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1375" w14:paraId="5611375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354035" w:rsidP="00354035" w:rsidR="00354035" w:rsidRPr="00354035">
      <w:pPr>
        <w:ind w:firstLine="568" w:left="708"/>
        <w:rPr>
          <w:color w:val="000000"/>
          <w:sz w:val="22"/>
          <w:szCs w:val="22"/>
        </w:rPr>
      </w:pPr>
      <w:r w:rsidRPr="00354035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035" w:rsidP="00354035" w:rsidR="00354035" w:rsidRPr="00354035">
      <w:pPr>
        <w:rPr>
          <w:b/>
          <w:sz w:val="22"/>
          <w:szCs w:val="22"/>
        </w:rPr>
      </w:pPr>
      <w:r w:rsidRPr="00354035">
        <w:rPr>
          <w:color w:val="000000"/>
          <w:sz w:val="22"/>
          <w:szCs w:val="22"/>
        </w:rPr>
        <w:t xml:space="preserve">        </w:t>
      </w:r>
      <w:r w:rsidRPr="00354035">
        <w:rPr>
          <w:b/>
          <w:sz w:val="22"/>
          <w:szCs w:val="22"/>
        </w:rPr>
        <w:t>REPUBLIKA HRVATSKA</w:t>
      </w:r>
    </w:p>
    <w:p w:rsidRDefault="00354035" w:rsidP="00354035" w:rsidR="00354035" w:rsidRPr="00354035">
      <w:pPr>
        <w:rPr>
          <w:b/>
          <w:sz w:val="22"/>
          <w:szCs w:val="22"/>
        </w:rPr>
      </w:pPr>
      <w:r w:rsidRPr="00354035">
        <w:rPr>
          <w:b/>
          <w:sz w:val="22"/>
          <w:szCs w:val="22"/>
        </w:rPr>
        <w:t>TRGOVAČKI SUD U DUBROVNIKU</w:t>
      </w:r>
    </w:p>
    <w:p w:rsidRDefault="00354035" w:rsidP="00354035" w:rsidR="00354035" w:rsidRPr="00354035">
      <w:pPr>
        <w:rPr>
          <w:b/>
          <w:sz w:val="22"/>
          <w:szCs w:val="22"/>
        </w:rPr>
      </w:pPr>
      <w:r w:rsidRPr="00354035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354035">
            <w:rPr>
              <w:b/>
              <w:sz w:val="22"/>
              <w:szCs w:val="22"/>
            </w:rPr>
            <w:t>Dubrovnik</w:t>
          </w:r>
        </w:smartTag>
      </w:smartTag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3D4FAE">
        <w:rPr>
          <w:b/>
          <w:sz w:val="22"/>
          <w:szCs w:val="22"/>
        </w:rPr>
        <w:t>98</w:t>
      </w:r>
      <w:r>
        <w:rPr>
          <w:b/>
          <w:sz w:val="22"/>
          <w:szCs w:val="22"/>
        </w:rPr>
        <w:t>/201</w:t>
      </w:r>
      <w:r w:rsidR="00354035">
        <w:rPr>
          <w:b/>
          <w:sz w:val="22"/>
          <w:szCs w:val="22"/>
        </w:rPr>
        <w:t>9</w:t>
      </w:r>
      <w:r w:rsidR="00064159">
        <w:rPr>
          <w:b/>
          <w:sz w:val="22"/>
          <w:szCs w:val="22"/>
        </w:rPr>
        <w:t>-</w:t>
      </w:r>
      <w:r w:rsidR="003D4FAE">
        <w:rPr>
          <w:b/>
          <w:sz w:val="22"/>
          <w:szCs w:val="22"/>
        </w:rPr>
        <w:t>126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143CB1" w:rsidP="000A4524" w:rsidR="00143CB1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795881" w:rsidP="000A4524" w:rsidR="000A4524" w:rsidRPr="00FC6B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</w:r>
      <w:r w:rsidR="00354035" w:rsidRPr="00416D53">
        <w:rPr>
          <w:sz w:val="22"/>
          <w:szCs w:val="22"/>
        </w:rPr>
        <w:t xml:space="preserve">Trgovački sud u Dubrovniku, po stečajnom sucu tog suda Srđanu Gavraniću, kao sucu pojedincu, u stečajnom postupku nad dužnikom </w:t>
      </w:r>
      <w:r w:rsidR="004E7119" w:rsidRPr="004E7119">
        <w:rPr>
          <w:bCs/>
          <w:sz w:val="22"/>
          <w:szCs w:val="22"/>
        </w:rPr>
        <w:t xml:space="preserve">dužnikom </w:t>
      </w:r>
      <w:r w:rsidR="003D4FAE" w:rsidRPr="003D4FAE">
        <w:rPr>
          <w:bCs/>
          <w:sz w:val="22"/>
          <w:szCs w:val="22"/>
        </w:rPr>
        <w:t>RATHANEA d.o.o. turistička agencija, trgovina i usluge "stečaju", Zlatni potok 13, Dubrovnik, MBS: 060091854, OIB: 18347717986, zastupano po stečajnom upravitelju Fran</w:t>
      </w:r>
      <w:r w:rsidR="00CA27F1">
        <w:rPr>
          <w:bCs/>
          <w:sz w:val="22"/>
          <w:szCs w:val="22"/>
        </w:rPr>
        <w:t>u</w:t>
      </w:r>
      <w:r w:rsidR="003D4FAE" w:rsidRPr="003D4FAE">
        <w:rPr>
          <w:bCs/>
          <w:sz w:val="22"/>
          <w:szCs w:val="22"/>
        </w:rPr>
        <w:t xml:space="preserve"> Krišto iz Splita</w:t>
      </w:r>
      <w:r w:rsidR="004E7119" w:rsidRPr="004E7119">
        <w:rPr>
          <w:bCs/>
          <w:sz w:val="22"/>
          <w:szCs w:val="22"/>
        </w:rPr>
        <w:t>,</w:t>
      </w:r>
      <w:r w:rsidR="00354035" w:rsidRPr="00416D53">
        <w:rPr>
          <w:bCs/>
          <w:sz w:val="22"/>
          <w:szCs w:val="22"/>
        </w:rPr>
        <w:t xml:space="preserve"> izvan ročišta</w:t>
      </w:r>
      <w:r w:rsidR="00354035" w:rsidRPr="00416D53">
        <w:rPr>
          <w:sz w:val="22"/>
          <w:szCs w:val="22"/>
        </w:rPr>
        <w:t xml:space="preserve">, dana </w:t>
      </w:r>
      <w:r w:rsidR="00354035">
        <w:rPr>
          <w:sz w:val="22"/>
          <w:szCs w:val="22"/>
        </w:rPr>
        <w:t>25</w:t>
      </w:r>
      <w:r w:rsidR="00354035" w:rsidRPr="00416D53">
        <w:rPr>
          <w:sz w:val="22"/>
          <w:szCs w:val="22"/>
        </w:rPr>
        <w:t xml:space="preserve">. </w:t>
      </w:r>
      <w:r w:rsidR="00354035">
        <w:rPr>
          <w:sz w:val="22"/>
          <w:szCs w:val="22"/>
        </w:rPr>
        <w:t>ožujka</w:t>
      </w:r>
      <w:r w:rsidR="00354035" w:rsidRPr="00416D53">
        <w:rPr>
          <w:sz w:val="22"/>
          <w:szCs w:val="22"/>
        </w:rPr>
        <w:t xml:space="preserve"> 2019.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795881" w:rsidR="00555CCB" w:rsidRPr="00AF19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555CCB" w:rsidRPr="00AF1971">
        <w:rPr>
          <w:b/>
          <w:sz w:val="22"/>
          <w:szCs w:val="22"/>
        </w:rPr>
        <w:t xml:space="preserve">      j e</w:t>
      </w:r>
    </w:p>
    <w:p w:rsidRDefault="006B1910" w:rsidR="006B1910" w:rsidRPr="00230F37">
      <w:pPr>
        <w:jc w:val="center"/>
        <w:rPr>
          <w:sz w:val="16"/>
          <w:szCs w:val="16"/>
        </w:rPr>
      </w:pPr>
    </w:p>
    <w:p w:rsidRDefault="00C43D50" w:rsidP="00C43D50" w:rsidR="00C43D50" w:rsidRPr="00230F37">
      <w:pPr>
        <w:pStyle w:val="Tijeloteksta"/>
        <w:rPr>
          <w:sz w:val="16"/>
          <w:szCs w:val="16"/>
        </w:rPr>
      </w:pPr>
    </w:p>
    <w:p w:rsidRDefault="00795881" w:rsidP="00397220" w:rsidR="00397220" w:rsidRPr="00397220">
      <w:pPr>
        <w:pStyle w:val="Tijeloteksta"/>
        <w:rPr>
          <w:bCs/>
          <w:sz w:val="22"/>
          <w:szCs w:val="22"/>
        </w:rPr>
      </w:pPr>
      <w:r>
        <w:rPr>
          <w:sz w:val="22"/>
          <w:szCs w:val="22"/>
        </w:rPr>
        <w:tab/>
      </w:r>
      <w:r w:rsidR="00397220" w:rsidRPr="00397220">
        <w:rPr>
          <w:sz w:val="22"/>
          <w:szCs w:val="22"/>
        </w:rPr>
        <w:t>Nalaže se stečajnom upravitelju sukladno čl. 89. Stečajnog zakona (NN 71/15,</w:t>
      </w:r>
      <w:r w:rsidR="00AB4F02">
        <w:rPr>
          <w:sz w:val="22"/>
          <w:szCs w:val="22"/>
        </w:rPr>
        <w:t xml:space="preserve"> 104/17,</w:t>
      </w:r>
      <w:r w:rsidR="00397220" w:rsidRPr="00397220">
        <w:rPr>
          <w:sz w:val="22"/>
          <w:szCs w:val="22"/>
        </w:rPr>
        <w:t xml:space="preserve"> dalje u tekstu SZ) u roku od 8 dana dostaviti izvješće o tijeku stečajnog postupka</w:t>
      </w:r>
      <w:r w:rsidR="00AB4F02">
        <w:rPr>
          <w:sz w:val="22"/>
          <w:szCs w:val="22"/>
        </w:rPr>
        <w:t>, poduzetim radnja</w:t>
      </w:r>
      <w:r w:rsidR="00397220" w:rsidRPr="00397220">
        <w:rPr>
          <w:sz w:val="22"/>
          <w:szCs w:val="22"/>
        </w:rPr>
        <w:t xml:space="preserve"> i o stanju stečajne mase</w:t>
      </w:r>
      <w:r w:rsidR="00AB4F02">
        <w:rPr>
          <w:sz w:val="22"/>
          <w:szCs w:val="22"/>
        </w:rPr>
        <w:t xml:space="preserve">, te </w:t>
      </w:r>
      <w:r w:rsidR="00831724">
        <w:rPr>
          <w:sz w:val="22"/>
          <w:szCs w:val="22"/>
        </w:rPr>
        <w:t>se</w:t>
      </w:r>
      <w:r w:rsidR="00CA27F1">
        <w:rPr>
          <w:sz w:val="22"/>
          <w:szCs w:val="22"/>
        </w:rPr>
        <w:t xml:space="preserve"> u smislu čl. 91. SZ </w:t>
      </w:r>
      <w:r w:rsidR="00E27917">
        <w:rPr>
          <w:sz w:val="22"/>
          <w:szCs w:val="22"/>
        </w:rPr>
        <w:t xml:space="preserve">očitovati zbog čega </w:t>
      </w:r>
      <w:r w:rsidR="00CA27F1">
        <w:rPr>
          <w:sz w:val="22"/>
          <w:szCs w:val="22"/>
        </w:rPr>
        <w:t xml:space="preserve">ponovljeno </w:t>
      </w:r>
      <w:r w:rsidR="00E27917">
        <w:rPr>
          <w:sz w:val="22"/>
          <w:szCs w:val="22"/>
        </w:rPr>
        <w:t>nije postupao u skladu s čl. 89. SZ i redovno dostavljao izvješća</w:t>
      </w:r>
      <w:r w:rsidR="00397220" w:rsidRPr="00397220">
        <w:rPr>
          <w:sz w:val="22"/>
          <w:szCs w:val="22"/>
        </w:rPr>
        <w:t>.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493CB0">
        <w:rPr>
          <w:sz w:val="22"/>
          <w:szCs w:val="22"/>
        </w:rPr>
        <w:t>25</w:t>
      </w:r>
      <w:r w:rsidR="00B032B2">
        <w:rPr>
          <w:sz w:val="22"/>
          <w:szCs w:val="22"/>
        </w:rPr>
        <w:t xml:space="preserve">. </w:t>
      </w:r>
      <w:r w:rsidR="00493CB0">
        <w:rPr>
          <w:sz w:val="22"/>
          <w:szCs w:val="22"/>
        </w:rPr>
        <w:t>ožujka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493CB0">
        <w:rPr>
          <w:sz w:val="22"/>
          <w:szCs w:val="22"/>
        </w:rPr>
        <w:t>9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230F37" w:rsidP="00C93176" w:rsidR="00230F3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</w:t>
      </w:r>
      <w:r w:rsidR="000E7D0A">
        <w:rPr>
          <w:sz w:val="22"/>
          <w:szCs w:val="22"/>
        </w:rPr>
        <w:t>zaključka nije d</w:t>
      </w:r>
      <w:r w:rsidRPr="00252246">
        <w:rPr>
          <w:sz w:val="22"/>
          <w:szCs w:val="22"/>
        </w:rPr>
        <w:t xml:space="preserve">opušteno izjaviti žalbu. </w:t>
      </w:r>
    </w:p>
    <w:p w:rsidRDefault="000E7D0A" w:rsidP="00252246" w:rsidR="000E7D0A" w:rsidRPr="00252246">
      <w:pPr>
        <w:jc w:val="both"/>
        <w:rPr>
          <w:sz w:val="22"/>
          <w:szCs w:val="22"/>
        </w:rPr>
      </w:pP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493CB0">
        <w:rPr>
          <w:sz w:val="22"/>
          <w:szCs w:val="22"/>
        </w:rPr>
        <w:t>25</w:t>
      </w:r>
      <w:r w:rsidR="005C6FDC">
        <w:rPr>
          <w:sz w:val="22"/>
          <w:szCs w:val="22"/>
        </w:rPr>
        <w:t>.</w:t>
      </w:r>
      <w:r w:rsidR="00493CB0">
        <w:rPr>
          <w:sz w:val="22"/>
          <w:szCs w:val="22"/>
        </w:rPr>
        <w:t>03</w:t>
      </w:r>
      <w:r w:rsidR="005C6FDC">
        <w:rPr>
          <w:sz w:val="22"/>
          <w:szCs w:val="22"/>
        </w:rPr>
        <w:t>.201</w:t>
      </w:r>
      <w:r w:rsidR="00493CB0">
        <w:rPr>
          <w:sz w:val="22"/>
          <w:szCs w:val="22"/>
        </w:rPr>
        <w:t>9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E27917" w:rsidP="00BF6B7B" w:rsidR="00DC110B" w:rsidRPr="00BF6B7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stečajnom </w:t>
      </w:r>
      <w:r w:rsidR="005C6FDC">
        <w:rPr>
          <w:sz w:val="22"/>
          <w:szCs w:val="22"/>
        </w:rPr>
        <w:t>upravitelju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r w:rsidRPr="00FC6B34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BF6B7B">
      <w:rPr>
        <w:b/>
        <w:sz w:val="22"/>
        <w:szCs w:val="22"/>
      </w:rPr>
      <w:t>69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F79"/>
    <w:rsid w:val="00007746"/>
    <w:rsid w:val="0001623F"/>
    <w:rsid w:val="000574E5"/>
    <w:rsid w:val="00064159"/>
    <w:rsid w:val="00087E9B"/>
    <w:rsid w:val="000A4524"/>
    <w:rsid w:val="000A5E6E"/>
    <w:rsid w:val="000B272F"/>
    <w:rsid w:val="000E7D0A"/>
    <w:rsid w:val="00117D42"/>
    <w:rsid w:val="00133A74"/>
    <w:rsid w:val="00143CB1"/>
    <w:rsid w:val="00160C07"/>
    <w:rsid w:val="00181D4E"/>
    <w:rsid w:val="001E3F01"/>
    <w:rsid w:val="001E7803"/>
    <w:rsid w:val="001F67F4"/>
    <w:rsid w:val="00223038"/>
    <w:rsid w:val="00230F37"/>
    <w:rsid w:val="00247938"/>
    <w:rsid w:val="00252246"/>
    <w:rsid w:val="002670C7"/>
    <w:rsid w:val="002677AF"/>
    <w:rsid w:val="002C1351"/>
    <w:rsid w:val="002D3D06"/>
    <w:rsid w:val="002F408D"/>
    <w:rsid w:val="00300C34"/>
    <w:rsid w:val="00312010"/>
    <w:rsid w:val="00312613"/>
    <w:rsid w:val="00347BDD"/>
    <w:rsid w:val="00354035"/>
    <w:rsid w:val="00381543"/>
    <w:rsid w:val="00397220"/>
    <w:rsid w:val="003D4FAE"/>
    <w:rsid w:val="00431AEF"/>
    <w:rsid w:val="00432B47"/>
    <w:rsid w:val="004533D2"/>
    <w:rsid w:val="004611E1"/>
    <w:rsid w:val="00480F95"/>
    <w:rsid w:val="0048154D"/>
    <w:rsid w:val="00493CB0"/>
    <w:rsid w:val="004C03FF"/>
    <w:rsid w:val="004E4CEF"/>
    <w:rsid w:val="004E7119"/>
    <w:rsid w:val="00506E10"/>
    <w:rsid w:val="00514FF1"/>
    <w:rsid w:val="00555CCB"/>
    <w:rsid w:val="005736DF"/>
    <w:rsid w:val="005A3ACC"/>
    <w:rsid w:val="005C0416"/>
    <w:rsid w:val="005C4480"/>
    <w:rsid w:val="005C6FDC"/>
    <w:rsid w:val="00617822"/>
    <w:rsid w:val="00682DA7"/>
    <w:rsid w:val="006B1910"/>
    <w:rsid w:val="006F7865"/>
    <w:rsid w:val="00715339"/>
    <w:rsid w:val="00731BB7"/>
    <w:rsid w:val="00794EDF"/>
    <w:rsid w:val="00795881"/>
    <w:rsid w:val="007E5E22"/>
    <w:rsid w:val="0082289C"/>
    <w:rsid w:val="00831724"/>
    <w:rsid w:val="00832E2A"/>
    <w:rsid w:val="00856C33"/>
    <w:rsid w:val="0089693D"/>
    <w:rsid w:val="008D2419"/>
    <w:rsid w:val="008F2FFB"/>
    <w:rsid w:val="008F3F2F"/>
    <w:rsid w:val="0090622A"/>
    <w:rsid w:val="0095290B"/>
    <w:rsid w:val="009C125D"/>
    <w:rsid w:val="009D1CB8"/>
    <w:rsid w:val="009E441E"/>
    <w:rsid w:val="009F1AC0"/>
    <w:rsid w:val="00A2310D"/>
    <w:rsid w:val="00A43DB0"/>
    <w:rsid w:val="00A97CB5"/>
    <w:rsid w:val="00AB4F02"/>
    <w:rsid w:val="00AC6151"/>
    <w:rsid w:val="00AD2A1D"/>
    <w:rsid w:val="00AF1971"/>
    <w:rsid w:val="00B032B2"/>
    <w:rsid w:val="00B074BB"/>
    <w:rsid w:val="00B22142"/>
    <w:rsid w:val="00B3166F"/>
    <w:rsid w:val="00B34B69"/>
    <w:rsid w:val="00B56443"/>
    <w:rsid w:val="00B56BF9"/>
    <w:rsid w:val="00B71D44"/>
    <w:rsid w:val="00B9324D"/>
    <w:rsid w:val="00B94563"/>
    <w:rsid w:val="00BC099D"/>
    <w:rsid w:val="00BF5C75"/>
    <w:rsid w:val="00BF6B7B"/>
    <w:rsid w:val="00C27382"/>
    <w:rsid w:val="00C3178B"/>
    <w:rsid w:val="00C43D50"/>
    <w:rsid w:val="00C66643"/>
    <w:rsid w:val="00C93176"/>
    <w:rsid w:val="00CA27F1"/>
    <w:rsid w:val="00CA7F18"/>
    <w:rsid w:val="00CC786F"/>
    <w:rsid w:val="00CD7F75"/>
    <w:rsid w:val="00D15F27"/>
    <w:rsid w:val="00DC110B"/>
    <w:rsid w:val="00DC7CB9"/>
    <w:rsid w:val="00DF68C0"/>
    <w:rsid w:val="00E07CB7"/>
    <w:rsid w:val="00E21907"/>
    <w:rsid w:val="00E27917"/>
    <w:rsid w:val="00E5272A"/>
    <w:rsid w:val="00E83AEB"/>
    <w:rsid w:val="00E84AC5"/>
    <w:rsid w:val="00EB4FE8"/>
    <w:rsid w:val="00EB6E29"/>
    <w:rsid w:val="00EE4DD2"/>
    <w:rsid w:val="00F02A46"/>
    <w:rsid w:val="00F309B7"/>
    <w:rsid w:val="00F32265"/>
    <w:rsid w:val="00F64ED1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6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E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E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E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E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6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E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E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E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E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St-98/2019</izvorni_sadrzaj>
    <derivirana_varijabla naziv="DomainObject.Predmet.OznakaBroj_1">St-98/2019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 u stečaju zastupanog po punomoćniku Zdravko Tešić, stečajni upravitelj</izvorni_sadrzaj>
    <derivirana_varijabla naziv="DomainObject.Predmet.ProtustrankaFormated_1">  RATHANEA d.o.o. turistička agencija, trgovina i usluge u stečaju zastupanog po punomoćniku Zdravko Tešić, stečajni upravitelj</derivirana_varijabla>
  </DomainObject.Predmet.ProtustrankaFormated>
  <DomainObject.Predmet.ProtustrankaFormatedOIB>
    <izvorni_sadrzaj>  RATHANEA d.o.o. turistička agencija, trgovina i usluge u stečaju, OIB 18347717986 zastupanog po punomoćniku Zdravko Tešić, stečajni upravitelj</izvorni_sadrzaj>
    <derivirana_varijabla naziv="DomainObject.Predmet.ProtustrankaFormatedOIB_1">  RATHANEA d.o.o. turistička agencija, trgovina i usluge u stečaju, OIB 18347717986 zastupanog po punomoćniku Zdravko Tešić, stečajni upravitelj</derivirana_varijabla>
  </DomainObject.Predmet.ProtustrankaFormatedOIB>
  <DomainObject.Predmet.ProtustrankaFormatedWithAdress>
    <izvorni_sadrzaj> RATHANEA d.o.o. turistička agencija, trgovina i usluge u stečaju, Zlatni Potok 13, 20000 Dubrovnik zastupanog po punomoćniku Zdravko Tešić, stečajni upravitelj</izvorni_sadrzaj>
    <derivirana_varijabla naziv="DomainObject.Predmet.ProtustrankaFormatedWithAdress_1"> RATHANEA d.o.o. turistička agencija, trgovina i usluge u stečaju, Zlatni Potok 13, 20000 Dubrovnik zastupanog po punomoćniku Zdravko Tešić, stečajni upravitelj</derivirana_varijabla>
  </DomainObject.Predmet.ProtustrankaFormatedWithAdress>
  <DomainObject.Predmet.ProtustrankaFormatedWithAdressOIB>
    <izvorni_sadrzaj> RATHANEA d.o.o. turistička agencija, trgovina i usluge u stečaju, OIB 18347717986, Zlatni Potok 13, 20000 Dubrovnik zastupanog po punomoćniku Zdravko Tešić, stečajni upravitelj</izvorni_sadrzaj>
    <derivirana_varijabla naziv="DomainObject.Predmet.ProtustrankaFormatedWithAdressOIB_1"> RATHANEA d.o.o. turistička agencija, trgovina i usluge u stečaju, OIB 18347717986, Zlatni Potok 13, 20000 Dubrovnik zastupanog po punomoćniku Zdravko Tešić, stečajni upravitelj</derivirana_varijabla>
  </DomainObject.Predmet.ProtustrankaFormatedWithAdressOIB>
  <DomainObject.Predmet.ProtustrankaWithAdress>
    <izvorni_sadrzaj>RATHANEA d.o.o. turistička agencija, trgovina i usluge u stečaju Zlatni Potok 13, 20000 Dubrovnik</izvorni_sadrzaj>
    <derivirana_varijabla naziv="DomainObject.Predmet.ProtustrankaWithAdress_1">RATHANEA d.o.o. turistička agencija, trgovina i usluge u stečaju Zlatni Potok 13, 20000 Dubrovnik</derivirana_varijabla>
  </DomainObject.Predmet.ProtustrankaWithAdress>
  <DomainObject.Predmet.ProtustrankaWithAdressOIB>
    <izvorni_sadrzaj>RATHANEA d.o.o. turistička agencija, trgovina i usluge u stečaju, OIB 18347717986, Zlatni Potok 13, 20000 Dubrovnik</izvorni_sadrzaj>
    <derivirana_varijabla naziv="DomainObject.Predmet.ProtustrankaWithAdressOIB_1">RATHANEA d.o.o. turistička agencija, trgovina i usluge u stečaju, OIB 18347717986, Zlatni Potok 13, 20000 Dubrovnik</derivirana_varijabla>
  </DomainObject.Predmet.ProtustrankaWithAdressOIB>
  <DomainObject.Predmet.ProtustrankaNazivFormated>
    <izvorni_sadrzaj>RATHANEA d.o.o. turistička agencija, trgovina i usluge u stečaju</izvorni_sadrzaj>
    <derivirana_varijabla naziv="DomainObject.Predmet.ProtustrankaNazivFormated_1">RATHANEA d.o.o. turistička agencija, trgovina i usluge u stečaju</derivirana_varijabla>
  </DomainObject.Predmet.ProtustrankaNazivFormated>
  <DomainObject.Predmet.ProtustrankaNazivFormatedOIB>
    <izvorni_sadrzaj>RATHANEA d.o.o. turistička agencija, trgovina i usluge u stečaju, OIB 18347717986</izvorni_sadrzaj>
    <derivirana_varijabla naziv="DomainObject.Predmet.ProtustrankaNazivFormatedOIB_1">RATHANEA d.o.o. turistička agencija, trgovina i usluge u stečaju,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 u stečaju zastupanog po punomoćniku Zdravko Tešić, stečajni upravitelj</item>
    </izvorni_sadrzaj>
    <derivirana_varijabla naziv="DomainObject.Predmet.ProtuStrankaListFormated_1">
      <item>RATHANEA d.o.o. turistička agencija, trgovina i usluge u stečaju zastupanog po punomoćniku Zdravko Tešić, stečajni upravitelj</item>
    </derivirana_varijabla>
  </DomainObject.Predmet.ProtuStrankaListFormated>
  <DomainObject.Predmet.ProtuStrankaListFormatedOIB>
    <izvorni_sadrzaj>
      <item>RATHANEA d.o.o. turistička agencija, trgovina i usluge u stečaju, OIB 18347717986 zastupanog po punomoćniku Zdravko Tešić, stečajni upravitelj</item>
    </izvorni_sadrzaj>
    <derivirana_varijabla naziv="DomainObject.Predmet.ProtuStrankaListFormatedOIB_1">
      <item>RATHANEA d.o.o. turistička agencija, trgovina i usluge u stečaju, OIB 18347717986 zastupanog po punomoćniku Zdravko Tešić, stečajni upravitelj</item>
    </derivirana_varijabla>
  </DomainObject.Predmet.ProtuStrankaListFormatedOIB>
  <DomainObject.Predmet.ProtuStrankaListFormatedWithAdress>
    <izvorni_sadrzaj>
      <item>RATHANEA d.o.o. turistička agencija, trgovina i usluge u stečaju, Zlatni Potok 13, 20000 Dubrovnik zastupanog po punomoćniku Zdravko Tešić, stečajni upravitelj</item>
    </izvorni_sadrzaj>
    <derivirana_varijabla naziv="DomainObject.Predmet.ProtuStrankaListFormatedWithAdress_1">
      <item>RATHANEA d.o.o. turistička agencija, trgovina i usluge u stečaju, Zlatni Potok 13, 20000 Dubrovnik zastupanog po punomoćniku Zdravko Tešić, stečajni upravitelj</item>
    </derivirana_varijabla>
  </DomainObject.Predmet.ProtuStrankaListFormatedWithAdress>
  <DomainObject.Predmet.ProtuStrankaListFormatedWithAdressOIB>
    <izvorni_sadrzaj>
      <item>RATHANEA d.o.o. turistička agencija, trgovina i usluge u stečaju, OIB 18347717986, Zlatni Potok 13, 20000 Dubrovnik zastupanog po punomoćniku Zdravko Tešić, stečajni upravitelj</item>
    </izvorni_sadrzaj>
    <derivirana_varijabla naziv="DomainObject.Predmet.ProtuStrankaListFormatedWithAdressOIB_1">
      <item>RATHANEA d.o.o. turistička agencija, trgovina i usluge u stečaju, OIB 18347717986, Zlatni Potok 13, 20000 Dubrovnik zastupanog po punomoćniku Zdravko Tešić, stečajni upravitelj</item>
    </derivirana_varijabla>
  </DomainObject.Predmet.ProtuStrankaListFormatedWithAdressOIB>
  <DomainObject.Predmet.ProtuStrankaListNazivFormated>
    <izvorni_sadrzaj>
      <item>RATHANEA d.o.o. turistička agencija, trgovina i usluge u stečaju</item>
    </izvorni_sadrzaj>
    <derivirana_varijabla naziv="DomainObject.Predmet.ProtuStrankaListNazivFormated_1">
      <item>RATHANEA d.o.o. turistička agencija, trgovina i usluge u stečaju</item>
    </derivirana_varijabla>
  </DomainObject.Predmet.ProtuStrankaListNazivFormated>
  <DomainObject.Predmet.ProtuStrankaListNazivFormatedOIB>
    <izvorni_sadrzaj>
      <item>RATHANEA d.o.o. turistička agencija, trgovina i usluge u stečaju, OIB 18347717986</item>
    </izvorni_sadrzaj>
    <derivirana_varijabla naziv="DomainObject.Predmet.ProtuStrankaListNazivFormatedOIB_1">
      <item>RATHANEA d.o.o. turistička agencija, trgovina i usluge u stečaju,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B2  KAPITAL d.o.o. za poslovne usluge</item>
      <item>Ankica Čenić, stečajni upravitelj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B2  KAPITAL d.o.o. za poslovne usluge</item>
      <item>Ankica Čenić, stečajni upravitelj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B2  KAPITAL d.o.o. za poslovne usluge, OIB 57509775367</item>
      <item>Ankica Čenić, stečajni upravitelj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B2  KAPITAL d.o.o. za poslovne usluge, OIB 57509775367</item>
      <item>Ankica Čenić, stečajni upravitelj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B2  KAPITAL d.o.o. za poslovne usluge, Radnička cesta 41, 10000 Zagreb</item>
      <item>Ankica Čenić, stečajni upravitelj, Pupačićeva 1, 21000 Split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B2  KAPITAL d.o.o. za poslovne usluge, Radnička cesta 41, 10000 Zagreb</item>
      <item>Ankica Čenić, stečajni upravitelj, Pupačićeva 1, 21000 Split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B2  KAPITAL d.o.o. za poslovne usluge, OIB 57509775367, Radnička cesta 41, 10000 Zagreb</item>
      <item>Ankica Čenić, stečajni upravitelj, Pupačićeva 1, 21000 Split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B2  KAPITAL d.o.o. za poslovne usluge, OIB 57509775367, Radnička cesta 41, 10000 Zagreb</item>
      <item>Ankica Čenić, stečajni upravitelj, Pupačićeva 1, 21000 Split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B2  KAPITAL d.o.o. za poslovne usluge</item>
      <item>Ankica Čenić,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B2  KAPITAL d.o.o. za poslovne usluge</item>
      <item>Ankica Čenić,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B2  KAPITAL d.o.o. za poslovne usluge, OIB 57509775367</item>
      <item>Ankica Čenić, stečajni upravitelj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B2  KAPITAL d.o.o. za poslovne usluge, OIB 57509775367</item>
      <item>Ankica Čenić,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 u stečaju</izvorni_sadrzaj>
    <derivirana_varijabla naziv="DomainObject.Predmet.ProtustrankaIDrugi_1">RATHANEA d.o.o. turistička agencija, trgovina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 u stečaju, OIB 18347717986, Zlatni Potok 13, 20000 Dubrovnik</izvorni_sadrzaj>
    <derivirana_varijabla naziv="DomainObject.Predmet.ProtustrankaIDrugiAdressOIB_1">RATHANEA d.o.o. turistička agencija, trgovina i usluge u stečaju,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 u stečaju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B2  KAPITAL d.o.o. za poslovne usluge</item>
      <item>Ankica Čenić, stečajni upravitelj</item>
      <item>FINA, RC Split, Podružnica Dubrovnik</item>
    </izvorni_sadrzaj>
    <derivirana_varijabla naziv="DomainObject.Predmet.SudioniciListNaziv_1">
      <item>RATHANEA d.o.o. turistička agencija, trgovina i usluge u stečaju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B2  KAPITAL d.o.o. za poslovne usluge</item>
      <item>Ankica Čenić, stečajni upravitelj</item>
      <item>FINA, RC Split, Podružnica Dubrovnik</item>
    </derivirana_varijabla>
  </DomainObject.Predmet.SudioniciListNaziv>
  <DomainObject.Predmet.SudioniciListAdressOIB>
    <izvorni_sadrzaj>
      <item>RATHANEA d.o.o. turistička agencija, trgovina i usluge u stečaju, OIB 18347717986, Zlatni Potok 13,20000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B2  KAPITAL d.o.o. za poslovne usluge, OIB 57509775367, Radnička cesta 41,10000 Zagreb</item>
      <item>Ankica Čenić, stečajni upravitelj, Pupačićeva 1,21000 Split</item>
      <item>FINA, RC Split, Podružnica Dubrovnik, OIB 85821130368, Vukovarska 2,20000 Dubrovnik</item>
    </izvorni_sadrzaj>
    <derivirana_varijabla naziv="DomainObject.Predmet.SudioniciListAdressOIB_1">
      <item>RATHANEA d.o.o. turistička agencija, trgovina i usluge u stečaju, OIB 18347717986, Zlatni Potok 13,20000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B2  KAPITAL d.o.o. za poslovne usluge, OIB 57509775367, Radnička cesta 41,10000 Zagreb</item>
      <item>Ankica Čenić, stečajni upravitelj, Pupačićeva 1,21000 Split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57509775367</item>
      <item>, OIB null</item>
      <item>, OIB 85821130368</item>
    </izvorni_sadrzaj>
    <derivirana_varijabla naziv="DomainObject.Predmet.SudioniciListNazivOIB_1">
      <item>, OIB 18347717986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57509775367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192</properties:Words>
  <properties:Characters>928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2019-03-25T15:16:00Z</dcterms:created>
  <dc:creator>none</dc:creator>
  <cp:lastModifiedBy>Srđan Gavranić</cp:lastModifiedBy>
  <cp:lastPrinted>2019-03-25T12:13:00Z</cp:lastPrinted>
  <dcterms:modified xmlns:xsi="http://www.w3.org/2001/XMLSchema-instance" xsi:type="dcterms:W3CDTF">2019-03-25T15:19:00Z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ponovljeno nalog stečajnom za izvješće po čl. 89 i 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