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0223" w14:paraId="b3d0223" w:rsidRDefault="005B77CF" w:rsidP="005B77CF" w:rsidR="005B77CF" w:rsidRPr="005B77CF">
      <w:pPr>
        <w:pBdr>
          <w:top w:val="nil"/>
          <w:left w:val="nil"/>
          <w:bottom w:val="nil"/>
          <w:right w:val="nil"/>
          <w:between w:val="nil"/>
          <w:bar w:val="nil"/>
        </w:pBdr>
        <w:spacing w:lineRule="auto" w:line="288" w:after="0"/>
        <w15:collapsed w:val="false"/>
        <w:rPr>
          <w:rFonts w:cs="Tahoma" w:eastAsia="Arial Unicode MS" w:hAnsi="Tahoma" w:ascii="Tahoma"/>
          <w:b/>
          <w:bCs/>
          <w:color w:val="000000"/>
          <w:sz w:val="20"/>
          <w:szCs w:val="20"/>
          <w:u w:color="000000"/>
          <w:bdr w:val="nil"/>
          <w:lang w:eastAsia="hr-HR"/>
        </w:rPr>
      </w:pPr>
      <w:r w:rsidRPr="005B77CF">
        <w:rPr>
          <w:rFonts w:cs="Tahoma" w:eastAsia="Arial Unicode MS" w:hAnsi="Tahoma" w:ascii="Tahoma"/>
          <w:b/>
          <w:bCs/>
          <w:color w:val="000000"/>
          <w:sz w:val="20"/>
          <w:szCs w:val="20"/>
          <w:u w:color="000000"/>
          <w:bdr w:val="nil"/>
          <w:lang w:eastAsia="hr-HR"/>
        </w:rPr>
        <w:t>Zagreb, 17.12.2018.g.</w:t>
      </w:r>
    </w:p>
    <w:p w:rsidRDefault="005B77CF" w:rsidP="005B77CF" w:rsidR="005B77CF" w:rsidRPr="005B77CF">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5B77CF">
        <w:rPr>
          <w:rFonts w:cs="Tahoma" w:eastAsia="Arial Unicode MS" w:hAnsi="Tahoma" w:ascii="Tahoma"/>
          <w:b/>
          <w:bCs/>
          <w:color w:val="000000"/>
          <w:sz w:val="20"/>
          <w:szCs w:val="20"/>
          <w:u w:color="000000"/>
          <w:bdr w:val="nil"/>
          <w:lang w:eastAsia="hr-HR"/>
        </w:rPr>
        <w:t xml:space="preserve">Nadležan trgovački sud: </w:t>
      </w:r>
      <w:r w:rsidRPr="005B77CF">
        <w:rPr>
          <w:rFonts w:cs="Tahoma" w:eastAsia="Arial Unicode MS" w:hAnsi="Tahoma" w:ascii="Tahoma"/>
          <w:b/>
          <w:bCs/>
          <w:color w:val="000000"/>
          <w:sz w:val="20"/>
          <w:szCs w:val="20"/>
          <w:u w:color="000000"/>
          <w:bdr w:val="nil"/>
          <w:lang w:eastAsia="hr-HR"/>
        </w:rPr>
        <w:tab/>
        <w:t>Trgovački sud u Bjelovaru</w:t>
      </w:r>
    </w:p>
    <w:p w:rsidRDefault="005B77CF" w:rsidP="005B77CF" w:rsidR="005B77CF" w:rsidRPr="005B77CF">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5B77CF">
        <w:rPr>
          <w:rFonts w:cs="Tahoma" w:eastAsia="Arial Unicode MS" w:hAnsi="Tahoma" w:ascii="Tahoma"/>
          <w:b/>
          <w:bCs/>
          <w:color w:val="000000"/>
          <w:sz w:val="20"/>
          <w:szCs w:val="20"/>
          <w:u w:color="000000"/>
          <w:bdr w:val="nil"/>
          <w:lang w:eastAsia="hr-HR"/>
        </w:rPr>
        <w:t>Poslovni broj spisa:</w:t>
      </w:r>
      <w:r w:rsidRPr="005B77CF">
        <w:rPr>
          <w:rFonts w:cs="Tahoma" w:eastAsia="Arial Unicode MS" w:hAnsi="Tahoma" w:ascii="Tahoma"/>
          <w:b/>
          <w:bCs/>
          <w:color w:val="000000"/>
          <w:sz w:val="20"/>
          <w:szCs w:val="20"/>
          <w:u w:color="000000"/>
          <w:bdr w:val="nil"/>
          <w:lang w:eastAsia="hr-HR"/>
        </w:rPr>
        <w:tab/>
      </w:r>
      <w:r w:rsidRPr="005B77CF">
        <w:rPr>
          <w:rFonts w:cs="Tahoma" w:eastAsia="Arial Unicode MS" w:hAnsi="Tahoma" w:ascii="Tahoma"/>
          <w:b/>
          <w:bCs/>
          <w:color w:val="000000"/>
          <w:sz w:val="20"/>
          <w:szCs w:val="20"/>
          <w:u w:color="000000"/>
          <w:bdr w:val="nil"/>
          <w:lang w:eastAsia="hr-HR"/>
        </w:rPr>
        <w:tab/>
        <w:t>St-245/2017</w:t>
      </w:r>
    </w:p>
    <w:p w:rsidRDefault="005B77CF" w:rsidP="005B77CF" w:rsidR="005B77CF" w:rsidRPr="005B77CF">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5B77CF">
        <w:rPr>
          <w:rFonts w:cs="Tahoma" w:eastAsia="Arial Unicode MS" w:hAnsi="Tahoma" w:ascii="Tahoma"/>
          <w:b/>
          <w:bCs/>
          <w:color w:val="000000"/>
          <w:sz w:val="20"/>
          <w:szCs w:val="20"/>
          <w:u w:color="000000"/>
          <w:bdr w:val="nil"/>
          <w:lang w:eastAsia="hr-HR"/>
        </w:rPr>
        <w:t xml:space="preserve">Dužnik: </w:t>
      </w:r>
      <w:r w:rsidRPr="005B77CF">
        <w:rPr>
          <w:rFonts w:cs="Tahoma" w:eastAsia="Arial Unicode MS" w:hAnsi="Tahoma" w:ascii="Tahoma"/>
          <w:b/>
          <w:bCs/>
          <w:color w:val="000000"/>
          <w:sz w:val="20"/>
          <w:szCs w:val="20"/>
          <w:u w:color="000000"/>
          <w:bdr w:val="nil"/>
          <w:lang w:eastAsia="hr-HR"/>
        </w:rPr>
        <w:tab/>
      </w:r>
      <w:r w:rsidRPr="005B77CF">
        <w:rPr>
          <w:rFonts w:cs="Tahoma" w:eastAsia="Arial Unicode MS" w:hAnsi="Tahoma" w:ascii="Tahoma"/>
          <w:b/>
          <w:bCs/>
          <w:color w:val="000000"/>
          <w:sz w:val="20"/>
          <w:szCs w:val="20"/>
          <w:u w:color="000000"/>
          <w:bdr w:val="nil"/>
          <w:lang w:eastAsia="hr-HR"/>
        </w:rPr>
        <w:tab/>
      </w:r>
      <w:r w:rsidRPr="005B77CF">
        <w:rPr>
          <w:rFonts w:cs="Tahoma" w:eastAsia="Arial Unicode MS" w:hAnsi="Tahoma" w:ascii="Tahoma"/>
          <w:b/>
          <w:bCs/>
          <w:color w:val="000000"/>
          <w:sz w:val="20"/>
          <w:szCs w:val="20"/>
          <w:u w:color="000000"/>
          <w:bdr w:val="nil"/>
          <w:lang w:eastAsia="hr-HR"/>
        </w:rPr>
        <w:tab/>
        <w:t xml:space="preserve">PENA GRAD d.o.o. u stečaju, </w:t>
      </w:r>
      <w:proofErr w:type="spellStart"/>
      <w:r w:rsidRPr="005B77CF">
        <w:rPr>
          <w:rFonts w:cs="Tahoma" w:eastAsia="Arial Unicode MS" w:hAnsi="Tahoma" w:ascii="Tahoma"/>
          <w:b/>
          <w:bCs/>
          <w:color w:val="000000"/>
          <w:sz w:val="20"/>
          <w:szCs w:val="20"/>
          <w:u w:color="000000"/>
          <w:bdr w:val="nil"/>
          <w:lang w:eastAsia="hr-HR"/>
        </w:rPr>
        <w:t>Lašćinska</w:t>
      </w:r>
      <w:proofErr w:type="spellEnd"/>
      <w:r w:rsidRPr="005B77CF">
        <w:rPr>
          <w:rFonts w:cs="Tahoma" w:eastAsia="Arial Unicode MS" w:hAnsi="Tahoma" w:ascii="Tahoma"/>
          <w:b/>
          <w:bCs/>
          <w:color w:val="000000"/>
          <w:sz w:val="20"/>
          <w:szCs w:val="20"/>
          <w:u w:color="000000"/>
          <w:bdr w:val="nil"/>
          <w:lang w:eastAsia="hr-HR"/>
        </w:rPr>
        <w:t xml:space="preserve"> cesta 119/A, </w:t>
      </w:r>
    </w:p>
    <w:p w:rsidRDefault="005B77CF" w:rsidP="005B77CF" w:rsidR="005B77CF" w:rsidRPr="005B77CF">
      <w:pPr>
        <w:pBdr>
          <w:top w:val="nil"/>
          <w:left w:val="nil"/>
          <w:bottom w:val="nil"/>
          <w:right w:val="nil"/>
          <w:between w:val="nil"/>
          <w:bar w:val="nil"/>
        </w:pBdr>
        <w:spacing w:lineRule="auto" w:line="288" w:after="0"/>
        <w:ind w:left="2880"/>
        <w:rPr>
          <w:rFonts w:cs="Tahoma" w:eastAsia="Arial Unicode MS" w:hAnsi="Tahoma" w:ascii="Tahoma"/>
          <w:b/>
          <w:bCs/>
          <w:color w:val="000000"/>
          <w:sz w:val="20"/>
          <w:szCs w:val="20"/>
          <w:u w:color="000000"/>
          <w:bdr w:val="nil"/>
          <w:lang w:eastAsia="hr-HR"/>
        </w:rPr>
      </w:pPr>
      <w:r w:rsidRPr="005B77CF">
        <w:rPr>
          <w:rFonts w:cs="Tahoma" w:eastAsia="Arial Unicode MS" w:hAnsi="Tahoma" w:ascii="Tahoma"/>
          <w:b/>
          <w:bCs/>
          <w:color w:val="000000"/>
          <w:sz w:val="20"/>
          <w:szCs w:val="20"/>
          <w:u w:color="000000"/>
          <w:bdr w:val="nil"/>
          <w:lang w:eastAsia="hr-HR"/>
        </w:rPr>
        <w:t>Zagreb, OIB: 89597493147, MBS: 080561525</w:t>
      </w:r>
    </w:p>
    <w:p w:rsidRDefault="005B77CF" w:rsidP="005B77CF" w:rsidR="005B77CF" w:rsidRPr="005B77CF">
      <w:pPr>
        <w:pBdr>
          <w:top w:val="nil"/>
          <w:left w:val="nil"/>
          <w:bottom w:val="nil"/>
          <w:right w:val="nil"/>
          <w:between w:val="nil"/>
          <w:bar w:val="nil"/>
        </w:pBdr>
        <w:spacing w:lineRule="auto" w:line="240" w:after="0"/>
        <w:jc w:val="both"/>
        <w:rPr>
          <w:rFonts w:cs="Tahoma" w:eastAsia="Tahoma" w:hAnsi="Tahoma" w:ascii="Tahoma"/>
          <w:color w:val="000000"/>
          <w:sz w:val="20"/>
          <w:szCs w:val="20"/>
          <w:u w:color="000000"/>
          <w:bdr w:val="nil"/>
          <w:lang w:eastAsia="hr-HR"/>
        </w:rPr>
      </w:pPr>
      <w:r w:rsidRPr="005B77CF">
        <w:rPr>
          <w:rFonts w:cs="Tahoma" w:eastAsia="Tahoma" w:hAnsi="Tahoma" w:ascii="Tahoma"/>
          <w:color w:val="000000"/>
          <w:sz w:val="20"/>
          <w:szCs w:val="20"/>
          <w:u w:color="000000"/>
          <w:bdr w:val="nil"/>
          <w:lang w:eastAsia="hr-HR"/>
        </w:rPr>
        <w:tab/>
      </w:r>
    </w:p>
    <w:p w:rsidRDefault="005B77CF" w:rsidP="005B77CF" w:rsidR="005B77CF" w:rsidRPr="005B77CF">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p>
    <w:p w:rsidRDefault="005B77CF" w:rsidP="005B77CF" w:rsidR="005B77CF" w:rsidRPr="005B77CF">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r w:rsidRPr="005B77CF">
        <w:rPr>
          <w:rFonts w:cs="Tahoma" w:eastAsia="Arial Unicode MS" w:hAnsi="Tahoma" w:ascii="Tahoma"/>
          <w:b/>
          <w:bCs/>
          <w:color w:val="000000"/>
          <w:sz w:val="20"/>
          <w:szCs w:val="20"/>
          <w:bdr w:val="nil"/>
          <w:lang w:eastAsia="hr-HR"/>
        </w:rPr>
        <w:t>TRGOVAČKI SUD U BJELOVARU</w:t>
      </w:r>
    </w:p>
    <w:p w:rsidRDefault="005B77CF" w:rsidP="005B77CF" w:rsidR="005B77CF" w:rsidRPr="005B77CF">
      <w:pPr>
        <w:widowControl w:val="false"/>
        <w:autoSpaceDE w:val="false"/>
        <w:autoSpaceDN w:val="false"/>
        <w:adjustRightInd w:val="false"/>
        <w:spacing w:lineRule="auto" w:line="240" w:after="80"/>
        <w:ind w:firstLine="708" w:left="4248"/>
        <w:rPr>
          <w:rFonts w:cs="Tahoma" w:eastAsia="Arial Unicode MS" w:hAnsi="Tahoma" w:ascii="Tahoma"/>
          <w:b/>
          <w:bCs/>
          <w:sz w:val="20"/>
          <w:szCs w:val="20"/>
          <w:bdr w:val="nil"/>
        </w:rPr>
      </w:pPr>
      <w:r w:rsidRPr="005B77CF">
        <w:rPr>
          <w:rFonts w:cs="Tahoma" w:eastAsia="Arial Unicode MS" w:hAnsi="Tahoma" w:ascii="Tahoma"/>
          <w:b/>
          <w:bCs/>
          <w:color w:val="000000"/>
          <w:sz w:val="20"/>
          <w:szCs w:val="20"/>
          <w:bdr w:val="nil"/>
          <w:lang w:eastAsia="hr-HR"/>
        </w:rPr>
        <w:t>Na poslovni broj: St-</w:t>
      </w:r>
      <w:r w:rsidRPr="005B77CF">
        <w:rPr>
          <w:rFonts w:cs="Tahoma" w:eastAsia="Arial Unicode MS" w:hAnsi="Tahoma" w:ascii="Tahoma"/>
          <w:b/>
          <w:bCs/>
          <w:sz w:val="20"/>
          <w:szCs w:val="20"/>
          <w:bdr w:val="nil"/>
        </w:rPr>
        <w:t>245/2017</w:t>
      </w:r>
    </w:p>
    <w:p w:rsidRDefault="005B77CF" w:rsidP="005B77CF" w:rsidR="005B77CF" w:rsidRPr="005B77CF">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p>
    <w:p w:rsidRDefault="005B77CF" w:rsidP="005B77CF" w:rsidR="005B77CF" w:rsidRPr="005B77CF">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bdr w:val="nil"/>
          <w:lang w:eastAsia="hr-HR"/>
        </w:rPr>
      </w:pPr>
    </w:p>
    <w:p w:rsidRDefault="005B77CF" w:rsidP="005B77CF" w:rsidR="005B77CF" w:rsidRPr="005B77CF">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bdr w:val="nil"/>
          <w:lang w:eastAsia="hr-HR"/>
        </w:rPr>
      </w:pPr>
      <w:r w:rsidRPr="005B77CF">
        <w:rPr>
          <w:rFonts w:cs="Tahoma" w:eastAsia="Arial Unicode MS" w:hAnsi="Tahoma" w:ascii="Tahoma"/>
          <w:color w:val="000000"/>
          <w:sz w:val="20"/>
          <w:szCs w:val="20"/>
          <w:bdr w:val="nil"/>
          <w:lang w:eastAsia="hr-HR"/>
        </w:rPr>
        <w:t xml:space="preserve">                 </w:t>
      </w:r>
      <w:r w:rsidRPr="005B77CF">
        <w:rPr>
          <w:rFonts w:cs="Tahoma" w:eastAsia="Arial Unicode MS" w:hAnsi="Tahoma" w:ascii="Tahoma"/>
          <w:b/>
          <w:bCs/>
          <w:color w:val="000000"/>
          <w:sz w:val="20"/>
          <w:szCs w:val="20"/>
          <w:bdr w:val="nil"/>
          <w:lang w:eastAsia="hr-HR"/>
        </w:rPr>
        <w:t>IZVJEŠĆE STEČAJNOGA UPRAVITELJA O TIJEKU STEČAJNOGA POSTUPKA</w:t>
      </w:r>
    </w:p>
    <w:p w:rsidRDefault="005B77CF" w:rsidP="005B77CF" w:rsidR="005B77CF" w:rsidRPr="005B77CF">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r w:rsidRPr="005B77CF">
        <w:rPr>
          <w:rFonts w:cs="Tahoma" w:eastAsia="Arial Unicode MS" w:hAnsi="Tahoma" w:ascii="Tahoma"/>
          <w:b/>
          <w:bCs/>
          <w:color w:val="000000"/>
          <w:sz w:val="20"/>
          <w:szCs w:val="20"/>
          <w:bdr w:val="nil"/>
          <w:lang w:eastAsia="hr-HR"/>
        </w:rPr>
        <w:t xml:space="preserve"> I STANJU STEČAJNE MASE</w:t>
      </w:r>
    </w:p>
    <w:p w:rsidRDefault="005B77CF" w:rsidP="005B77CF" w:rsidR="005B77CF" w:rsidRPr="005B77CF">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p>
    <w:p w:rsidRDefault="005B77CF" w:rsidP="005B77CF" w:rsidR="005B77CF" w:rsidRPr="005B77CF">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p>
    <w:p w:rsidRDefault="005B77CF" w:rsidP="005B77CF" w:rsidR="005B77CF" w:rsidRPr="005B77CF">
      <w:pPr>
        <w:widowControl w:val="false"/>
        <w:autoSpaceDE w:val="false"/>
        <w:autoSpaceDN w:val="false"/>
        <w:adjustRightInd w:val="false"/>
        <w:spacing w:lineRule="auto" w:line="240" w:after="0"/>
        <w:rPr>
          <w:rFonts w:cs="Tahoma" w:eastAsia="Arial Unicode MS" w:hAnsi="Tahoma" w:ascii="Tahoma"/>
          <w:b/>
          <w:bCs/>
          <w:color w:val="000000"/>
          <w:sz w:val="20"/>
          <w:szCs w:val="20"/>
          <w:u w:color="000000" w:val="single"/>
          <w:bdr w:val="nil"/>
          <w:lang w:eastAsia="hr-HR"/>
        </w:rPr>
      </w:pPr>
      <w:r w:rsidRPr="005B77CF">
        <w:rPr>
          <w:rFonts w:cs="Tahoma" w:eastAsia="Arial Unicode MS" w:hAnsi="Tahoma" w:ascii="Tahoma"/>
          <w:b/>
          <w:bCs/>
          <w:color w:val="000000"/>
          <w:sz w:val="20"/>
          <w:szCs w:val="20"/>
          <w:u w:color="000000" w:val="single"/>
          <w:bdr w:val="nil"/>
          <w:lang w:eastAsia="hr-HR"/>
        </w:rPr>
        <w:t>I.  Tijek stečajnoga postupka u razdoblju od 06.06.2017. do 17.12.2018. godine</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Rješenjem Trgovačkog suda u Bjelovaru, poslovni broj: 5. St-245/2017-5 od dana  6. lipnja 2017. godine otvoren je stečajni postupak nad dužnikom PENA GRAD d.o.o., Zagreb, </w:t>
      </w:r>
      <w:proofErr w:type="spellStart"/>
      <w:r w:rsidRPr="005B77CF">
        <w:rPr>
          <w:rFonts w:cs="Tahoma" w:eastAsia="Arial Unicode MS" w:hAnsi="Tahoma" w:ascii="Tahoma"/>
          <w:color w:val="000000"/>
          <w:sz w:val="20"/>
          <w:szCs w:val="20"/>
          <w:u w:color="000000"/>
          <w:bdr w:val="nil"/>
          <w:lang w:eastAsia="hr-HR"/>
        </w:rPr>
        <w:t>Lašćinska</w:t>
      </w:r>
      <w:proofErr w:type="spellEnd"/>
      <w:r w:rsidRPr="005B77CF">
        <w:rPr>
          <w:rFonts w:cs="Tahoma" w:eastAsia="Arial Unicode MS" w:hAnsi="Tahoma" w:ascii="Tahoma"/>
          <w:color w:val="000000"/>
          <w:sz w:val="20"/>
          <w:szCs w:val="20"/>
          <w:u w:color="000000"/>
          <w:bdr w:val="nil"/>
          <w:lang w:eastAsia="hr-HR"/>
        </w:rPr>
        <w:t xml:space="preserve"> cesta 119/A, OIB: 89597493147, MBS: 080561525, u kojem sam postupku imenovana stečajnim upraviteljem.</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widowControl w:val="false"/>
        <w:autoSpaceDE w:val="false"/>
        <w:autoSpaceDN w:val="false"/>
        <w:adjustRightInd w:val="false"/>
        <w:spacing w:lineRule="auto" w:line="288" w:after="0"/>
        <w:jc w:val="both"/>
        <w:rPr>
          <w:rFonts w:cs="Tahoma" w:eastAsia="Arial Unicode MS" w:hAnsi="Tahoma" w:ascii="Tahoma"/>
          <w:color w:val="000000"/>
          <w:sz w:val="20"/>
          <w:szCs w:val="20"/>
          <w:bdr w:val="nil"/>
          <w:lang w:eastAsia="hr-HR"/>
        </w:rPr>
      </w:pPr>
      <w:r w:rsidRPr="005B77CF">
        <w:rPr>
          <w:rFonts w:cs="Tahoma" w:eastAsia="Arial Unicode MS" w:hAnsi="Tahoma" w:ascii="Tahoma"/>
          <w:color w:val="000000"/>
          <w:sz w:val="20"/>
          <w:szCs w:val="20"/>
          <w:bdr w:val="nil"/>
          <w:lang w:eastAsia="hr-HR"/>
        </w:rPr>
        <w:t>Dana 08.09.2017.g. održano je ispitno i izvještajno ročište na kojem su ročištu ispitane i utvrđene tražbine stečajnih vjerovnika u iznosu od 20.194.847,44 kn, te je sastavljen pregled stečajne mase sukladno čl. 150.  sa iskazanim stanjem imovine u iznosu od iznosu od 19.350.759,71 kn.</w:t>
      </w:r>
    </w:p>
    <w:p w:rsidRDefault="005B77CF" w:rsidP="005B77CF" w:rsidR="005B77CF" w:rsidRPr="005B77CF">
      <w:pPr>
        <w:widowControl w:val="false"/>
        <w:autoSpaceDE w:val="false"/>
        <w:autoSpaceDN w:val="false"/>
        <w:adjustRightInd w:val="false"/>
        <w:spacing w:lineRule="auto" w:line="288" w:after="0"/>
        <w:jc w:val="both"/>
        <w:rPr>
          <w:rFonts w:cs="Tahoma" w:eastAsia="Arial Unicode MS" w:hAnsi="Tahoma" w:ascii="Tahoma"/>
          <w:color w:val="000000"/>
          <w:sz w:val="20"/>
          <w:szCs w:val="20"/>
          <w:bdr w:val="nil"/>
          <w:lang w:eastAsia="hr-HR"/>
        </w:rPr>
      </w:pPr>
    </w:p>
    <w:p w:rsidRDefault="005B77CF" w:rsidP="005B77CF" w:rsidR="005B77CF" w:rsidRPr="005B77CF">
      <w:pPr>
        <w:widowControl w:val="false"/>
        <w:autoSpaceDE w:val="false"/>
        <w:autoSpaceDN w:val="false"/>
        <w:adjustRightInd w:val="false"/>
        <w:spacing w:lineRule="auto" w:line="288" w:after="0"/>
        <w:jc w:val="both"/>
        <w:rPr>
          <w:rFonts w:cs="Tahoma" w:eastAsia="Arial Unicode MS" w:hAnsi="Tahoma" w:ascii="Tahoma"/>
          <w:b/>
          <w:bCs/>
          <w:color w:val="000000"/>
          <w:sz w:val="20"/>
          <w:szCs w:val="20"/>
          <w:u w:color="000000" w:val="single"/>
          <w:bdr w:val="nil"/>
          <w:lang w:eastAsia="hr-HR"/>
        </w:rPr>
      </w:pPr>
      <w:r w:rsidRPr="005B77CF">
        <w:rPr>
          <w:rFonts w:cs="Tahoma" w:eastAsia="Arial Unicode MS" w:hAnsi="Tahoma" w:ascii="Tahoma"/>
          <w:b/>
          <w:bCs/>
          <w:color w:val="000000"/>
          <w:sz w:val="20"/>
          <w:szCs w:val="20"/>
          <w:u w:color="000000" w:val="single"/>
          <w:bdr w:val="nil"/>
          <w:lang w:eastAsia="hr-HR"/>
        </w:rPr>
        <w:t>II. Stanje stečajne mase</w:t>
      </w:r>
    </w:p>
    <w:p w:rsidRDefault="005B77CF" w:rsidP="005B77CF" w:rsidR="005B77CF" w:rsidRPr="005B77CF">
      <w:pPr>
        <w:pBdr>
          <w:top w:val="nil"/>
          <w:left w:val="nil"/>
          <w:bottom w:val="nil"/>
          <w:right w:val="nil"/>
          <w:between w:val="nil"/>
          <w:bar w:val="nil"/>
        </w:pBdr>
        <w:spacing w:lineRule="auto" w:line="288" w:after="0"/>
        <w:jc w:val="both"/>
        <w:rPr>
          <w:rFonts w:cs="Tahoma" w:eastAsia="Tahoma"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5B77CF">
        <w:rPr>
          <w:rFonts w:cs="Tahoma" w:eastAsia="Arial Unicode MS" w:hAnsi="Tahoma" w:ascii="Tahoma"/>
          <w:b/>
          <w:color w:val="000000"/>
          <w:sz w:val="20"/>
          <w:szCs w:val="20"/>
          <w:u w:color="000000"/>
          <w:bdr w:val="nil"/>
          <w:lang w:eastAsia="hr-HR"/>
        </w:rPr>
        <w:t>1. Nekretnine</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Stečajnu masu stečajnog dužnika čine nekretnine. Na skupštini vjerovnika održanoj dana 29. Svibnja  2018.g. vjerovnici su donijeli odluku da se kao utvrđena vrijednost nekretnina opterećenih </w:t>
      </w:r>
      <w:proofErr w:type="spellStart"/>
      <w:r w:rsidRPr="005B77CF">
        <w:rPr>
          <w:rFonts w:cs="Tahoma" w:eastAsia="Arial Unicode MS" w:hAnsi="Tahoma" w:ascii="Tahoma"/>
          <w:color w:val="000000"/>
          <w:sz w:val="20"/>
          <w:szCs w:val="20"/>
          <w:u w:color="000000"/>
          <w:bdr w:val="nil"/>
          <w:lang w:eastAsia="hr-HR"/>
        </w:rPr>
        <w:t>razlučnim</w:t>
      </w:r>
      <w:proofErr w:type="spellEnd"/>
      <w:r w:rsidRPr="005B77CF">
        <w:rPr>
          <w:rFonts w:cs="Tahoma" w:eastAsia="Arial Unicode MS" w:hAnsi="Tahoma" w:ascii="Tahoma"/>
          <w:color w:val="000000"/>
          <w:sz w:val="20"/>
          <w:szCs w:val="20"/>
          <w:u w:color="000000"/>
          <w:bdr w:val="nil"/>
          <w:lang w:eastAsia="hr-HR"/>
        </w:rPr>
        <w:t xml:space="preserve"> pravom Zagrebačke banke d.d. i gosp. </w:t>
      </w:r>
      <w:proofErr w:type="spellStart"/>
      <w:r w:rsidRPr="005B77CF">
        <w:rPr>
          <w:rFonts w:cs="Tahoma" w:eastAsia="Arial Unicode MS" w:hAnsi="Tahoma" w:ascii="Tahoma"/>
          <w:color w:val="000000"/>
          <w:sz w:val="20"/>
          <w:szCs w:val="20"/>
          <w:u w:color="000000"/>
          <w:bdr w:val="nil"/>
          <w:lang w:eastAsia="hr-HR"/>
        </w:rPr>
        <w:t>Halihodžić</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Vahida</w:t>
      </w:r>
      <w:proofErr w:type="spellEnd"/>
      <w:r w:rsidRPr="005B77CF">
        <w:rPr>
          <w:rFonts w:cs="Tahoma" w:eastAsia="Arial Unicode MS" w:hAnsi="Tahoma" w:ascii="Tahoma"/>
          <w:color w:val="000000"/>
          <w:sz w:val="20"/>
          <w:szCs w:val="20"/>
          <w:u w:color="000000"/>
          <w:bdr w:val="nil"/>
          <w:lang w:eastAsia="hr-HR"/>
        </w:rPr>
        <w:t xml:space="preserve"> uzme vrijednost iz nalaza i mišljenja stalnog sudskog vještaka Žarko Željka od 11. Ožujka 2016.g., dok se za nekretnine opterećene </w:t>
      </w:r>
      <w:proofErr w:type="spellStart"/>
      <w:r w:rsidRPr="005B77CF">
        <w:rPr>
          <w:rFonts w:cs="Tahoma" w:eastAsia="Arial Unicode MS" w:hAnsi="Tahoma" w:ascii="Tahoma"/>
          <w:color w:val="000000"/>
          <w:sz w:val="20"/>
          <w:szCs w:val="20"/>
          <w:u w:color="000000"/>
          <w:bdr w:val="nil"/>
          <w:lang w:eastAsia="hr-HR"/>
        </w:rPr>
        <w:t>razlučnim</w:t>
      </w:r>
      <w:proofErr w:type="spellEnd"/>
      <w:r w:rsidRPr="005B77CF">
        <w:rPr>
          <w:rFonts w:cs="Tahoma" w:eastAsia="Arial Unicode MS" w:hAnsi="Tahoma" w:ascii="Tahoma"/>
          <w:color w:val="000000"/>
          <w:sz w:val="20"/>
          <w:szCs w:val="20"/>
          <w:u w:color="000000"/>
          <w:bdr w:val="nil"/>
          <w:lang w:eastAsia="hr-HR"/>
        </w:rPr>
        <w:t xml:space="preserve"> pravom Republike Hrvatske i Grada Zagreba uzme kao utvrđena vrijednost 700,00 kn po m2 a kao što je isto navedeno i u dopisu ŽDO Bjelovar od 03. Siječnja 2018.g. </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Slijedom navedenog vrijednost nekretnina koje čine stečajnu masu u ovom stečajnom postupku iznosi </w:t>
      </w:r>
      <w:r w:rsidRPr="005B77CF">
        <w:rPr>
          <w:rFonts w:cs="Tahoma" w:eastAsia="Arial Unicode MS" w:hAnsi="Tahoma" w:ascii="Tahoma"/>
          <w:b/>
          <w:color w:val="000000"/>
          <w:sz w:val="20"/>
          <w:szCs w:val="20"/>
          <w:u w:color="000000"/>
          <w:bdr w:val="nil"/>
          <w:lang w:eastAsia="hr-HR"/>
        </w:rPr>
        <w:t>2.789.488,00 kn</w:t>
      </w:r>
      <w:r w:rsidRPr="005B77CF">
        <w:rPr>
          <w:rFonts w:cs="Tahoma" w:eastAsia="Arial Unicode MS" w:hAnsi="Tahoma" w:ascii="Tahoma"/>
          <w:color w:val="000000"/>
          <w:sz w:val="20"/>
          <w:szCs w:val="20"/>
          <w:u w:color="000000"/>
          <w:bdr w:val="nil"/>
          <w:lang w:eastAsia="hr-HR"/>
        </w:rPr>
        <w:t xml:space="preserve"> a kako </w:t>
      </w:r>
      <w:proofErr w:type="spellStart"/>
      <w:r w:rsidRPr="005B77CF">
        <w:rPr>
          <w:rFonts w:cs="Tahoma" w:eastAsia="Arial Unicode MS" w:hAnsi="Tahoma" w:ascii="Tahoma"/>
          <w:color w:val="000000"/>
          <w:sz w:val="20"/>
          <w:szCs w:val="20"/>
          <w:u w:color="000000"/>
          <w:bdr w:val="nil"/>
          <w:lang w:eastAsia="hr-HR"/>
        </w:rPr>
        <w:t>sliedi</w:t>
      </w:r>
      <w:proofErr w:type="spellEnd"/>
      <w:r w:rsidRPr="005B77CF">
        <w:rPr>
          <w:rFonts w:cs="Tahoma" w:eastAsia="Arial Unicode MS" w:hAnsi="Tahoma" w:ascii="Tahoma"/>
          <w:color w:val="000000"/>
          <w:sz w:val="20"/>
          <w:szCs w:val="20"/>
          <w:u w:color="000000"/>
          <w:bdr w:val="nil"/>
          <w:lang w:eastAsia="hr-HR"/>
        </w:rPr>
        <w:t>:</w:t>
      </w:r>
    </w:p>
    <w:p w:rsidRDefault="005B77CF" w:rsidP="005B77CF" w:rsidR="005B77CF" w:rsidRPr="005B77CF">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Nekretnina upisana u </w:t>
      </w:r>
      <w:proofErr w:type="spellStart"/>
      <w:r w:rsidRPr="005B77CF">
        <w:rPr>
          <w:rFonts w:cs="Tahoma" w:eastAsia="Arial Unicode MS" w:hAnsi="Tahoma" w:ascii="Tahoma"/>
          <w:color w:val="000000"/>
          <w:sz w:val="20"/>
          <w:szCs w:val="20"/>
          <w:u w:color="000000"/>
          <w:bdr w:val="nil"/>
          <w:lang w:eastAsia="hr-HR"/>
        </w:rPr>
        <w:t>zk.ul</w:t>
      </w:r>
      <w:proofErr w:type="spellEnd"/>
      <w:r w:rsidRPr="005B77CF">
        <w:rPr>
          <w:rFonts w:cs="Tahoma" w:eastAsia="Arial Unicode MS" w:hAnsi="Tahoma" w:ascii="Tahoma"/>
          <w:color w:val="000000"/>
          <w:sz w:val="20"/>
          <w:szCs w:val="20"/>
          <w:u w:color="000000"/>
          <w:bdr w:val="nil"/>
          <w:lang w:eastAsia="hr-HR"/>
        </w:rPr>
        <w:t>. 17227 k.o. Vrapče Novo, vlasnički dio 1/</w:t>
      </w:r>
      <w:proofErr w:type="spellStart"/>
      <w:r w:rsidRPr="005B77CF">
        <w:rPr>
          <w:rFonts w:cs="Tahoma" w:eastAsia="Arial Unicode MS" w:hAnsi="Tahoma" w:ascii="Tahoma"/>
          <w:color w:val="000000"/>
          <w:sz w:val="20"/>
          <w:szCs w:val="20"/>
          <w:u w:color="000000"/>
          <w:bdr w:val="nil"/>
          <w:lang w:eastAsia="hr-HR"/>
        </w:rPr>
        <w:t>1</w:t>
      </w:r>
      <w:proofErr w:type="spellEnd"/>
      <w:r w:rsidRPr="005B77CF">
        <w:rPr>
          <w:rFonts w:cs="Tahoma" w:eastAsia="Arial Unicode MS" w:hAnsi="Tahoma" w:ascii="Tahoma"/>
          <w:color w:val="000000"/>
          <w:sz w:val="20"/>
          <w:szCs w:val="20"/>
          <w:u w:color="000000"/>
          <w:bdr w:val="nil"/>
          <w:lang w:eastAsia="hr-HR"/>
        </w:rPr>
        <w:t>, ukupne površine 1462 m² procijenjene vrijednosti u iznosu od 645.471,00 kn</w:t>
      </w:r>
    </w:p>
    <w:p w:rsidRDefault="005B77CF" w:rsidP="005B77CF" w:rsidR="005B77CF" w:rsidRPr="005B77CF">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Nekretnina upisana u </w:t>
      </w:r>
      <w:proofErr w:type="spellStart"/>
      <w:r w:rsidRPr="005B77CF">
        <w:rPr>
          <w:rFonts w:cs="Tahoma" w:eastAsia="Arial Unicode MS" w:hAnsi="Tahoma" w:ascii="Tahoma"/>
          <w:color w:val="000000"/>
          <w:sz w:val="20"/>
          <w:szCs w:val="20"/>
          <w:u w:color="000000"/>
          <w:bdr w:val="nil"/>
          <w:lang w:eastAsia="hr-HR"/>
        </w:rPr>
        <w:t>zk.ul</w:t>
      </w:r>
      <w:proofErr w:type="spellEnd"/>
      <w:r w:rsidRPr="005B77CF">
        <w:rPr>
          <w:rFonts w:cs="Tahoma" w:eastAsia="Arial Unicode MS" w:hAnsi="Tahoma" w:ascii="Tahoma"/>
          <w:color w:val="000000"/>
          <w:sz w:val="20"/>
          <w:szCs w:val="20"/>
          <w:u w:color="000000"/>
          <w:bdr w:val="nil"/>
          <w:lang w:eastAsia="hr-HR"/>
        </w:rPr>
        <w:t>. 1990 k.o. Vrapče Novo, vlasnički dio 1/</w:t>
      </w:r>
      <w:proofErr w:type="spellStart"/>
      <w:r w:rsidRPr="005B77CF">
        <w:rPr>
          <w:rFonts w:cs="Tahoma" w:eastAsia="Arial Unicode MS" w:hAnsi="Tahoma" w:ascii="Tahoma"/>
          <w:color w:val="000000"/>
          <w:sz w:val="20"/>
          <w:szCs w:val="20"/>
          <w:u w:color="000000"/>
          <w:bdr w:val="nil"/>
          <w:lang w:eastAsia="hr-HR"/>
        </w:rPr>
        <w:t>1</w:t>
      </w:r>
      <w:proofErr w:type="spellEnd"/>
      <w:r w:rsidRPr="005B77CF">
        <w:rPr>
          <w:rFonts w:cs="Tahoma" w:eastAsia="Arial Unicode MS" w:hAnsi="Tahoma" w:ascii="Tahoma"/>
          <w:color w:val="000000"/>
          <w:sz w:val="20"/>
          <w:szCs w:val="20"/>
          <w:u w:color="000000"/>
          <w:bdr w:val="nil"/>
          <w:lang w:eastAsia="hr-HR"/>
        </w:rPr>
        <w:t>, ukupne površine 750 m² procijenjene vrijednosti u iznosu od 331.124,00 kn</w:t>
      </w:r>
    </w:p>
    <w:p w:rsidRDefault="005B77CF" w:rsidP="005B77CF" w:rsidR="005B77CF" w:rsidRPr="005B77CF">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Nekretnina upisana u </w:t>
      </w:r>
      <w:proofErr w:type="spellStart"/>
      <w:r w:rsidRPr="005B77CF">
        <w:rPr>
          <w:rFonts w:cs="Tahoma" w:eastAsia="Arial Unicode MS" w:hAnsi="Tahoma" w:ascii="Tahoma"/>
          <w:color w:val="000000"/>
          <w:sz w:val="20"/>
          <w:szCs w:val="20"/>
          <w:u w:color="000000"/>
          <w:bdr w:val="nil"/>
          <w:lang w:eastAsia="hr-HR"/>
        </w:rPr>
        <w:t>zk.ul</w:t>
      </w:r>
      <w:proofErr w:type="spellEnd"/>
      <w:r w:rsidRPr="005B77CF">
        <w:rPr>
          <w:rFonts w:cs="Tahoma" w:eastAsia="Arial Unicode MS" w:hAnsi="Tahoma" w:ascii="Tahoma"/>
          <w:color w:val="000000"/>
          <w:sz w:val="20"/>
          <w:szCs w:val="20"/>
          <w:u w:color="000000"/>
          <w:bdr w:val="nil"/>
          <w:lang w:eastAsia="hr-HR"/>
        </w:rPr>
        <w:t>. 100428 k.o. Vrapče Novo, vlasnički dio 1/</w:t>
      </w:r>
      <w:proofErr w:type="spellStart"/>
      <w:r w:rsidRPr="005B77CF">
        <w:rPr>
          <w:rFonts w:cs="Tahoma" w:eastAsia="Arial Unicode MS" w:hAnsi="Tahoma" w:ascii="Tahoma"/>
          <w:color w:val="000000"/>
          <w:sz w:val="20"/>
          <w:szCs w:val="20"/>
          <w:u w:color="000000"/>
          <w:bdr w:val="nil"/>
          <w:lang w:eastAsia="hr-HR"/>
        </w:rPr>
        <w:t>1</w:t>
      </w:r>
      <w:proofErr w:type="spellEnd"/>
      <w:r w:rsidRPr="005B77CF">
        <w:rPr>
          <w:rFonts w:cs="Tahoma" w:eastAsia="Arial Unicode MS" w:hAnsi="Tahoma" w:ascii="Tahoma"/>
          <w:color w:val="000000"/>
          <w:sz w:val="20"/>
          <w:szCs w:val="20"/>
          <w:u w:color="000000"/>
          <w:bdr w:val="nil"/>
          <w:lang w:eastAsia="hr-HR"/>
        </w:rPr>
        <w:t>, ukupne površine 748 m² procijenjene vrijednosti u iznosu od 330.241,00 kn</w:t>
      </w:r>
    </w:p>
    <w:p w:rsidRDefault="005B77CF" w:rsidP="005B77CF" w:rsidR="005B77CF" w:rsidRPr="005B77CF">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Nekretnina upisana u </w:t>
      </w:r>
      <w:proofErr w:type="spellStart"/>
      <w:r w:rsidRPr="005B77CF">
        <w:rPr>
          <w:rFonts w:cs="Tahoma" w:eastAsia="Arial Unicode MS" w:hAnsi="Tahoma" w:ascii="Tahoma"/>
          <w:color w:val="000000"/>
          <w:sz w:val="20"/>
          <w:szCs w:val="20"/>
          <w:u w:color="000000"/>
          <w:bdr w:val="nil"/>
          <w:lang w:eastAsia="hr-HR"/>
        </w:rPr>
        <w:t>zk.ul</w:t>
      </w:r>
      <w:proofErr w:type="spellEnd"/>
      <w:r w:rsidRPr="005B77CF">
        <w:rPr>
          <w:rFonts w:cs="Tahoma" w:eastAsia="Arial Unicode MS" w:hAnsi="Tahoma" w:ascii="Tahoma"/>
          <w:color w:val="000000"/>
          <w:sz w:val="20"/>
          <w:szCs w:val="20"/>
          <w:u w:color="000000"/>
          <w:bdr w:val="nil"/>
          <w:lang w:eastAsia="hr-HR"/>
        </w:rPr>
        <w:t>. 14136 k.o. Vrapče Novo, vlasnički dio 1/</w:t>
      </w:r>
      <w:proofErr w:type="spellStart"/>
      <w:r w:rsidRPr="005B77CF">
        <w:rPr>
          <w:rFonts w:cs="Tahoma" w:eastAsia="Arial Unicode MS" w:hAnsi="Tahoma" w:ascii="Tahoma"/>
          <w:color w:val="000000"/>
          <w:sz w:val="20"/>
          <w:szCs w:val="20"/>
          <w:u w:color="000000"/>
          <w:bdr w:val="nil"/>
          <w:lang w:eastAsia="hr-HR"/>
        </w:rPr>
        <w:t>1</w:t>
      </w:r>
      <w:proofErr w:type="spellEnd"/>
      <w:r w:rsidRPr="005B77CF">
        <w:rPr>
          <w:rFonts w:cs="Tahoma" w:eastAsia="Arial Unicode MS" w:hAnsi="Tahoma" w:ascii="Tahoma"/>
          <w:color w:val="000000"/>
          <w:sz w:val="20"/>
          <w:szCs w:val="20"/>
          <w:u w:color="000000"/>
          <w:bdr w:val="nil"/>
          <w:lang w:eastAsia="hr-HR"/>
        </w:rPr>
        <w:t xml:space="preserve">, ukupne površine 1444 m² procijenjene vrijednosti u iznosu od 637.525,00 kn </w:t>
      </w:r>
    </w:p>
    <w:p w:rsidRDefault="005B77CF" w:rsidP="005B77CF" w:rsidR="005B77CF" w:rsidRPr="005B77CF">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lastRenderedPageBreak/>
        <w:t xml:space="preserve">Nekretnina upisana u </w:t>
      </w:r>
      <w:proofErr w:type="spellStart"/>
      <w:r w:rsidRPr="005B77CF">
        <w:rPr>
          <w:rFonts w:cs="Tahoma" w:eastAsia="Arial Unicode MS" w:hAnsi="Tahoma" w:ascii="Tahoma"/>
          <w:color w:val="000000"/>
          <w:sz w:val="20"/>
          <w:szCs w:val="20"/>
          <w:u w:color="000000"/>
          <w:bdr w:val="nil"/>
          <w:lang w:eastAsia="hr-HR"/>
        </w:rPr>
        <w:t>zk.ul</w:t>
      </w:r>
      <w:proofErr w:type="spellEnd"/>
      <w:r w:rsidRPr="005B77CF">
        <w:rPr>
          <w:rFonts w:cs="Tahoma" w:eastAsia="Arial Unicode MS" w:hAnsi="Tahoma" w:ascii="Tahoma"/>
          <w:color w:val="000000"/>
          <w:sz w:val="20"/>
          <w:szCs w:val="20"/>
          <w:u w:color="000000"/>
          <w:bdr w:val="nil"/>
          <w:lang w:eastAsia="hr-HR"/>
        </w:rPr>
        <w:t>. 100429 k.o. Vrapče Novo, vlasnički dio 1/</w:t>
      </w:r>
      <w:proofErr w:type="spellStart"/>
      <w:r w:rsidRPr="005B77CF">
        <w:rPr>
          <w:rFonts w:cs="Tahoma" w:eastAsia="Arial Unicode MS" w:hAnsi="Tahoma" w:ascii="Tahoma"/>
          <w:color w:val="000000"/>
          <w:sz w:val="20"/>
          <w:szCs w:val="20"/>
          <w:u w:color="000000"/>
          <w:bdr w:val="nil"/>
          <w:lang w:eastAsia="hr-HR"/>
        </w:rPr>
        <w:t>1</w:t>
      </w:r>
      <w:proofErr w:type="spellEnd"/>
      <w:r w:rsidRPr="005B77CF">
        <w:rPr>
          <w:rFonts w:cs="Tahoma" w:eastAsia="Arial Unicode MS" w:hAnsi="Tahoma" w:ascii="Tahoma"/>
          <w:color w:val="000000"/>
          <w:sz w:val="20"/>
          <w:szCs w:val="20"/>
          <w:u w:color="000000"/>
          <w:bdr w:val="nil"/>
          <w:lang w:eastAsia="hr-HR"/>
        </w:rPr>
        <w:t>, ukupne površine 11 m2 procijenjene vrijednosti u iznosu od 7.700,00 kn</w:t>
      </w:r>
    </w:p>
    <w:p w:rsidRDefault="005B77CF" w:rsidP="005B77CF" w:rsidR="005B77CF" w:rsidRPr="005B77CF">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Nekretnina upisana u </w:t>
      </w:r>
      <w:proofErr w:type="spellStart"/>
      <w:r w:rsidRPr="005B77CF">
        <w:rPr>
          <w:rFonts w:cs="Tahoma" w:eastAsia="Arial Unicode MS" w:hAnsi="Tahoma" w:ascii="Tahoma"/>
          <w:color w:val="000000"/>
          <w:sz w:val="20"/>
          <w:szCs w:val="20"/>
          <w:u w:color="000000"/>
          <w:bdr w:val="nil"/>
          <w:lang w:eastAsia="hr-HR"/>
        </w:rPr>
        <w:t>zk.ul</w:t>
      </w:r>
      <w:proofErr w:type="spellEnd"/>
      <w:r w:rsidRPr="005B77CF">
        <w:rPr>
          <w:rFonts w:cs="Tahoma" w:eastAsia="Arial Unicode MS" w:hAnsi="Tahoma" w:ascii="Tahoma"/>
          <w:color w:val="000000"/>
          <w:sz w:val="20"/>
          <w:szCs w:val="20"/>
          <w:u w:color="000000"/>
          <w:bdr w:val="nil"/>
          <w:lang w:eastAsia="hr-HR"/>
        </w:rPr>
        <w:t xml:space="preserve">. 100427 k.o. Vrapče Novo, suvlasnički dio 100/141, </w:t>
      </w:r>
      <w:proofErr w:type="spellStart"/>
      <w:r w:rsidRPr="005B77CF">
        <w:rPr>
          <w:rFonts w:cs="Tahoma" w:eastAsia="Arial Unicode MS" w:hAnsi="Tahoma" w:ascii="Tahoma"/>
          <w:color w:val="000000"/>
          <w:sz w:val="20"/>
          <w:szCs w:val="20"/>
          <w:u w:color="000000"/>
          <w:bdr w:val="nil"/>
          <w:lang w:eastAsia="hr-HR"/>
        </w:rPr>
        <w:t>kat.čestica</w:t>
      </w:r>
      <w:proofErr w:type="spellEnd"/>
      <w:r w:rsidRPr="005B77CF">
        <w:rPr>
          <w:rFonts w:cs="Tahoma" w:eastAsia="Arial Unicode MS" w:hAnsi="Tahoma" w:ascii="Tahoma"/>
          <w:color w:val="000000"/>
          <w:sz w:val="20"/>
          <w:szCs w:val="20"/>
          <w:u w:color="000000"/>
          <w:bdr w:val="nil"/>
          <w:lang w:eastAsia="hr-HR"/>
        </w:rPr>
        <w:t xml:space="preserve"> 228/2 – oranica </w:t>
      </w:r>
      <w:proofErr w:type="spellStart"/>
      <w:r w:rsidRPr="005B77CF">
        <w:rPr>
          <w:rFonts w:cs="Tahoma" w:eastAsia="Arial Unicode MS" w:hAnsi="Tahoma" w:ascii="Tahoma"/>
          <w:color w:val="000000"/>
          <w:sz w:val="20"/>
          <w:szCs w:val="20"/>
          <w:u w:color="000000"/>
          <w:bdr w:val="nil"/>
          <w:lang w:eastAsia="hr-HR"/>
        </w:rPr>
        <w:t>Kožinčev</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breg</w:t>
      </w:r>
      <w:proofErr w:type="spellEnd"/>
      <w:r w:rsidRPr="005B77CF">
        <w:rPr>
          <w:rFonts w:cs="Tahoma" w:eastAsia="Arial Unicode MS" w:hAnsi="Tahoma" w:ascii="Tahoma"/>
          <w:color w:val="000000"/>
          <w:sz w:val="20"/>
          <w:szCs w:val="20"/>
          <w:u w:color="000000"/>
          <w:bdr w:val="nil"/>
          <w:lang w:eastAsia="hr-HR"/>
        </w:rPr>
        <w:t>, ukupne površine 705 m² procijenjene vrijednosti u iznosu od 493.500,00 kn</w:t>
      </w:r>
    </w:p>
    <w:p w:rsidRDefault="005B77CF" w:rsidP="005B77CF" w:rsidR="005B77CF" w:rsidRPr="005B77CF">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Nekretnina upisana u </w:t>
      </w:r>
      <w:proofErr w:type="spellStart"/>
      <w:r w:rsidRPr="005B77CF">
        <w:rPr>
          <w:rFonts w:cs="Tahoma" w:eastAsia="Arial Unicode MS" w:hAnsi="Tahoma" w:ascii="Tahoma"/>
          <w:color w:val="000000"/>
          <w:sz w:val="20"/>
          <w:szCs w:val="20"/>
          <w:u w:color="000000"/>
          <w:bdr w:val="nil"/>
          <w:lang w:eastAsia="hr-HR"/>
        </w:rPr>
        <w:t>zk.ul</w:t>
      </w:r>
      <w:proofErr w:type="spellEnd"/>
      <w:r w:rsidRPr="005B77CF">
        <w:rPr>
          <w:rFonts w:cs="Tahoma" w:eastAsia="Arial Unicode MS" w:hAnsi="Tahoma" w:ascii="Tahoma"/>
          <w:color w:val="000000"/>
          <w:sz w:val="20"/>
          <w:szCs w:val="20"/>
          <w:u w:color="000000"/>
          <w:bdr w:val="nil"/>
          <w:lang w:eastAsia="hr-HR"/>
        </w:rPr>
        <w:t>. 10000 k.o. Vrapče Novo, vlasnički dio 1/</w:t>
      </w:r>
      <w:proofErr w:type="spellStart"/>
      <w:r w:rsidRPr="005B77CF">
        <w:rPr>
          <w:rFonts w:cs="Tahoma" w:eastAsia="Arial Unicode MS" w:hAnsi="Tahoma" w:ascii="Tahoma"/>
          <w:color w:val="000000"/>
          <w:sz w:val="20"/>
          <w:szCs w:val="20"/>
          <w:u w:color="000000"/>
          <w:bdr w:val="nil"/>
          <w:lang w:eastAsia="hr-HR"/>
        </w:rPr>
        <w:t>1</w:t>
      </w:r>
      <w:proofErr w:type="spellEnd"/>
      <w:r w:rsidRPr="005B77CF">
        <w:rPr>
          <w:rFonts w:cs="Tahoma" w:eastAsia="Arial Unicode MS" w:hAnsi="Tahoma" w:ascii="Tahoma"/>
          <w:color w:val="000000"/>
          <w:sz w:val="20"/>
          <w:szCs w:val="20"/>
          <w:u w:color="000000"/>
          <w:bdr w:val="nil"/>
          <w:lang w:eastAsia="hr-HR"/>
        </w:rPr>
        <w:t>, ukupne površine 779 m² procijenjene vrijednosti u iznosu od 343.927,00 kn</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Temeljem odluke skupštine vjerovnika, predmetne nekretnine će se prodavati kao cjelina putem FINA-e, a iznos potreban za predujam troškova isplatiti će se iz Fonda za namirenje troškova stečajnog postupka.</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Naslovni sud donio je rješenje dana 22.03.2018.g. kojim je riješio da će se predmetne nekretnine prodati u stečajnom postupku te koje je postalo pravomoćno. Temeljem navedenog Općinski građanski sud u Zagrebu dana 07. Svibnja 2018.g. donio je rješenje kojim se dopušta upis zabilježbe rješenja o prodaji nekretnina naslovnog suda.</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Obzirom da na predmetnom ročištu za </w:t>
      </w:r>
      <w:proofErr w:type="spellStart"/>
      <w:r w:rsidRPr="005B77CF">
        <w:rPr>
          <w:rFonts w:cs="Tahoma" w:eastAsia="Arial Unicode MS" w:hAnsi="Tahoma" w:ascii="Tahoma"/>
          <w:color w:val="000000"/>
          <w:sz w:val="20"/>
          <w:szCs w:val="20"/>
          <w:u w:color="000000"/>
          <w:bdr w:val="nil"/>
          <w:lang w:eastAsia="hr-HR"/>
        </w:rPr>
        <w:t>razlučnog</w:t>
      </w:r>
      <w:proofErr w:type="spellEnd"/>
      <w:r w:rsidRPr="005B77CF">
        <w:rPr>
          <w:rFonts w:cs="Tahoma" w:eastAsia="Arial Unicode MS" w:hAnsi="Tahoma" w:ascii="Tahoma"/>
          <w:color w:val="000000"/>
          <w:sz w:val="20"/>
          <w:szCs w:val="20"/>
          <w:u w:color="000000"/>
          <w:bdr w:val="nil"/>
          <w:lang w:eastAsia="hr-HR"/>
        </w:rPr>
        <w:t xml:space="preserve"> vjerovnika </w:t>
      </w:r>
      <w:proofErr w:type="spellStart"/>
      <w:r w:rsidRPr="005B77CF">
        <w:rPr>
          <w:rFonts w:cs="Tahoma" w:eastAsia="Arial Unicode MS" w:hAnsi="Tahoma" w:ascii="Tahoma"/>
          <w:color w:val="000000"/>
          <w:sz w:val="20"/>
          <w:szCs w:val="20"/>
          <w:u w:color="000000"/>
          <w:bdr w:val="nil"/>
          <w:lang w:eastAsia="hr-HR"/>
        </w:rPr>
        <w:t>Halihodžić</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Vahida</w:t>
      </w:r>
      <w:proofErr w:type="spellEnd"/>
      <w:r w:rsidRPr="005B77CF">
        <w:rPr>
          <w:rFonts w:cs="Tahoma" w:eastAsia="Arial Unicode MS" w:hAnsi="Tahoma" w:ascii="Tahoma"/>
          <w:color w:val="000000"/>
          <w:sz w:val="20"/>
          <w:szCs w:val="20"/>
          <w:u w:color="000000"/>
          <w:bdr w:val="nil"/>
          <w:lang w:eastAsia="hr-HR"/>
        </w:rPr>
        <w:t xml:space="preserve"> nije bio prisutan njegov punomoćnik Slavko Pavlović Lučić, odvjetnik iz Makarske, to sam ga u više navrata telefonskim putem, putem e pošte kao i dopisom kontaktirala kako bi se isti pisanim putem očitovao da li prihvaća utvrđenu vrijednost nekretnina na gore navedeni način.</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b/>
          <w:color w:val="000000"/>
          <w:sz w:val="20"/>
          <w:szCs w:val="20"/>
          <w:u w:color="000000"/>
          <w:bdr w:val="nil"/>
          <w:lang w:eastAsia="hr-HR"/>
        </w:rPr>
        <w:t>Prilog</w:t>
      </w:r>
      <w:r w:rsidRPr="005B77CF">
        <w:rPr>
          <w:rFonts w:cs="Tahoma" w:eastAsia="Arial Unicode MS" w:hAnsi="Tahoma" w:ascii="Tahoma"/>
          <w:color w:val="000000"/>
          <w:sz w:val="20"/>
          <w:szCs w:val="20"/>
          <w:u w:color="000000"/>
          <w:bdr w:val="nil"/>
          <w:lang w:eastAsia="hr-HR"/>
        </w:rPr>
        <w:t>: dopis od 01.10.2018.g,</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Obzirom da se Slavko Pavlović Lučić, odvjetnik iz Makarske nije očitovao stečajnom upravitelju, to predlažem da sud sazove ročište radi utvrđenja vrijednosti nekretnina. </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5B77CF">
        <w:rPr>
          <w:rFonts w:cs="Tahoma" w:eastAsia="Arial Unicode MS" w:hAnsi="Tahoma" w:ascii="Tahoma"/>
          <w:b/>
          <w:color w:val="000000"/>
          <w:sz w:val="20"/>
          <w:szCs w:val="20"/>
          <w:u w:color="000000"/>
          <w:bdr w:val="nil"/>
          <w:lang w:eastAsia="hr-HR"/>
        </w:rPr>
        <w:t>2. Sudski postupci</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Kod općinskog građanskog suda u Zagrebu, Stalna služba u Sesvetama br. P-7752/2015 u tijeku je parnični postupak  prvo tužitelja - stečajnog dužnika i drugo tužitelja </w:t>
      </w:r>
      <w:proofErr w:type="spellStart"/>
      <w:r w:rsidRPr="005B77CF">
        <w:rPr>
          <w:rFonts w:cs="Tahoma" w:eastAsia="Arial Unicode MS" w:hAnsi="Tahoma" w:ascii="Tahoma"/>
          <w:color w:val="000000"/>
          <w:sz w:val="20"/>
          <w:szCs w:val="20"/>
          <w:u w:color="000000"/>
          <w:bdr w:val="nil"/>
          <w:lang w:eastAsia="hr-HR"/>
        </w:rPr>
        <w:t>Penavić</w:t>
      </w:r>
      <w:proofErr w:type="spellEnd"/>
      <w:r w:rsidRPr="005B77CF">
        <w:rPr>
          <w:rFonts w:cs="Tahoma" w:eastAsia="Arial Unicode MS" w:hAnsi="Tahoma" w:ascii="Tahoma"/>
          <w:color w:val="000000"/>
          <w:sz w:val="20"/>
          <w:szCs w:val="20"/>
          <w:u w:color="000000"/>
          <w:bdr w:val="nil"/>
          <w:lang w:eastAsia="hr-HR"/>
        </w:rPr>
        <w:t xml:space="preserve"> Željka protiv tuženika Zagrebačka banka d.d. iz Zagreba radi proglašenja ovrhe nedopuštenom. Obzirom da je u ovom stečajnom postupku utvrđena tražbina Zagrebačka banke d.d. prema stečajnom dužniku u iznosu od 3.452.241,99 kn te je utvrđeno i njeno </w:t>
      </w:r>
      <w:proofErr w:type="spellStart"/>
      <w:r w:rsidRPr="005B77CF">
        <w:rPr>
          <w:rFonts w:cs="Tahoma" w:eastAsia="Arial Unicode MS" w:hAnsi="Tahoma" w:ascii="Tahoma"/>
          <w:color w:val="000000"/>
          <w:sz w:val="20"/>
          <w:szCs w:val="20"/>
          <w:u w:color="000000"/>
          <w:bdr w:val="nil"/>
          <w:lang w:eastAsia="hr-HR"/>
        </w:rPr>
        <w:t>razlučno</w:t>
      </w:r>
      <w:proofErr w:type="spellEnd"/>
      <w:r w:rsidRPr="005B77CF">
        <w:rPr>
          <w:rFonts w:cs="Tahoma" w:eastAsia="Arial Unicode MS" w:hAnsi="Tahoma" w:ascii="Tahoma"/>
          <w:color w:val="000000"/>
          <w:sz w:val="20"/>
          <w:szCs w:val="20"/>
          <w:u w:color="000000"/>
          <w:bdr w:val="nil"/>
          <w:lang w:eastAsia="hr-HR"/>
        </w:rPr>
        <w:t xml:space="preserve"> pravo na nekim od nekretnina stečajnog dužnika, a kako je to već i obrazloženo u dosadašnjim izvješćima stečajnog upravitelja, na skupštini vjerovnika održanoj dana 29. Svibnja 2018.g. </w:t>
      </w:r>
      <w:proofErr w:type="spellStart"/>
      <w:r w:rsidRPr="005B77CF">
        <w:rPr>
          <w:rFonts w:cs="Tahoma" w:eastAsia="Arial Unicode MS" w:hAnsi="Tahoma" w:ascii="Tahoma"/>
          <w:color w:val="000000"/>
          <w:sz w:val="20"/>
          <w:szCs w:val="20"/>
          <w:u w:color="000000"/>
          <w:bdr w:val="nil"/>
          <w:lang w:eastAsia="hr-HR"/>
        </w:rPr>
        <w:t>donjeta</w:t>
      </w:r>
      <w:proofErr w:type="spellEnd"/>
      <w:r w:rsidRPr="005B77CF">
        <w:rPr>
          <w:rFonts w:cs="Tahoma" w:eastAsia="Arial Unicode MS" w:hAnsi="Tahoma" w:ascii="Tahoma"/>
          <w:color w:val="000000"/>
          <w:sz w:val="20"/>
          <w:szCs w:val="20"/>
          <w:u w:color="000000"/>
          <w:bdr w:val="nil"/>
          <w:lang w:eastAsia="hr-HR"/>
        </w:rPr>
        <w:t xml:space="preserve"> je odluka da stečajni dužnik kao </w:t>
      </w:r>
      <w:proofErr w:type="spellStart"/>
      <w:r w:rsidRPr="005B77CF">
        <w:rPr>
          <w:rFonts w:cs="Tahoma" w:eastAsia="Arial Unicode MS" w:hAnsi="Tahoma" w:ascii="Tahoma"/>
          <w:color w:val="000000"/>
          <w:sz w:val="20"/>
          <w:szCs w:val="20"/>
          <w:u w:color="000000"/>
          <w:bdr w:val="nil"/>
          <w:lang w:eastAsia="hr-HR"/>
        </w:rPr>
        <w:t>prvotužitelj</w:t>
      </w:r>
      <w:proofErr w:type="spellEnd"/>
      <w:r w:rsidRPr="005B77CF">
        <w:rPr>
          <w:rFonts w:cs="Tahoma" w:eastAsia="Arial Unicode MS" w:hAnsi="Tahoma" w:ascii="Tahoma"/>
          <w:color w:val="000000"/>
          <w:sz w:val="20"/>
          <w:szCs w:val="20"/>
          <w:u w:color="000000"/>
          <w:bdr w:val="nil"/>
          <w:lang w:eastAsia="hr-HR"/>
        </w:rPr>
        <w:t xml:space="preserve"> povuče tužbu time da svaka stranka snosi svoje troškove. Slijedom navedenog, stečajna upraviteljica je povukla tužbu.</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5B77CF">
        <w:rPr>
          <w:rFonts w:cs="Tahoma" w:eastAsia="Arial Unicode MS" w:hAnsi="Tahoma" w:ascii="Tahoma"/>
          <w:b/>
          <w:color w:val="000000"/>
          <w:sz w:val="20"/>
          <w:szCs w:val="20"/>
          <w:u w:color="000000"/>
          <w:bdr w:val="nil"/>
          <w:lang w:eastAsia="hr-HR"/>
        </w:rPr>
        <w:t>3. Razno</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Stečajnu upraviteljicu je kontaktirao </w:t>
      </w:r>
      <w:proofErr w:type="spellStart"/>
      <w:r w:rsidRPr="005B77CF">
        <w:rPr>
          <w:rFonts w:cs="Tahoma" w:eastAsia="Arial Unicode MS" w:hAnsi="Tahoma" w:ascii="Tahoma"/>
          <w:color w:val="000000"/>
          <w:sz w:val="20"/>
          <w:szCs w:val="20"/>
          <w:u w:color="000000"/>
          <w:bdr w:val="nil"/>
          <w:lang w:eastAsia="hr-HR"/>
        </w:rPr>
        <w:t>Kukas</w:t>
      </w:r>
      <w:proofErr w:type="spellEnd"/>
      <w:r w:rsidRPr="005B77CF">
        <w:rPr>
          <w:rFonts w:cs="Tahoma" w:eastAsia="Arial Unicode MS" w:hAnsi="Tahoma" w:ascii="Tahoma"/>
          <w:color w:val="000000"/>
          <w:sz w:val="20"/>
          <w:szCs w:val="20"/>
          <w:u w:color="000000"/>
          <w:bdr w:val="nil"/>
          <w:lang w:eastAsia="hr-HR"/>
        </w:rPr>
        <w:t xml:space="preserve"> Domagoj, vijećnik MO Vrapče koji me je obavijestio da je stečajni dužnik na jednom od svojih zemljišta iskopao rupu veličine 30 x 15 m u kojoj se sakuplja voda i glodavci, što nanosi štetu okolnim kućama. Temeljem odluke skupštine vjerovnika izvršena je identifikacija nekretnina po stalnom sudskom vještaku za geodetske poslove Pintarić Draženu iz </w:t>
      </w:r>
      <w:r w:rsidRPr="005B77CF">
        <w:rPr>
          <w:rFonts w:cs="Tahoma" w:eastAsia="Arial Unicode MS" w:hAnsi="Tahoma" w:ascii="Tahoma"/>
          <w:color w:val="000000"/>
          <w:sz w:val="20"/>
          <w:szCs w:val="20"/>
          <w:u w:color="000000"/>
          <w:bdr w:val="nil"/>
          <w:lang w:eastAsia="hr-HR"/>
        </w:rPr>
        <w:lastRenderedPageBreak/>
        <w:t xml:space="preserve">Varaždina. Iz priloženog nalaza vidljivo je da iskopana jama svojom konturom zahvaća većim dijelom česticu </w:t>
      </w:r>
      <w:proofErr w:type="spellStart"/>
      <w:r w:rsidRPr="005B77CF">
        <w:rPr>
          <w:rFonts w:cs="Tahoma" w:eastAsia="Arial Unicode MS" w:hAnsi="Tahoma" w:ascii="Tahoma"/>
          <w:color w:val="000000"/>
          <w:sz w:val="20"/>
          <w:szCs w:val="20"/>
          <w:u w:color="000000"/>
          <w:bdr w:val="nil"/>
          <w:lang w:eastAsia="hr-HR"/>
        </w:rPr>
        <w:t>čkbr</w:t>
      </w:r>
      <w:proofErr w:type="spellEnd"/>
      <w:r w:rsidRPr="005B77CF">
        <w:rPr>
          <w:rFonts w:cs="Tahoma" w:eastAsia="Arial Unicode MS" w:hAnsi="Tahoma" w:ascii="Tahoma"/>
          <w:color w:val="000000"/>
          <w:sz w:val="20"/>
          <w:szCs w:val="20"/>
          <w:u w:color="000000"/>
          <w:bdr w:val="nil"/>
          <w:lang w:eastAsia="hr-HR"/>
        </w:rPr>
        <w:t>. 227/2 koja je vlasništvo grada Zagreba i manjim dijelom čestice kako slijedi:</w:t>
      </w:r>
    </w:p>
    <w:p w:rsidRDefault="005B77CF" w:rsidP="005B77CF" w:rsidR="005B77CF" w:rsidRPr="005B77CF">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5B77CF">
        <w:rPr>
          <w:rFonts w:cs="Tahoma" w:eastAsia="Arial Unicode MS" w:hAnsi="Tahoma" w:ascii="Tahoma"/>
          <w:color w:val="000000"/>
          <w:sz w:val="20"/>
          <w:szCs w:val="20"/>
          <w:u w:color="000000"/>
          <w:bdr w:val="nil"/>
          <w:lang w:eastAsia="hr-HR"/>
        </w:rPr>
        <w:t>čkbr</w:t>
      </w:r>
      <w:proofErr w:type="spellEnd"/>
      <w:r w:rsidRPr="005B77CF">
        <w:rPr>
          <w:rFonts w:cs="Tahoma" w:eastAsia="Arial Unicode MS" w:hAnsi="Tahoma" w:ascii="Tahoma"/>
          <w:color w:val="000000"/>
          <w:sz w:val="20"/>
          <w:szCs w:val="20"/>
          <w:u w:color="000000"/>
          <w:bdr w:val="nil"/>
          <w:lang w:eastAsia="hr-HR"/>
        </w:rPr>
        <w:t>. 225/1 (</w:t>
      </w:r>
      <w:proofErr w:type="spellStart"/>
      <w:r w:rsidRPr="005B77CF">
        <w:rPr>
          <w:rFonts w:cs="Tahoma" w:eastAsia="Arial Unicode MS" w:hAnsi="Tahoma" w:ascii="Tahoma"/>
          <w:color w:val="000000"/>
          <w:sz w:val="20"/>
          <w:szCs w:val="20"/>
          <w:u w:color="000000"/>
          <w:bdr w:val="nil"/>
          <w:lang w:eastAsia="hr-HR"/>
        </w:rPr>
        <w:t>razlučni</w:t>
      </w:r>
      <w:proofErr w:type="spellEnd"/>
      <w:r w:rsidRPr="005B77CF">
        <w:rPr>
          <w:rFonts w:cs="Tahoma" w:eastAsia="Arial Unicode MS" w:hAnsi="Tahoma" w:ascii="Tahoma"/>
          <w:color w:val="000000"/>
          <w:sz w:val="20"/>
          <w:szCs w:val="20"/>
          <w:u w:color="000000"/>
          <w:bdr w:val="nil"/>
          <w:lang w:eastAsia="hr-HR"/>
        </w:rPr>
        <w:t xml:space="preserve"> vjerovnik Zagrebačka banka d.d.), </w:t>
      </w:r>
    </w:p>
    <w:p w:rsidRDefault="005B77CF" w:rsidP="005B77CF" w:rsidR="005B77CF" w:rsidRPr="005B77CF">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čkbr.226/2 (</w:t>
      </w:r>
      <w:proofErr w:type="spellStart"/>
      <w:r w:rsidRPr="005B77CF">
        <w:rPr>
          <w:rFonts w:cs="Tahoma" w:eastAsia="Arial Unicode MS" w:hAnsi="Tahoma" w:ascii="Tahoma"/>
          <w:color w:val="000000"/>
          <w:sz w:val="20"/>
          <w:szCs w:val="20"/>
          <w:u w:color="000000"/>
          <w:bdr w:val="nil"/>
          <w:lang w:eastAsia="hr-HR"/>
        </w:rPr>
        <w:t>razlučni</w:t>
      </w:r>
      <w:proofErr w:type="spellEnd"/>
      <w:r w:rsidRPr="005B77CF">
        <w:rPr>
          <w:rFonts w:cs="Tahoma" w:eastAsia="Arial Unicode MS" w:hAnsi="Tahoma" w:ascii="Tahoma"/>
          <w:color w:val="000000"/>
          <w:sz w:val="20"/>
          <w:szCs w:val="20"/>
          <w:u w:color="000000"/>
          <w:bdr w:val="nil"/>
          <w:lang w:eastAsia="hr-HR"/>
        </w:rPr>
        <w:t xml:space="preserve"> vjerovnici Zagrebačka banka d.d. i </w:t>
      </w:r>
      <w:proofErr w:type="spellStart"/>
      <w:r w:rsidRPr="005B77CF">
        <w:rPr>
          <w:rFonts w:cs="Tahoma" w:eastAsia="Arial Unicode MS" w:hAnsi="Tahoma" w:ascii="Tahoma"/>
          <w:color w:val="000000"/>
          <w:sz w:val="20"/>
          <w:szCs w:val="20"/>
          <w:u w:color="000000"/>
          <w:bdr w:val="nil"/>
          <w:lang w:eastAsia="hr-HR"/>
        </w:rPr>
        <w:t>Halilhodžić</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Vahid</w:t>
      </w:r>
      <w:proofErr w:type="spellEnd"/>
      <w:r w:rsidRPr="005B77CF">
        <w:rPr>
          <w:rFonts w:cs="Tahoma" w:eastAsia="Arial Unicode MS" w:hAnsi="Tahoma" w:ascii="Tahoma"/>
          <w:color w:val="000000"/>
          <w:sz w:val="20"/>
          <w:szCs w:val="20"/>
          <w:u w:color="000000"/>
          <w:bdr w:val="nil"/>
          <w:lang w:eastAsia="hr-HR"/>
        </w:rPr>
        <w:t>),</w:t>
      </w:r>
    </w:p>
    <w:p w:rsidRDefault="005B77CF" w:rsidP="005B77CF" w:rsidR="005B77CF" w:rsidRPr="005B77CF">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čkbr.228/2 (</w:t>
      </w:r>
      <w:proofErr w:type="spellStart"/>
      <w:r w:rsidRPr="005B77CF">
        <w:rPr>
          <w:rFonts w:cs="Tahoma" w:eastAsia="Arial Unicode MS" w:hAnsi="Tahoma" w:ascii="Tahoma"/>
          <w:color w:val="000000"/>
          <w:sz w:val="20"/>
          <w:szCs w:val="20"/>
          <w:u w:color="000000"/>
          <w:bdr w:val="nil"/>
          <w:lang w:eastAsia="hr-HR"/>
        </w:rPr>
        <w:t>razlučni</w:t>
      </w:r>
      <w:proofErr w:type="spellEnd"/>
      <w:r w:rsidRPr="005B77CF">
        <w:rPr>
          <w:rFonts w:cs="Tahoma" w:eastAsia="Arial Unicode MS" w:hAnsi="Tahoma" w:ascii="Tahoma"/>
          <w:color w:val="000000"/>
          <w:sz w:val="20"/>
          <w:szCs w:val="20"/>
          <w:u w:color="000000"/>
          <w:bdr w:val="nil"/>
          <w:lang w:eastAsia="hr-HR"/>
        </w:rPr>
        <w:t xml:space="preserve"> vjerovnici Zagrebačka banka d.d. i </w:t>
      </w:r>
      <w:proofErr w:type="spellStart"/>
      <w:r w:rsidRPr="005B77CF">
        <w:rPr>
          <w:rFonts w:cs="Tahoma" w:eastAsia="Arial Unicode MS" w:hAnsi="Tahoma" w:ascii="Tahoma"/>
          <w:color w:val="000000"/>
          <w:sz w:val="20"/>
          <w:szCs w:val="20"/>
          <w:u w:color="000000"/>
          <w:bdr w:val="nil"/>
          <w:lang w:eastAsia="hr-HR"/>
        </w:rPr>
        <w:t>Halilhodžić</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Vahid</w:t>
      </w:r>
      <w:proofErr w:type="spellEnd"/>
      <w:r w:rsidRPr="005B77CF">
        <w:rPr>
          <w:rFonts w:cs="Tahoma" w:eastAsia="Arial Unicode MS" w:hAnsi="Tahoma" w:ascii="Tahoma"/>
          <w:color w:val="000000"/>
          <w:sz w:val="20"/>
          <w:szCs w:val="20"/>
          <w:u w:color="000000"/>
          <w:bdr w:val="nil"/>
          <w:lang w:eastAsia="hr-HR"/>
        </w:rPr>
        <w:t>)</w:t>
      </w:r>
    </w:p>
    <w:p w:rsidRDefault="005B77CF" w:rsidP="005B77CF" w:rsidR="005B77CF" w:rsidRPr="005B77CF">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čkbr.228/1 (</w:t>
      </w:r>
      <w:proofErr w:type="spellStart"/>
      <w:r w:rsidRPr="005B77CF">
        <w:rPr>
          <w:rFonts w:cs="Tahoma" w:eastAsia="Arial Unicode MS" w:hAnsi="Tahoma" w:ascii="Tahoma"/>
          <w:color w:val="000000"/>
          <w:sz w:val="20"/>
          <w:szCs w:val="20"/>
          <w:u w:color="000000"/>
          <w:bdr w:val="nil"/>
          <w:lang w:eastAsia="hr-HR"/>
        </w:rPr>
        <w:t>razlučni</w:t>
      </w:r>
      <w:proofErr w:type="spellEnd"/>
      <w:r w:rsidRPr="005B77CF">
        <w:rPr>
          <w:rFonts w:cs="Tahoma" w:eastAsia="Arial Unicode MS" w:hAnsi="Tahoma" w:ascii="Tahoma"/>
          <w:color w:val="000000"/>
          <w:sz w:val="20"/>
          <w:szCs w:val="20"/>
          <w:u w:color="000000"/>
          <w:bdr w:val="nil"/>
          <w:lang w:eastAsia="hr-HR"/>
        </w:rPr>
        <w:t xml:space="preserve"> vjerovnici Zagrebačka banka d.d. i </w:t>
      </w:r>
      <w:proofErr w:type="spellStart"/>
      <w:r w:rsidRPr="005B77CF">
        <w:rPr>
          <w:rFonts w:cs="Tahoma" w:eastAsia="Arial Unicode MS" w:hAnsi="Tahoma" w:ascii="Tahoma"/>
          <w:color w:val="000000"/>
          <w:sz w:val="20"/>
          <w:szCs w:val="20"/>
          <w:u w:color="000000"/>
          <w:bdr w:val="nil"/>
          <w:lang w:eastAsia="hr-HR"/>
        </w:rPr>
        <w:t>Halilhodžić</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Vahid</w:t>
      </w:r>
      <w:proofErr w:type="spellEnd"/>
      <w:r w:rsidRPr="005B77CF">
        <w:rPr>
          <w:rFonts w:cs="Tahoma" w:eastAsia="Arial Unicode MS" w:hAnsi="Tahoma" w:ascii="Tahoma"/>
          <w:color w:val="000000"/>
          <w:sz w:val="20"/>
          <w:szCs w:val="20"/>
          <w:u w:color="000000"/>
          <w:bdr w:val="nil"/>
          <w:lang w:eastAsia="hr-HR"/>
        </w:rPr>
        <w:t>)</w:t>
      </w:r>
    </w:p>
    <w:p w:rsidRDefault="005B77CF" w:rsidP="005B77CF" w:rsidR="005B77CF" w:rsidRPr="005B77CF">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čkbr.227/1 (</w:t>
      </w:r>
      <w:proofErr w:type="spellStart"/>
      <w:r w:rsidRPr="005B77CF">
        <w:rPr>
          <w:rFonts w:cs="Tahoma" w:eastAsia="Arial Unicode MS" w:hAnsi="Tahoma" w:ascii="Tahoma"/>
          <w:color w:val="000000"/>
          <w:sz w:val="20"/>
          <w:szCs w:val="20"/>
          <w:u w:color="000000"/>
          <w:bdr w:val="nil"/>
          <w:lang w:eastAsia="hr-HR"/>
        </w:rPr>
        <w:t>razlučni</w:t>
      </w:r>
      <w:proofErr w:type="spellEnd"/>
      <w:r w:rsidRPr="005B77CF">
        <w:rPr>
          <w:rFonts w:cs="Tahoma" w:eastAsia="Arial Unicode MS" w:hAnsi="Tahoma" w:ascii="Tahoma"/>
          <w:color w:val="000000"/>
          <w:sz w:val="20"/>
          <w:szCs w:val="20"/>
          <w:u w:color="000000"/>
          <w:bdr w:val="nil"/>
          <w:lang w:eastAsia="hr-HR"/>
        </w:rPr>
        <w:t xml:space="preserve"> vjerovnici Zagrebačka banka d.d. i </w:t>
      </w:r>
      <w:proofErr w:type="spellStart"/>
      <w:r w:rsidRPr="005B77CF">
        <w:rPr>
          <w:rFonts w:cs="Tahoma" w:eastAsia="Arial Unicode MS" w:hAnsi="Tahoma" w:ascii="Tahoma"/>
          <w:color w:val="000000"/>
          <w:sz w:val="20"/>
          <w:szCs w:val="20"/>
          <w:u w:color="000000"/>
          <w:bdr w:val="nil"/>
          <w:lang w:eastAsia="hr-HR"/>
        </w:rPr>
        <w:t>Halilhodžić</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Vahid</w:t>
      </w:r>
      <w:proofErr w:type="spellEnd"/>
      <w:r w:rsidRPr="005B77CF">
        <w:rPr>
          <w:rFonts w:cs="Tahoma" w:eastAsia="Arial Unicode MS" w:hAnsi="Tahoma" w:ascii="Tahoma"/>
          <w:color w:val="000000"/>
          <w:sz w:val="20"/>
          <w:szCs w:val="20"/>
          <w:u w:color="000000"/>
          <w:bdr w:val="nil"/>
          <w:lang w:eastAsia="hr-HR"/>
        </w:rPr>
        <w:t>)</w:t>
      </w:r>
    </w:p>
    <w:p w:rsidRDefault="005B77CF" w:rsidP="005B77CF" w:rsidR="005B77CF" w:rsidRPr="005B77CF">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čkbr.226/1 (</w:t>
      </w:r>
      <w:proofErr w:type="spellStart"/>
      <w:r w:rsidRPr="005B77CF">
        <w:rPr>
          <w:rFonts w:cs="Tahoma" w:eastAsia="Arial Unicode MS" w:hAnsi="Tahoma" w:ascii="Tahoma"/>
          <w:color w:val="000000"/>
          <w:sz w:val="20"/>
          <w:szCs w:val="20"/>
          <w:u w:color="000000"/>
          <w:bdr w:val="nil"/>
          <w:lang w:eastAsia="hr-HR"/>
        </w:rPr>
        <w:t>razlučni</w:t>
      </w:r>
      <w:proofErr w:type="spellEnd"/>
      <w:r w:rsidRPr="005B77CF">
        <w:rPr>
          <w:rFonts w:cs="Tahoma" w:eastAsia="Arial Unicode MS" w:hAnsi="Tahoma" w:ascii="Tahoma"/>
          <w:color w:val="000000"/>
          <w:sz w:val="20"/>
          <w:szCs w:val="20"/>
          <w:u w:color="000000"/>
          <w:bdr w:val="nil"/>
          <w:lang w:eastAsia="hr-HR"/>
        </w:rPr>
        <w:t xml:space="preserve"> vjerovnici Zagrebačka banka d.d. i </w:t>
      </w:r>
      <w:proofErr w:type="spellStart"/>
      <w:r w:rsidRPr="005B77CF">
        <w:rPr>
          <w:rFonts w:cs="Tahoma" w:eastAsia="Arial Unicode MS" w:hAnsi="Tahoma" w:ascii="Tahoma"/>
          <w:color w:val="000000"/>
          <w:sz w:val="20"/>
          <w:szCs w:val="20"/>
          <w:u w:color="000000"/>
          <w:bdr w:val="nil"/>
          <w:lang w:eastAsia="hr-HR"/>
        </w:rPr>
        <w:t>Halilhodžić</w:t>
      </w:r>
      <w:proofErr w:type="spellEnd"/>
      <w:r w:rsidRPr="005B77CF">
        <w:rPr>
          <w:rFonts w:cs="Tahoma" w:eastAsia="Arial Unicode MS" w:hAnsi="Tahoma" w:ascii="Tahoma"/>
          <w:color w:val="000000"/>
          <w:sz w:val="20"/>
          <w:szCs w:val="20"/>
          <w:u w:color="000000"/>
          <w:bdr w:val="nil"/>
          <w:lang w:eastAsia="hr-HR"/>
        </w:rPr>
        <w:t xml:space="preserve"> </w:t>
      </w:r>
      <w:proofErr w:type="spellStart"/>
      <w:r w:rsidRPr="005B77CF">
        <w:rPr>
          <w:rFonts w:cs="Tahoma" w:eastAsia="Arial Unicode MS" w:hAnsi="Tahoma" w:ascii="Tahoma"/>
          <w:color w:val="000000"/>
          <w:sz w:val="20"/>
          <w:szCs w:val="20"/>
          <w:u w:color="000000"/>
          <w:bdr w:val="nil"/>
          <w:lang w:eastAsia="hr-HR"/>
        </w:rPr>
        <w:t>Vahid</w:t>
      </w:r>
      <w:proofErr w:type="spellEnd"/>
      <w:r w:rsidRPr="005B77CF">
        <w:rPr>
          <w:rFonts w:cs="Tahoma" w:eastAsia="Arial Unicode MS" w:hAnsi="Tahoma" w:ascii="Tahoma"/>
          <w:color w:val="000000"/>
          <w:sz w:val="20"/>
          <w:szCs w:val="20"/>
          <w:u w:color="000000"/>
          <w:bdr w:val="nil"/>
          <w:lang w:eastAsia="hr-HR"/>
        </w:rPr>
        <w:t>)</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 xml:space="preserve">koje su vlasništvo stečajnog dužnika. </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Na skupštini vjerovnika održanoj dana 29. Svibnja 2018.g. vjerovnici su donijeli odluku da se o gore navedenoj jami obavijesti grad Zagreb kao vlasnik čestice na kojoj je iskopana jama te da ga se pozove na podmirenje troškova geodete. Slijedom navedenog stečajna upraviteljica uputila je dopis gradu Zagrebu obrazlažući situaciju te ga pozvala na sanaciju jame i plaćanje dosad nastalih troškova. Do dana pisanja ovog izvješća stečajna upraviteljica nije zaprimila povratnu informaciju od grada Zagreba.</w:t>
      </w:r>
    </w:p>
    <w:p w:rsidRDefault="005B77CF" w:rsidP="005B77CF" w:rsidR="005B77CF" w:rsidRPr="005B77CF">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5B77CF" w:rsidP="005B77CF" w:rsidR="005B77CF" w:rsidRPr="005B77CF">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bdr w:val="nil"/>
          <w:lang w:eastAsia="hr-HR"/>
        </w:rPr>
      </w:pPr>
      <w:r w:rsidRPr="005B77CF">
        <w:rPr>
          <w:rFonts w:cs="Tahoma" w:eastAsia="Arial Unicode MS" w:hAnsi="Tahoma" w:ascii="Tahoma"/>
          <w:b/>
          <w:bCs/>
          <w:color w:val="000000"/>
          <w:sz w:val="20"/>
          <w:szCs w:val="20"/>
          <w:u w:color="000000" w:val="single"/>
          <w:bdr w:val="nil"/>
          <w:lang w:eastAsia="hr-HR"/>
        </w:rPr>
        <w:t>III.  PRIJEDLOZI STEČAJNOG UPRAVITELJA</w:t>
      </w:r>
    </w:p>
    <w:p w:rsidRDefault="005B77CF" w:rsidP="005B77CF" w:rsidR="005B77CF" w:rsidRPr="005B77CF">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bdr w:val="nil"/>
          <w:lang w:eastAsia="hr-HR"/>
        </w:rPr>
      </w:pPr>
    </w:p>
    <w:p w:rsidRDefault="005B77CF" w:rsidP="005B77CF" w:rsidR="005B77CF" w:rsidRPr="005B77CF">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color w:val="000000"/>
          <w:sz w:val="20"/>
          <w:szCs w:val="20"/>
          <w:u w:color="000000"/>
          <w:bdr w:val="nil"/>
          <w:lang w:eastAsia="hr-HR"/>
        </w:rPr>
        <w:t>Slijedom navedenog predlažem da:</w:t>
      </w:r>
    </w:p>
    <w:p w:rsidRDefault="005B77CF" w:rsidP="005B77CF" w:rsidR="005B77CF" w:rsidRPr="005B77CF">
      <w:pPr>
        <w:widowControl w:val="false"/>
        <w:autoSpaceDE w:val="false"/>
        <w:autoSpaceDN w:val="false"/>
        <w:adjustRightInd w:val="false"/>
        <w:spacing w:after="0"/>
        <w:jc w:val="both"/>
        <w:rPr>
          <w:rFonts w:cs="Tahoma" w:eastAsia="Arial Unicode MS" w:hAnsi="Tahoma" w:ascii="Tahoma"/>
          <w:sz w:val="20"/>
          <w:szCs w:val="20"/>
          <w:bdr w:val="nil"/>
        </w:rPr>
      </w:pPr>
      <w:r w:rsidRPr="005B77CF">
        <w:rPr>
          <w:rFonts w:cs="Tahoma" w:eastAsia="Arial Unicode MS" w:hAnsi="Tahoma" w:ascii="Tahoma"/>
          <w:color w:val="000000"/>
          <w:sz w:val="20"/>
          <w:szCs w:val="20"/>
          <w:u w:color="000000"/>
          <w:bdr w:val="nil"/>
          <w:lang w:eastAsia="hr-HR"/>
        </w:rPr>
        <w:t xml:space="preserve">1. </w:t>
      </w:r>
      <w:r w:rsidRPr="005B77CF">
        <w:rPr>
          <w:rFonts w:cs="Tahoma" w:eastAsia="Arial Unicode MS" w:hAnsi="Tahoma" w:ascii="Tahoma"/>
          <w:sz w:val="20"/>
          <w:szCs w:val="20"/>
          <w:bdr w:val="nil"/>
        </w:rPr>
        <w:t xml:space="preserve">sazove ročište radi utvrđenja vrijednosti nekretnina te nakon toga </w:t>
      </w:r>
    </w:p>
    <w:p w:rsidRDefault="005B77CF" w:rsidP="005B77CF" w:rsidR="005B77CF" w:rsidRPr="005B77CF">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r w:rsidRPr="005B77CF">
        <w:rPr>
          <w:rFonts w:cs="Tahoma" w:eastAsia="Arial Unicode MS" w:hAnsi="Tahoma" w:ascii="Tahoma"/>
          <w:sz w:val="20"/>
          <w:szCs w:val="20"/>
          <w:bdr w:val="nil"/>
        </w:rPr>
        <w:t xml:space="preserve">2. </w:t>
      </w:r>
      <w:r w:rsidRPr="005B77CF">
        <w:rPr>
          <w:rFonts w:cs="Tahoma" w:eastAsia="Arial Unicode MS" w:hAnsi="Tahoma" w:ascii="Tahoma"/>
          <w:color w:val="000000"/>
          <w:sz w:val="20"/>
          <w:szCs w:val="20"/>
          <w:u w:color="000000"/>
          <w:bdr w:val="nil"/>
          <w:lang w:eastAsia="hr-HR"/>
        </w:rPr>
        <w:t>donese zaključak o prodaji nekretnina kako bi se istoj moglo pristupiti.</w:t>
      </w:r>
    </w:p>
    <w:p w:rsidRDefault="005B77CF" w:rsidP="005B77CF" w:rsidR="005B77CF" w:rsidRPr="005B77CF">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5B77CF" w:rsidP="005B77CF" w:rsidR="005B77CF" w:rsidRPr="005B77CF">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5B77CF" w:rsidP="005B77CF" w:rsidR="005B77CF" w:rsidRPr="005B77CF">
      <w:pPr>
        <w:widowControl w:val="false"/>
        <w:pBdr>
          <w:top w:val="nil"/>
          <w:left w:val="nil"/>
          <w:bottom w:val="nil"/>
          <w:right w:val="nil"/>
          <w:between w:val="nil"/>
          <w:bar w:val="nil"/>
        </w:pBdr>
        <w:suppressAutoHyphens/>
        <w:spacing w:lineRule="auto" w:line="288" w:after="0"/>
        <w:ind w:firstLine="720" w:left="4320"/>
        <w:jc w:val="both"/>
        <w:rPr>
          <w:rFonts w:cs="Tahoma" w:eastAsia="Tahoma" w:hAnsi="Tahoma" w:ascii="Tahoma"/>
          <w:color w:val="000000"/>
          <w:sz w:val="20"/>
          <w:szCs w:val="20"/>
          <w:u w:color="000000"/>
          <w:bdr w:val="nil"/>
          <w:lang w:eastAsia="hr-HR"/>
        </w:rPr>
      </w:pPr>
      <w:r w:rsidRPr="005B77CF">
        <w:rPr>
          <w:rFonts w:cs="Tahoma" w:eastAsia="Tahoma" w:hAnsi="Tahoma" w:ascii="Tahoma"/>
          <w:color w:val="000000"/>
          <w:sz w:val="20"/>
          <w:szCs w:val="20"/>
          <w:u w:color="000000"/>
          <w:bdr w:val="nil"/>
          <w:lang w:eastAsia="hr-HR"/>
        </w:rPr>
        <w:tab/>
      </w:r>
      <w:r w:rsidRPr="005B77CF">
        <w:rPr>
          <w:rFonts w:cs="Tahoma" w:eastAsia="Tahoma" w:hAnsi="Tahoma" w:ascii="Tahoma"/>
          <w:color w:val="000000"/>
          <w:sz w:val="20"/>
          <w:szCs w:val="20"/>
          <w:u w:color="000000"/>
          <w:bdr w:val="nil"/>
          <w:lang w:eastAsia="hr-HR"/>
        </w:rPr>
        <w:tab/>
        <w:t>Ste</w:t>
      </w:r>
      <w:r w:rsidRPr="005B77CF">
        <w:rPr>
          <w:rFonts w:cs="Tahoma" w:eastAsia="Arial Unicode MS" w:hAnsi="Tahoma" w:ascii="Tahoma"/>
          <w:color w:val="000000"/>
          <w:sz w:val="20"/>
          <w:szCs w:val="20"/>
          <w:u w:color="000000"/>
          <w:bdr w:val="nil"/>
          <w:lang w:eastAsia="hr-HR"/>
        </w:rPr>
        <w:t>čajni upravitelj:</w:t>
      </w:r>
    </w:p>
    <w:p w:rsidRDefault="005B77CF" w:rsidP="005B77CF" w:rsidR="005B77CF" w:rsidRPr="005B77CF">
      <w:pPr>
        <w:widowControl w:val="false"/>
        <w:pBdr>
          <w:top w:val="nil"/>
          <w:left w:val="nil"/>
          <w:bottom w:val="nil"/>
          <w:right w:val="nil"/>
          <w:between w:val="nil"/>
          <w:bar w:val="nil"/>
        </w:pBdr>
        <w:suppressAutoHyphens/>
        <w:spacing w:lineRule="auto" w:line="288" w:after="0"/>
        <w:ind w:firstLine="720" w:left="4320"/>
        <w:jc w:val="both"/>
        <w:rPr>
          <w:rFonts w:cs="Tahoma" w:eastAsia="Arial Unicode MS" w:hAnsi="Tahoma" w:ascii="Tahoma"/>
          <w:color w:val="000000"/>
          <w:sz w:val="20"/>
          <w:szCs w:val="20"/>
          <w:u w:color="000000"/>
          <w:bdr w:val="nil"/>
          <w:lang w:eastAsia="hr-HR"/>
        </w:rPr>
      </w:pPr>
      <w:r w:rsidRPr="005B77CF">
        <w:rPr>
          <w:rFonts w:cs="Tahoma" w:eastAsia="Tahoma" w:hAnsi="Tahoma" w:ascii="Tahoma"/>
          <w:color w:val="000000"/>
          <w:sz w:val="20"/>
          <w:szCs w:val="20"/>
          <w:u w:color="000000"/>
          <w:bdr w:val="nil"/>
          <w:lang w:eastAsia="hr-HR"/>
        </w:rPr>
        <w:tab/>
      </w:r>
      <w:r w:rsidRPr="005B77CF">
        <w:rPr>
          <w:rFonts w:cs="Tahoma" w:eastAsia="Tahoma" w:hAnsi="Tahoma" w:ascii="Tahoma"/>
          <w:color w:val="000000"/>
          <w:sz w:val="20"/>
          <w:szCs w:val="20"/>
          <w:u w:color="000000"/>
          <w:bdr w:val="nil"/>
          <w:lang w:eastAsia="hr-HR"/>
        </w:rPr>
        <w:tab/>
        <w:t xml:space="preserve">mr. Jelena </w:t>
      </w:r>
      <w:proofErr w:type="spellStart"/>
      <w:r w:rsidRPr="005B77CF">
        <w:rPr>
          <w:rFonts w:cs="Tahoma" w:eastAsia="Tahoma" w:hAnsi="Tahoma" w:ascii="Tahoma"/>
          <w:color w:val="000000"/>
          <w:sz w:val="20"/>
          <w:szCs w:val="20"/>
          <w:u w:color="000000"/>
          <w:bdr w:val="nil"/>
          <w:lang w:eastAsia="hr-HR"/>
        </w:rPr>
        <w:t>Stankus</w:t>
      </w:r>
      <w:proofErr w:type="spellEnd"/>
      <w:r w:rsidRPr="005B77CF">
        <w:rPr>
          <w:rFonts w:cs="Tahoma" w:eastAsia="Tahoma" w:hAnsi="Tahoma" w:ascii="Tahoma"/>
          <w:color w:val="000000"/>
          <w:sz w:val="20"/>
          <w:szCs w:val="20"/>
          <w:u w:color="000000"/>
          <w:bdr w:val="nil"/>
          <w:lang w:eastAsia="hr-HR"/>
        </w:rPr>
        <w:t>-</w:t>
      </w:r>
      <w:proofErr w:type="spellStart"/>
      <w:r w:rsidRPr="005B77CF">
        <w:rPr>
          <w:rFonts w:cs="Tahoma" w:eastAsia="Tahoma" w:hAnsi="Tahoma" w:ascii="Tahoma"/>
          <w:color w:val="000000"/>
          <w:sz w:val="20"/>
          <w:szCs w:val="20"/>
          <w:u w:color="000000"/>
          <w:bdr w:val="nil"/>
          <w:lang w:eastAsia="hr-HR"/>
        </w:rPr>
        <w:t>Tkalec</w:t>
      </w:r>
      <w:proofErr w:type="spellEnd"/>
    </w:p>
    <w:p w:rsidRDefault="005B77CF" w:rsidR="00E529BF">
      <w:bookmarkStart w:name="_GoBack" w:id="0"/>
      <w:bookmarkEnd w:id="0"/>
    </w:p>
    <w:sectPr w:rsidR="00E529BF">
      <w:headerReference w:type="default" r:id="rId6"/>
      <w:footerReference w:type="default" r:id="rId7"/>
      <w:pgSz w:h="16840" w:w="11900"/>
      <w:pgMar w:gutter="0" w:footer="709" w:header="709"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7CF" w:rsidR="00176D62">
    <w:pPr>
      <w:pStyle w:val="Podnoje"/>
      <w:tabs>
        <w:tab w:pos="9072" w:val="clear"/>
        <w:tab w:pos="9044" w:val="right"/>
      </w:tabs>
      <w:jc w:val="center"/>
      <w:rPr>
        <w:rFonts w:cs="Tahoma" w:eastAsia="Tahoma" w:hAnsi="Tahoma" w:ascii="Tahoma"/>
        <w:b/>
        <w:bCs/>
        <w:sz w:val="20"/>
        <w:szCs w:val="20"/>
      </w:rPr>
    </w:pPr>
  </w:p>
  <w:p w:rsidRDefault="005B77CF" w:rsidR="00176D62">
    <w:pPr>
      <w:pStyle w:val="Podnoje"/>
      <w:pBdr>
        <w:top w:space="0" w:sz="4" w:color="000000" w:val="single"/>
      </w:pBdr>
      <w:tabs>
        <w:tab w:pos="9072" w:val="clear"/>
        <w:tab w:pos="9044" w:val="right"/>
      </w:tabs>
      <w:jc w:val="center"/>
      <w:rPr>
        <w:rFonts w:cs="Tahoma" w:eastAsia="Tahoma" w:hAnsi="Tahoma" w:ascii="Tahoma"/>
        <w:b/>
        <w:bCs/>
        <w:sz w:val="20"/>
        <w:szCs w:val="20"/>
      </w:rPr>
    </w:pPr>
    <w:r>
      <w:rPr>
        <w:rFonts w:cs="Tahoma" w:eastAsia="Tahoma" w:hAnsi="Tahoma" w:ascii="Tahoma"/>
        <w:b/>
        <w:bCs/>
        <w:sz w:val="20"/>
        <w:szCs w:val="20"/>
      </w:rPr>
      <w:fldChar w:fldCharType="begin"/>
    </w:r>
    <w:r>
      <w:rPr>
        <w:rFonts w:cs="Tahoma" w:eastAsia="Tahoma" w:hAnsi="Tahoma" w:ascii="Tahoma"/>
        <w:b/>
        <w:bCs/>
        <w:sz w:val="20"/>
        <w:szCs w:val="20"/>
      </w:rPr>
      <w:instrText xml:space="preserve"> PAGE </w:instrText>
    </w:r>
    <w:r>
      <w:rPr>
        <w:rFonts w:cs="Tahoma" w:eastAsia="Tahoma" w:hAnsi="Tahoma" w:ascii="Tahoma"/>
        <w:b/>
        <w:bCs/>
        <w:sz w:val="20"/>
        <w:szCs w:val="20"/>
      </w:rPr>
      <w:fldChar w:fldCharType="separate"/>
    </w:r>
    <w:r>
      <w:rPr>
        <w:rFonts w:cs="Tahoma" w:eastAsia="Tahoma" w:hAnsi="Tahoma" w:ascii="Tahoma"/>
        <w:b/>
        <w:bCs/>
        <w:noProof/>
        <w:sz w:val="20"/>
        <w:szCs w:val="20"/>
      </w:rPr>
      <w:t>1</w:t>
    </w:r>
    <w:r>
      <w:rPr>
        <w:rFonts w:cs="Tahoma" w:eastAsia="Tahoma" w:hAnsi="Tahoma" w:ascii="Tahoma"/>
        <w:b/>
        <w:bCs/>
        <w:sz w:val="20"/>
        <w:szCs w:val="20"/>
      </w:rPr>
      <w:fldChar w:fldCharType="end"/>
    </w:r>
    <w:r>
      <w:rPr>
        <w:rFonts w:hAnsi="Tahoma" w:ascii="Tahoma"/>
        <w:b/>
        <w:bCs/>
        <w:sz w:val="20"/>
        <w:szCs w:val="20"/>
      </w:rPr>
      <w:t>.</w: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7CF" w:rsidP="00540BAD" w:rsidR="00176D62" w:rsidRPr="00540BAD">
    <w:pPr>
      <w:pStyle w:val="Zaglavlje"/>
      <w:tabs>
        <w:tab w:pos="9072" w:val="clear"/>
        <w:tab w:pos="9044" w:val="right"/>
      </w:tabs>
      <w:spacing w:lineRule="auto" w:line="288"/>
      <w:jc w:val="center"/>
      <w:rPr>
        <w:rFonts w:cs="Tahoma" w:eastAsia="Tahoma" w:hAnsi="Tahoma" w:ascii="Tahoma"/>
        <w:b/>
        <w:bCs/>
      </w:rPr>
    </w:pPr>
    <w:r w:rsidRPr="00540BAD">
      <w:rPr>
        <w:rFonts w:hAnsi="Tahoma" w:ascii="Tahoma"/>
        <w:b/>
        <w:bCs/>
      </w:rPr>
      <w:t xml:space="preserve">Stečajni upravitelj Jelena </w:t>
    </w:r>
    <w:proofErr w:type="spellStart"/>
    <w:r w:rsidRPr="00540BAD">
      <w:rPr>
        <w:rFonts w:hAnsi="Tahoma" w:ascii="Tahoma"/>
        <w:b/>
        <w:bCs/>
      </w:rPr>
      <w:t>Stankus</w:t>
    </w:r>
    <w:proofErr w:type="spellEnd"/>
    <w:r w:rsidRPr="00540BAD">
      <w:rPr>
        <w:rFonts w:hAnsi="Tahoma" w:ascii="Tahoma"/>
        <w:b/>
        <w:bCs/>
      </w:rPr>
      <w:t>-</w:t>
    </w:r>
    <w:proofErr w:type="spellStart"/>
    <w:r w:rsidRPr="00540BAD">
      <w:rPr>
        <w:rFonts w:hAnsi="Tahoma" w:ascii="Tahoma"/>
        <w:b/>
        <w:bCs/>
      </w:rPr>
      <w:t>Tkalec</w:t>
    </w:r>
    <w:proofErr w:type="spellEnd"/>
  </w:p>
  <w:p w:rsidRDefault="005B77CF" w:rsidP="00540BAD" w:rsidR="00176D62" w:rsidRPr="00540BAD">
    <w:pPr>
      <w:pStyle w:val="Zaglavlje"/>
      <w:tabs>
        <w:tab w:pos="9072" w:val="clear"/>
        <w:tab w:pos="9044" w:val="right"/>
        <w:tab w:pos="9044" w:val="right"/>
      </w:tabs>
      <w:spacing w:lineRule="auto" w:line="288"/>
      <w:jc w:val="center"/>
      <w:rPr>
        <w:rFonts w:cs="Tahoma" w:eastAsia="Tahoma" w:hAnsi="Tahoma" w:ascii="Tahoma"/>
        <w:sz w:val="20"/>
        <w:szCs w:val="20"/>
      </w:rPr>
    </w:pPr>
    <w:r w:rsidRPr="00540BAD">
      <w:rPr>
        <w:rFonts w:hAnsi="Tahoma" w:ascii="Tahoma"/>
        <w:sz w:val="20"/>
        <w:szCs w:val="20"/>
        <w:lang w:val="de-DE"/>
      </w:rPr>
      <w:t xml:space="preserve">u </w:t>
    </w:r>
    <w:proofErr w:type="spellStart"/>
    <w:r w:rsidRPr="00540BAD">
      <w:rPr>
        <w:rFonts w:hAnsi="Tahoma" w:ascii="Tahoma"/>
        <w:sz w:val="20"/>
        <w:szCs w:val="20"/>
        <w:lang w:val="de-DE"/>
      </w:rPr>
      <w:t>ste</w:t>
    </w:r>
    <w:proofErr w:type="spellEnd"/>
    <w:r w:rsidRPr="00540BAD">
      <w:rPr>
        <w:rFonts w:hAnsi="Tahoma" w:ascii="Tahoma"/>
        <w:sz w:val="20"/>
        <w:szCs w:val="20"/>
      </w:rPr>
      <w:t xml:space="preserve">čajnom postupku nad </w:t>
    </w:r>
    <w:r w:rsidRPr="00540BAD">
      <w:rPr>
        <w:rFonts w:hAnsi="Tahoma" w:ascii="Tahoma"/>
        <w:sz w:val="20"/>
        <w:szCs w:val="20"/>
      </w:rPr>
      <w:t>TD PENA GRAD</w:t>
    </w:r>
    <w:r w:rsidRPr="00540BAD">
      <w:rPr>
        <w:rFonts w:hAnsi="Tahoma" w:ascii="Tahoma"/>
        <w:sz w:val="20"/>
        <w:szCs w:val="20"/>
      </w:rPr>
      <w:t xml:space="preserve"> d.o.o. u stečaju</w:t>
    </w:r>
  </w:p>
  <w:p w:rsidRDefault="005B77CF" w:rsidP="00540BAD" w:rsidR="00176D62" w:rsidRPr="00540BAD">
    <w:pPr>
      <w:pStyle w:val="Zaglavlje"/>
      <w:pBdr>
        <w:bottom w:space="1" w:sz="4" w:color="auto" w:val="single"/>
      </w:pBdr>
      <w:tabs>
        <w:tab w:pos="9072" w:val="clear"/>
        <w:tab w:pos="9044" w:val="right"/>
        <w:tab w:pos="9044" w:val="right"/>
      </w:tabs>
      <w:spacing w:lineRule="auto" w:line="288"/>
      <w:jc w:val="center"/>
      <w:rPr>
        <w:rFonts w:hAnsi="Tahoma" w:ascii="Tahoma"/>
        <w:sz w:val="20"/>
        <w:szCs w:val="20"/>
      </w:rPr>
    </w:pPr>
    <w:proofErr w:type="spellStart"/>
    <w:r w:rsidRPr="00540BAD">
      <w:rPr>
        <w:rFonts w:hAnsi="Tahoma" w:ascii="Tahoma"/>
        <w:sz w:val="20"/>
        <w:szCs w:val="20"/>
        <w:lang w:val="it-IT"/>
      </w:rPr>
      <w:t>Lašćinska</w:t>
    </w:r>
    <w:proofErr w:type="spellEnd"/>
    <w:r w:rsidRPr="00540BAD">
      <w:rPr>
        <w:rFonts w:hAnsi="Tahoma" w:ascii="Tahoma"/>
        <w:sz w:val="20"/>
        <w:szCs w:val="20"/>
        <w:lang w:val="it-IT"/>
      </w:rPr>
      <w:t xml:space="preserve"> cesta 119/A, </w:t>
    </w:r>
    <w:r w:rsidRPr="00540BAD">
      <w:rPr>
        <w:rFonts w:hAnsi="Tahoma" w:ascii="Tahoma"/>
        <w:sz w:val="20"/>
        <w:szCs w:val="20"/>
      </w:rPr>
      <w:t xml:space="preserve">Zagreb, OIB: </w:t>
    </w:r>
    <w:r w:rsidRPr="00540BAD">
      <w:rPr>
        <w:rFonts w:hAnsi="Tahoma" w:ascii="Tahoma"/>
        <w:sz w:val="20"/>
        <w:szCs w:val="20"/>
      </w:rPr>
      <w:t>89597493147</w:t>
    </w:r>
    <w:r w:rsidRPr="00540BAD">
      <w:rPr>
        <w:rFonts w:hAnsi="Tahoma" w:ascii="Tahoma"/>
        <w:sz w:val="20"/>
        <w:szCs w:val="20"/>
      </w:rPr>
      <w:t>, St-</w:t>
    </w:r>
    <w:r w:rsidRPr="00540BAD">
      <w:rPr>
        <w:rFonts w:hAnsi="Tahoma" w:ascii="Tahoma"/>
        <w:sz w:val="20"/>
        <w:szCs w:val="20"/>
      </w:rPr>
      <w:t>245/2017</w:t>
    </w:r>
  </w:p>
  <w:p w:rsidRDefault="005B77CF" w:rsidP="00540BAD" w:rsidR="00540BAD">
    <w:pPr>
      <w:pStyle w:val="Zaglavlje"/>
      <w:tabs>
        <w:tab w:pos="9072" w:val="clear"/>
        <w:tab w:pos="9044" w:val="right"/>
        <w:tab w:pos="9044" w:val="right"/>
      </w:tabs>
      <w:spacing w:lineRule="auto" w:line="288"/>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E097C"/>
    <w:multiLevelType w:val="hybridMultilevel"/>
    <w:tmpl w:val="3A66D134"/>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D6F11B8"/>
    <w:multiLevelType w:val="hybridMultilevel"/>
    <w:tmpl w:val="E5C6887A"/>
    <w:lvl w:tplc="04090001" w:ilvl="0">
      <w:start w:val="1"/>
      <w:numFmt w:val="bullet"/>
      <w:lvlText w:val=""/>
      <w:lvlJc w:val="left"/>
      <w:pPr>
        <w:ind w:hanging="360" w:left="788"/>
      </w:pPr>
      <w:rPr>
        <w:rFonts w:hAnsi="Symbol" w:ascii="Symbol" w:hint="default"/>
      </w:rPr>
    </w:lvl>
    <w:lvl w:tentative="true" w:tplc="04090003" w:ilvl="1">
      <w:start w:val="1"/>
      <w:numFmt w:val="bullet"/>
      <w:lvlText w:val="o"/>
      <w:lvlJc w:val="left"/>
      <w:pPr>
        <w:ind w:hanging="360" w:left="1508"/>
      </w:pPr>
      <w:rPr>
        <w:rFonts w:cs="Courier New" w:hAnsi="Courier New" w:ascii="Courier New" w:hint="default"/>
      </w:rPr>
    </w:lvl>
    <w:lvl w:tentative="true" w:tplc="04090005" w:ilvl="2">
      <w:start w:val="1"/>
      <w:numFmt w:val="bullet"/>
      <w:lvlText w:val=""/>
      <w:lvlJc w:val="left"/>
      <w:pPr>
        <w:ind w:hanging="360" w:left="2228"/>
      </w:pPr>
      <w:rPr>
        <w:rFonts w:hAnsi="Wingdings" w:ascii="Wingdings" w:hint="default"/>
      </w:rPr>
    </w:lvl>
    <w:lvl w:tentative="true" w:tplc="04090001" w:ilvl="3">
      <w:start w:val="1"/>
      <w:numFmt w:val="bullet"/>
      <w:lvlText w:val=""/>
      <w:lvlJc w:val="left"/>
      <w:pPr>
        <w:ind w:hanging="360" w:left="2948"/>
      </w:pPr>
      <w:rPr>
        <w:rFonts w:hAnsi="Symbol" w:ascii="Symbol" w:hint="default"/>
      </w:rPr>
    </w:lvl>
    <w:lvl w:tentative="true" w:tplc="04090003" w:ilvl="4">
      <w:start w:val="1"/>
      <w:numFmt w:val="bullet"/>
      <w:lvlText w:val="o"/>
      <w:lvlJc w:val="left"/>
      <w:pPr>
        <w:ind w:hanging="360" w:left="3668"/>
      </w:pPr>
      <w:rPr>
        <w:rFonts w:cs="Courier New" w:hAnsi="Courier New" w:ascii="Courier New" w:hint="default"/>
      </w:rPr>
    </w:lvl>
    <w:lvl w:tentative="true" w:tplc="04090005" w:ilvl="5">
      <w:start w:val="1"/>
      <w:numFmt w:val="bullet"/>
      <w:lvlText w:val=""/>
      <w:lvlJc w:val="left"/>
      <w:pPr>
        <w:ind w:hanging="360" w:left="4388"/>
      </w:pPr>
      <w:rPr>
        <w:rFonts w:hAnsi="Wingdings" w:ascii="Wingdings" w:hint="default"/>
      </w:rPr>
    </w:lvl>
    <w:lvl w:tentative="true" w:tplc="04090001" w:ilvl="6">
      <w:start w:val="1"/>
      <w:numFmt w:val="bullet"/>
      <w:lvlText w:val=""/>
      <w:lvlJc w:val="left"/>
      <w:pPr>
        <w:ind w:hanging="360" w:left="5108"/>
      </w:pPr>
      <w:rPr>
        <w:rFonts w:hAnsi="Symbol" w:ascii="Symbol" w:hint="default"/>
      </w:rPr>
    </w:lvl>
    <w:lvl w:tentative="true" w:tplc="04090003" w:ilvl="7">
      <w:start w:val="1"/>
      <w:numFmt w:val="bullet"/>
      <w:lvlText w:val="o"/>
      <w:lvlJc w:val="left"/>
      <w:pPr>
        <w:ind w:hanging="360" w:left="5828"/>
      </w:pPr>
      <w:rPr>
        <w:rFonts w:cs="Courier New" w:hAnsi="Courier New" w:ascii="Courier New" w:hint="default"/>
      </w:rPr>
    </w:lvl>
    <w:lvl w:tentative="true" w:tplc="04090005" w:ilvl="8">
      <w:start w:val="1"/>
      <w:numFmt w:val="bullet"/>
      <w:lvlText w:val=""/>
      <w:lvlJc w:val="left"/>
      <w:pPr>
        <w:ind w:hanging="360" w:left="654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7CF"/>
    <w:rsid w:val="005B77CF"/>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5B77C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5B77CF"/>
  </w:style>
  <w:style w:styleId="Podnoje" w:type="paragraph">
    <w:name w:val="footer"/>
    <w:basedOn w:val="Normal"/>
    <w:link w:val="PodnojeChar"/>
    <w:uiPriority w:val="99"/>
    <w:semiHidden/>
    <w:unhideWhenUsed/>
    <w:rsid w:val="005B77CF"/>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5B77C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5B77C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5B77CF"/>
  </w:style>
  <w:style w:styleId="Podnoje" w:type="paragraph">
    <w:name w:val="footer"/>
    <w:basedOn w:val="Normal"/>
    <w:link w:val="PodnojeChar"/>
    <w:uiPriority w:val="99"/>
    <w:semiHidden/>
    <w:unhideWhenUsed/>
    <w:rsid w:val="005B77CF"/>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5B77C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981</properties:Words>
  <properties:Characters>5598</properties:Characters>
  <properties:Lines>46</properties:Lines>
  <properties:Paragraphs>13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2018-12-20T08:35:00Z</dcterms:created>
  <dc:creator>Željka Vitez</dc:creator>
  <cp:lastModifiedBy>Željka Vitez</cp:lastModifiedBy>
  <dcterms:modified xmlns:xsi="http://www.w3.org/2001/XMLSchema-instance" xsi:type="dcterms:W3CDTF">2018-12-20T08:38:00Z</dcterms:modified>
  <cp:revision>1</cp:revision>
</cp:coreProperties>
</file>