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4f9a" w14:paraId="2ff4f9a" w:rsidRDefault="00416E12" w:rsidP="00416E12" w:rsidR="00D12ACC" w:rsidRPr="00416E12">
      <w:pPr>
        <w:pStyle w:val="Naslov"/>
        <w:jc w:val="left"/>
        <w15:collapsed w:val="false"/>
        <w:rPr>
          <w:rFonts w:hAnsi="Times New Roman" w:ascii="Times New Roman"/>
          <w:b w:val="false"/>
          <w:color w:themeColor="text1" w:val="000000"/>
          <w:szCs w:val="24"/>
        </w:rPr>
      </w:pPr>
      <w:bookmarkStart w:name="_GoBack" w:id="0"/>
      <w:bookmarkEnd w:id="0"/>
      <w:r w:rsidRPr="00416E12">
        <w:rPr>
          <w:rFonts w:hAnsi="Times New Roman" w:ascii="Times New Roman"/>
          <w:b w:val="false"/>
          <w:noProof/>
          <w:color w:themeColor="text1" w:val="000000"/>
          <w:szCs w:val="24"/>
        </w:rPr>
        <w:drawing>
          <wp:inline distR="0" distL="0" distB="0" distT="0">
            <wp:extent cy="722630" cx="581025"/>
            <wp:effectExtent b="1270" r="9525" t="0" l="0"/>
            <wp:docPr descr="cid:image002.jpg@01CCFBB1.81EABE90" name="Slika 1" id="1"/>
            <wp:cNvGraphicFramePr/>
            <a:graphic>
              <a:graphicData uri="http://schemas.openxmlformats.org/drawingml/2006/picture">
                <pic:pic>
                  <pic:nvPicPr>
                    <pic:cNvPr descr="cid:image002.jpg@01CCFBB1.81EABE90" name="Slika 1" id="1"/>
                    <pic:cNvPicPr/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6E12" w:rsidP="00416E12" w:rsidR="00416E12" w:rsidRPr="00416E12">
      <w:pPr>
        <w:pStyle w:val="Naslov"/>
        <w:jc w:val="left"/>
        <w:rPr>
          <w:rFonts w:hAnsi="Times New Roman" w:ascii="Times New Roman"/>
          <w:b w:val="false"/>
          <w:color w:themeColor="text1" w:val="000000"/>
          <w:szCs w:val="24"/>
        </w:rPr>
      </w:pPr>
    </w:p>
    <w:p w:rsidRDefault="00416E12" w:rsidP="00416E12" w:rsidR="00416E12" w:rsidRPr="00416E12">
      <w:pPr>
        <w:pStyle w:val="Naslov"/>
        <w:jc w:val="left"/>
        <w:rPr>
          <w:rFonts w:hAnsi="Times New Roman" w:ascii="Times New Roman"/>
          <w:b w:val="false"/>
          <w:color w:themeColor="text1" w:val="000000"/>
          <w:szCs w:val="24"/>
        </w:rPr>
      </w:pPr>
      <w:r w:rsidRPr="00416E12">
        <w:rPr>
          <w:rFonts w:hAnsi="Times New Roman" w:ascii="Times New Roman"/>
          <w:b w:val="false"/>
          <w:color w:themeColor="text1" w:val="000000"/>
          <w:szCs w:val="24"/>
        </w:rPr>
        <w:t>REPUBLIKA HRVATSKA</w:t>
      </w:r>
    </w:p>
    <w:p w:rsidRDefault="00416E12" w:rsidP="00416E12" w:rsidR="00416E12" w:rsidRPr="00416E12">
      <w:pPr>
        <w:pStyle w:val="Naslov"/>
        <w:jc w:val="left"/>
        <w:rPr>
          <w:rFonts w:hAnsi="Times New Roman" w:ascii="Times New Roman"/>
          <w:b w:val="false"/>
          <w:color w:themeColor="text1" w:val="000000"/>
          <w:szCs w:val="24"/>
        </w:rPr>
      </w:pPr>
      <w:r w:rsidRPr="00416E12">
        <w:rPr>
          <w:rFonts w:hAnsi="Times New Roman" w:ascii="Times New Roman"/>
          <w:b w:val="false"/>
          <w:color w:themeColor="text1" w:val="000000"/>
          <w:szCs w:val="24"/>
        </w:rPr>
        <w:t>TRGOVAČKI SUD U ZAGREBU</w:t>
      </w:r>
    </w:p>
    <w:p w:rsidRDefault="00416E12" w:rsidP="00416E12" w:rsidR="00416E12" w:rsidRPr="00416E12">
      <w:pPr>
        <w:pStyle w:val="Naslov"/>
        <w:jc w:val="left"/>
        <w:rPr>
          <w:rFonts w:hAnsi="Times New Roman" w:ascii="Times New Roman"/>
          <w:b w:val="false"/>
          <w:color w:themeColor="text1" w:val="000000"/>
          <w:szCs w:val="24"/>
        </w:rPr>
      </w:pPr>
      <w:r w:rsidRPr="00416E12">
        <w:rPr>
          <w:rFonts w:hAnsi="Times New Roman" w:ascii="Times New Roman"/>
          <w:b w:val="false"/>
          <w:color w:themeColor="text1" w:val="000000"/>
          <w:szCs w:val="24"/>
        </w:rPr>
        <w:t>Zagreb, Amruševa 2/II</w:t>
      </w:r>
    </w:p>
    <w:p w:rsidRDefault="00416E12" w:rsidP="00416E12" w:rsidR="00416E12" w:rsidRPr="00416E12">
      <w:pPr>
        <w:pStyle w:val="Naslov"/>
        <w:rPr>
          <w:rFonts w:hAnsi="Times New Roman" w:ascii="Times New Roman"/>
          <w:b w:val="false"/>
          <w:color w:themeColor="text1" w:val="000000"/>
          <w:szCs w:val="24"/>
        </w:rPr>
      </w:pPr>
      <w:r w:rsidRPr="00416E12">
        <w:rPr>
          <w:rFonts w:hAnsi="Times New Roman" w:ascii="Times New Roman"/>
          <w:b w:val="false"/>
          <w:color w:themeColor="text1" w:val="000000"/>
          <w:szCs w:val="24"/>
        </w:rPr>
        <w:t>R J E Š E N J E</w:t>
      </w:r>
    </w:p>
    <w:p w:rsidRDefault="00081D28" w:rsidR="00081D28" w:rsidRPr="00416E12">
      <w:pPr>
        <w:pStyle w:val="Podnaslov"/>
        <w:rPr>
          <w:rFonts w:hAnsi="Times New Roman" w:ascii="Times New Roman"/>
          <w:b w:val="false"/>
          <w:color w:themeColor="text1" w:val="000000"/>
          <w:szCs w:val="24"/>
        </w:rPr>
      </w:pPr>
    </w:p>
    <w:p w:rsidRDefault="005A1282" w:rsidR="005A1282" w:rsidRPr="00416E12">
      <w:pPr>
        <w:pStyle w:val="Tijeloteksta"/>
        <w:rPr>
          <w:rFonts w:hAnsi="Times New Roman" w:ascii="Times New Roman"/>
          <w:color w:themeColor="text1" w:val="000000"/>
          <w:szCs w:val="24"/>
        </w:rPr>
      </w:pPr>
      <w:r w:rsidRPr="00416E12">
        <w:rPr>
          <w:rFonts w:hAnsi="Times New Roman" w:ascii="Times New Roman"/>
          <w:color w:themeColor="text1" w:val="000000"/>
          <w:szCs w:val="24"/>
        </w:rPr>
        <w:tab/>
        <w:t>TRGOVAČKI SUD U ZAGREBU</w:t>
      </w:r>
      <w:r w:rsidR="00416E12">
        <w:rPr>
          <w:rFonts w:hAnsi="Times New Roman" w:ascii="Times New Roman"/>
          <w:color w:themeColor="text1" w:val="000000"/>
          <w:szCs w:val="24"/>
        </w:rPr>
        <w:t>,</w:t>
      </w:r>
      <w:r w:rsidRPr="00416E12">
        <w:rPr>
          <w:rFonts w:hAnsi="Times New Roman" w:ascii="Times New Roman"/>
          <w:color w:themeColor="text1" w:val="000000"/>
          <w:szCs w:val="24"/>
        </w:rPr>
        <w:t xml:space="preserve"> po stečajnom sucu </w:t>
      </w:r>
      <w:r w:rsidR="00672B4D" w:rsidRPr="00416E12">
        <w:rPr>
          <w:rFonts w:hAnsi="Times New Roman" w:ascii="Times New Roman"/>
          <w:color w:themeColor="text1" w:val="000000"/>
          <w:szCs w:val="24"/>
        </w:rPr>
        <w:t>Ivanu Vladić</w:t>
      </w:r>
      <w:r w:rsidR="00416E12">
        <w:rPr>
          <w:rFonts w:hAnsi="Times New Roman" w:ascii="Times New Roman"/>
          <w:color w:themeColor="text1" w:val="000000"/>
          <w:szCs w:val="24"/>
        </w:rPr>
        <w:t>u,</w:t>
      </w:r>
      <w:r w:rsidR="00672B4D" w:rsidRPr="00416E12">
        <w:rPr>
          <w:rFonts w:hAnsi="Times New Roman" w:ascii="Times New Roman"/>
          <w:color w:themeColor="text1" w:val="000000"/>
          <w:szCs w:val="24"/>
        </w:rPr>
        <w:t xml:space="preserve"> u stečajnom postupk</w:t>
      </w:r>
      <w:r w:rsidRPr="00416E12">
        <w:rPr>
          <w:rFonts w:hAnsi="Times New Roman" w:ascii="Times New Roman"/>
          <w:color w:themeColor="text1" w:val="000000"/>
          <w:szCs w:val="24"/>
        </w:rPr>
        <w:t xml:space="preserve">u nad dužnikom </w:t>
      </w:r>
      <w:r w:rsidR="00416E12">
        <w:rPr>
          <w:rFonts w:hAnsi="Times New Roman" w:ascii="Times New Roman"/>
          <w:color w:themeColor="text1" w:val="000000"/>
          <w:szCs w:val="24"/>
        </w:rPr>
        <w:t>DENIT-B d.o.o. u stečaju, Samobor, Gradna 78-F, OIB 00215342350</w:t>
      </w:r>
      <w:r w:rsidR="00672B4D" w:rsidRPr="00416E12">
        <w:rPr>
          <w:rFonts w:hAnsi="Times New Roman" w:ascii="Times New Roman"/>
          <w:color w:themeColor="text1" w:val="000000"/>
          <w:szCs w:val="24"/>
        </w:rPr>
        <w:t xml:space="preserve">, </w:t>
      </w:r>
      <w:r w:rsidRPr="00416E12">
        <w:rPr>
          <w:rFonts w:hAnsi="Times New Roman" w:ascii="Times New Roman"/>
          <w:color w:themeColor="text1" w:val="000000"/>
          <w:szCs w:val="24"/>
        </w:rPr>
        <w:t xml:space="preserve"> dana </w:t>
      </w:r>
      <w:r w:rsidR="00672B4D" w:rsidRPr="00416E12">
        <w:rPr>
          <w:rFonts w:hAnsi="Times New Roman" w:ascii="Times New Roman"/>
          <w:color w:themeColor="text1" w:val="000000"/>
          <w:szCs w:val="24"/>
        </w:rPr>
        <w:t xml:space="preserve"> </w:t>
      </w:r>
      <w:r w:rsidR="00416E12">
        <w:rPr>
          <w:rFonts w:hAnsi="Times New Roman" w:ascii="Times New Roman"/>
          <w:color w:themeColor="text1" w:val="000000"/>
          <w:szCs w:val="24"/>
        </w:rPr>
        <w:t>19. siječnja 2017.</w:t>
      </w:r>
    </w:p>
    <w:p w:rsidRDefault="005A1282" w:rsidR="005A1282" w:rsidRPr="00416E12">
      <w:pPr>
        <w:pStyle w:val="Tijeloteksta"/>
        <w:rPr>
          <w:rFonts w:hAnsi="Times New Roman" w:ascii="Times New Roman"/>
          <w:color w:themeColor="text1" w:val="000000"/>
          <w:szCs w:val="24"/>
        </w:rPr>
      </w:pPr>
    </w:p>
    <w:p w:rsidRDefault="005A1282" w:rsidR="005A1282" w:rsidRPr="00416E12">
      <w:pPr>
        <w:jc w:val="center"/>
        <w:rPr>
          <w:color w:themeColor="text1" w:val="000000"/>
          <w:sz w:val="24"/>
          <w:szCs w:val="24"/>
          <w:lang w:val="hr-HR"/>
        </w:rPr>
      </w:pPr>
      <w:r w:rsidRPr="00416E12">
        <w:rPr>
          <w:color w:themeColor="text1" w:val="000000"/>
          <w:sz w:val="24"/>
          <w:szCs w:val="24"/>
          <w:lang w:val="hr-HR"/>
        </w:rPr>
        <w:t>r i j e š i o   j e</w:t>
      </w:r>
    </w:p>
    <w:p w:rsidRDefault="005A1282" w:rsidP="00081D28" w:rsidR="005A1282" w:rsidRPr="00416E12">
      <w:pPr>
        <w:rPr>
          <w:color w:themeColor="text1" w:val="000000"/>
          <w:sz w:val="24"/>
          <w:szCs w:val="24"/>
          <w:lang w:val="hr-HR"/>
        </w:rPr>
      </w:pPr>
    </w:p>
    <w:p w:rsidRDefault="005A1282" w:rsidR="005A1282" w:rsidRPr="00416E12">
      <w:pPr>
        <w:pStyle w:val="Podnaslov"/>
        <w:rPr>
          <w:rFonts w:hAnsi="Times New Roman" w:ascii="Times New Roman"/>
          <w:b w:val="false"/>
          <w:color w:themeColor="text1" w:val="000000"/>
          <w:szCs w:val="24"/>
        </w:rPr>
      </w:pPr>
      <w:r w:rsidRPr="00416E12">
        <w:rPr>
          <w:rFonts w:hAnsi="Times New Roman" w:ascii="Times New Roman"/>
          <w:b w:val="false"/>
          <w:color w:themeColor="text1" w:val="000000"/>
          <w:szCs w:val="24"/>
        </w:rPr>
        <w:tab/>
      </w:r>
      <w:r w:rsidR="00416E12">
        <w:rPr>
          <w:rFonts w:hAnsi="Times New Roman" w:ascii="Times New Roman"/>
          <w:b w:val="false"/>
          <w:color w:themeColor="text1" w:val="000000"/>
          <w:szCs w:val="24"/>
        </w:rPr>
        <w:t>Odbacuje se prijava tražbine</w:t>
      </w:r>
      <w:r w:rsidRPr="00416E12">
        <w:rPr>
          <w:rFonts w:hAnsi="Times New Roman" w:ascii="Times New Roman"/>
          <w:b w:val="false"/>
          <w:color w:themeColor="text1" w:val="000000"/>
          <w:szCs w:val="24"/>
        </w:rPr>
        <w:t xml:space="preserve"> vjerovnika </w:t>
      </w:r>
      <w:r w:rsidR="00416E12">
        <w:rPr>
          <w:rFonts w:hAnsi="Times New Roman" w:ascii="Times New Roman"/>
          <w:b w:val="false"/>
          <w:color w:themeColor="text1" w:val="000000"/>
          <w:szCs w:val="24"/>
        </w:rPr>
        <w:t>M.B. AUTO d.o.o. Zagreb, Koledovčina 8,</w:t>
      </w:r>
      <w:r w:rsidR="00672B4D" w:rsidRPr="00416E12">
        <w:rPr>
          <w:rFonts w:hAnsi="Times New Roman" w:ascii="Times New Roman"/>
          <w:b w:val="false"/>
          <w:color w:themeColor="text1" w:val="000000"/>
          <w:szCs w:val="24"/>
        </w:rPr>
        <w:t xml:space="preserve">  u </w:t>
      </w:r>
      <w:r w:rsidR="00416E12">
        <w:rPr>
          <w:rFonts w:hAnsi="Times New Roman" w:ascii="Times New Roman"/>
          <w:b w:val="false"/>
          <w:color w:themeColor="text1" w:val="000000"/>
          <w:szCs w:val="24"/>
        </w:rPr>
        <w:t>iznosu od 5.503,67 kn.</w:t>
      </w:r>
    </w:p>
    <w:p w:rsidRDefault="00647D74" w:rsidR="00647D74" w:rsidRPr="00416E12">
      <w:pPr>
        <w:jc w:val="both"/>
        <w:rPr>
          <w:color w:themeColor="text1" w:val="000000"/>
          <w:sz w:val="24"/>
          <w:szCs w:val="24"/>
          <w:lang w:val="hr-HR"/>
        </w:rPr>
      </w:pPr>
    </w:p>
    <w:p w:rsidRDefault="005A1282" w:rsidR="005A1282" w:rsidRPr="00416E12">
      <w:pPr>
        <w:jc w:val="center"/>
        <w:rPr>
          <w:color w:themeColor="text1" w:val="000000"/>
          <w:sz w:val="24"/>
          <w:szCs w:val="24"/>
          <w:lang w:val="hr-HR"/>
        </w:rPr>
      </w:pPr>
      <w:r w:rsidRPr="00416E12">
        <w:rPr>
          <w:color w:themeColor="text1" w:val="000000"/>
          <w:sz w:val="24"/>
          <w:szCs w:val="24"/>
          <w:lang w:val="hr-HR"/>
        </w:rPr>
        <w:t>Obrazloženje</w:t>
      </w:r>
    </w:p>
    <w:p w:rsidRDefault="005A1282" w:rsidP="00081D28" w:rsidR="005A1282" w:rsidRPr="00416E12">
      <w:pPr>
        <w:rPr>
          <w:color w:themeColor="text1" w:val="000000"/>
          <w:sz w:val="24"/>
          <w:szCs w:val="24"/>
          <w:lang w:val="hr-HR"/>
        </w:rPr>
      </w:pPr>
    </w:p>
    <w:p w:rsidRDefault="00416E12" w:rsidR="005A1282">
      <w:pPr>
        <w:ind w:firstLine="720"/>
        <w:jc w:val="both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  <w:lang w:val="hr-HR"/>
        </w:rPr>
        <w:t>Rješenjem ovog suda broj St-3909/16 od 07. srpnja 2016.</w:t>
      </w:r>
      <w:r w:rsidR="00672B4D" w:rsidRPr="00416E12">
        <w:rPr>
          <w:color w:themeColor="text1" w:val="000000"/>
          <w:sz w:val="24"/>
          <w:szCs w:val="24"/>
          <w:lang w:val="hr-HR"/>
        </w:rPr>
        <w:t xml:space="preserve"> otvoren je i zaključen stečajni postupak nad dužnikom </w:t>
      </w:r>
      <w:r w:rsidRPr="00416E12">
        <w:rPr>
          <w:color w:themeColor="text1" w:val="000000"/>
          <w:sz w:val="24"/>
          <w:szCs w:val="24"/>
        </w:rPr>
        <w:t>DENIT-B d.o.o. u stečaju, Samobor, Gradna 78-F, OIB 00215342350</w:t>
      </w:r>
      <w:r>
        <w:rPr>
          <w:color w:themeColor="text1" w:val="000000"/>
          <w:sz w:val="24"/>
          <w:szCs w:val="24"/>
        </w:rPr>
        <w:t xml:space="preserve">, te su vjerovnici pozvani da u roku od 60 dana od objave oglasa o otvaranju stečajnog postupka na e-oglasnoj ploči suda prijave svoje tražbine stečajnom upravitelju u skladu sa pravilima Stečajnog zakona i to u dva primjerka. Isto rješenje je objavljeno na e-oglasnoj ploči suda 07.07.2016. </w:t>
      </w:r>
    </w:p>
    <w:p w:rsidRDefault="00416E12" w:rsidR="00416E12">
      <w:pPr>
        <w:ind w:firstLine="720"/>
        <w:jc w:val="both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Stečajni vjerovnik </w:t>
      </w:r>
      <w:r w:rsidRPr="00416E12">
        <w:rPr>
          <w:color w:themeColor="text1" w:val="000000"/>
          <w:sz w:val="24"/>
          <w:szCs w:val="24"/>
        </w:rPr>
        <w:t xml:space="preserve">M.B. AUTO d.o.o. Zagreb prijavio </w:t>
      </w:r>
      <w:r>
        <w:rPr>
          <w:color w:themeColor="text1" w:val="000000"/>
          <w:sz w:val="24"/>
          <w:szCs w:val="24"/>
        </w:rPr>
        <w:t xml:space="preserve">je svoju tražbinu koju je stečajni upravitelj zaprimio 15. studenog 2016. </w:t>
      </w:r>
    </w:p>
    <w:p w:rsidRDefault="00081D28" w:rsidR="00081D28">
      <w:pPr>
        <w:ind w:firstLine="720"/>
        <w:jc w:val="both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Prema čl. 257. st. 6. Stečajnog zakona prijave tražbina podnesene nakon istekao roka za prijavljivanje sud će odbaciti rješenjem. </w:t>
      </w:r>
    </w:p>
    <w:p w:rsidRDefault="00081D28" w:rsidR="00081D28" w:rsidRPr="00416E12">
      <w:pPr>
        <w:ind w:firstLine="720"/>
        <w:jc w:val="both"/>
        <w:rPr>
          <w:color w:themeColor="text1" w:val="000000"/>
          <w:sz w:val="24"/>
          <w:szCs w:val="24"/>
          <w:lang w:val="hr-HR"/>
        </w:rPr>
      </w:pPr>
      <w:r>
        <w:rPr>
          <w:color w:themeColor="text1" w:val="000000"/>
          <w:sz w:val="24"/>
          <w:szCs w:val="24"/>
        </w:rPr>
        <w:t xml:space="preserve">Kako je stečajni vjerovnik M.B. AUTO d.o.o. Zagreb, Koledovčina 8, prijavio svoju tražbinu nakon isteka roka za prijavljivanje, to je sud odbacio prijavljenu tražbinu i donio je odluku kao u izreci rješenja. </w:t>
      </w:r>
    </w:p>
    <w:p w:rsidRDefault="005A1282" w:rsidP="00672B4D" w:rsidR="00647D74" w:rsidRPr="00416E12">
      <w:pPr>
        <w:jc w:val="both"/>
        <w:rPr>
          <w:color w:themeColor="text1" w:val="000000"/>
          <w:sz w:val="24"/>
          <w:szCs w:val="24"/>
          <w:lang w:val="hr-HR"/>
        </w:rPr>
      </w:pPr>
      <w:r w:rsidRPr="00416E12">
        <w:rPr>
          <w:color w:themeColor="text1" w:val="000000"/>
          <w:sz w:val="24"/>
          <w:szCs w:val="24"/>
          <w:lang w:val="hr-HR"/>
        </w:rPr>
        <w:tab/>
      </w:r>
    </w:p>
    <w:p w:rsidRDefault="00672B4D" w:rsidR="005A1282" w:rsidRPr="00416E12">
      <w:pPr>
        <w:jc w:val="center"/>
        <w:rPr>
          <w:color w:themeColor="text1" w:val="000000"/>
          <w:sz w:val="24"/>
          <w:szCs w:val="24"/>
          <w:lang w:val="hr-HR"/>
        </w:rPr>
      </w:pPr>
      <w:r w:rsidRPr="00416E12">
        <w:rPr>
          <w:color w:themeColor="text1" w:val="000000"/>
          <w:sz w:val="24"/>
          <w:szCs w:val="24"/>
          <w:lang w:val="hr-HR"/>
        </w:rPr>
        <w:t xml:space="preserve">U Zagrebu, </w:t>
      </w:r>
      <w:r w:rsidR="00081D28">
        <w:rPr>
          <w:color w:themeColor="text1" w:val="000000"/>
          <w:sz w:val="24"/>
          <w:szCs w:val="24"/>
          <w:lang w:val="hr-HR"/>
        </w:rPr>
        <w:t>19. siječnja 2017.</w:t>
      </w:r>
    </w:p>
    <w:p w:rsidRDefault="005A1282" w:rsidR="005A1282" w:rsidRPr="00416E12">
      <w:pPr>
        <w:ind w:firstLine="720" w:left="2160"/>
        <w:rPr>
          <w:color w:themeColor="text1" w:val="000000"/>
          <w:sz w:val="24"/>
          <w:szCs w:val="24"/>
          <w:lang w:val="hr-HR"/>
        </w:rPr>
      </w:pPr>
    </w:p>
    <w:p w:rsidRDefault="005A1282" w:rsidP="00081D28" w:rsidR="005A1282" w:rsidRPr="00081D28">
      <w:pPr>
        <w:ind w:firstLine="720" w:left="5040"/>
        <w:jc w:val="both"/>
        <w:rPr>
          <w:color w:themeColor="text1" w:val="000000"/>
          <w:sz w:val="24"/>
          <w:szCs w:val="24"/>
          <w:lang w:val="hr-HR"/>
        </w:rPr>
      </w:pPr>
      <w:r w:rsidRPr="00416E12">
        <w:rPr>
          <w:color w:themeColor="text1" w:val="000000"/>
          <w:sz w:val="24"/>
          <w:szCs w:val="24"/>
          <w:lang w:val="hr-HR"/>
        </w:rPr>
        <w:t>STEČAJNI SUDAC</w:t>
      </w:r>
    </w:p>
    <w:p w:rsidRDefault="00672B4D" w:rsidP="00081D28" w:rsidR="00647D74" w:rsidRPr="00416E12">
      <w:pPr>
        <w:pStyle w:val="Podnaslov"/>
        <w:ind w:firstLine="720" w:left="5040"/>
        <w:rPr>
          <w:rFonts w:hAnsi="Times New Roman" w:ascii="Times New Roman"/>
          <w:b w:val="false"/>
          <w:color w:themeColor="text1" w:val="000000"/>
          <w:szCs w:val="24"/>
        </w:rPr>
      </w:pPr>
      <w:r w:rsidRPr="00416E12">
        <w:rPr>
          <w:rFonts w:hAnsi="Times New Roman" w:ascii="Times New Roman"/>
          <w:b w:val="false"/>
          <w:color w:themeColor="text1" w:val="000000"/>
          <w:szCs w:val="24"/>
        </w:rPr>
        <w:t xml:space="preserve">   Ivan Vladić</w:t>
      </w:r>
      <w:r w:rsidR="008B6CD1">
        <w:rPr>
          <w:rFonts w:hAnsi="Times New Roman" w:ascii="Times New Roman"/>
          <w:b w:val="false"/>
          <w:color w:themeColor="text1" w:val="000000"/>
          <w:szCs w:val="24"/>
        </w:rPr>
        <w:t>, v.r.</w:t>
      </w:r>
    </w:p>
    <w:p w:rsidRDefault="00647D74" w:rsidP="00647D74" w:rsidR="00647D74" w:rsidRPr="00416E12">
      <w:pPr>
        <w:pStyle w:val="Podnaslov"/>
        <w:rPr>
          <w:rFonts w:hAnsi="Times New Roman" w:ascii="Times New Roman"/>
          <w:b w:val="false"/>
          <w:color w:themeColor="text1" w:val="000000"/>
          <w:szCs w:val="24"/>
        </w:rPr>
      </w:pPr>
    </w:p>
    <w:p w:rsidRDefault="00081D28" w:rsidP="00647D74" w:rsidR="00081D28">
      <w:pPr>
        <w:pStyle w:val="Podnaslov"/>
        <w:rPr>
          <w:rFonts w:hAnsi="Times New Roman" w:ascii="Times New Roman"/>
          <w:b w:val="false"/>
          <w:color w:themeColor="text1" w:val="000000"/>
          <w:sz w:val="22"/>
          <w:szCs w:val="22"/>
        </w:rPr>
      </w:pPr>
    </w:p>
    <w:p w:rsidRDefault="00081D28" w:rsidP="00647D74" w:rsidR="00647D74" w:rsidRPr="00081D28">
      <w:pPr>
        <w:pStyle w:val="Podnaslov"/>
        <w:rPr>
          <w:rFonts w:hAnsi="Times New Roman" w:ascii="Times New Roman"/>
          <w:b w:val="false"/>
          <w:color w:themeColor="text1" w:val="000000"/>
          <w:sz w:val="22"/>
          <w:szCs w:val="22"/>
        </w:rPr>
      </w:pPr>
      <w:r w:rsidRPr="00081D28">
        <w:rPr>
          <w:rFonts w:hAnsi="Times New Roman" w:ascii="Times New Roman"/>
          <w:b w:val="false"/>
          <w:color w:themeColor="text1" w:val="000000"/>
          <w:sz w:val="22"/>
          <w:szCs w:val="22"/>
        </w:rPr>
        <w:t>POUKA</w:t>
      </w:r>
      <w:r w:rsidR="00647D74" w:rsidRPr="00081D28">
        <w:rPr>
          <w:rFonts w:hAnsi="Times New Roman" w:ascii="Times New Roman"/>
          <w:b w:val="false"/>
          <w:color w:themeColor="text1" w:val="000000"/>
          <w:sz w:val="22"/>
          <w:szCs w:val="22"/>
        </w:rPr>
        <w:t xml:space="preserve"> O PRAVNOM LIJEKU</w:t>
      </w:r>
      <w:r w:rsidRPr="00081D28">
        <w:rPr>
          <w:rFonts w:hAnsi="Times New Roman" w:ascii="Times New Roman"/>
          <w:b w:val="false"/>
          <w:color w:themeColor="text1" w:val="000000"/>
          <w:sz w:val="22"/>
          <w:szCs w:val="22"/>
        </w:rPr>
        <w:t>:</w:t>
      </w:r>
    </w:p>
    <w:p w:rsidRDefault="00647D74" w:rsidP="00D12ACC" w:rsidR="00647D74" w:rsidRPr="00081D28">
      <w:pPr>
        <w:jc w:val="both"/>
        <w:rPr>
          <w:color w:themeColor="text1" w:val="000000"/>
          <w:sz w:val="22"/>
          <w:szCs w:val="22"/>
          <w:lang w:val="hr-HR"/>
        </w:rPr>
      </w:pPr>
      <w:r w:rsidRPr="00081D28">
        <w:rPr>
          <w:color w:themeColor="text1" w:val="000000"/>
          <w:sz w:val="22"/>
          <w:szCs w:val="22"/>
        </w:rPr>
        <w:t>Protiv ovog rješenja podnositelj prijave ima pravo na žalbu u roku od 8 dana računajući od dana dostave ovog rješenja. Žalba se podnosi Visokom trgovačkom sudu R</w:t>
      </w:r>
      <w:r w:rsidR="00D12ACC" w:rsidRPr="00081D28">
        <w:rPr>
          <w:color w:themeColor="text1" w:val="000000"/>
          <w:sz w:val="22"/>
          <w:szCs w:val="22"/>
        </w:rPr>
        <w:t>H putem ovog suda u 2 primjerka</w:t>
      </w:r>
      <w:r w:rsidR="00081D28" w:rsidRPr="00081D28">
        <w:rPr>
          <w:color w:themeColor="text1" w:val="000000"/>
          <w:sz w:val="22"/>
          <w:szCs w:val="22"/>
        </w:rPr>
        <w:t>.</w:t>
      </w:r>
    </w:p>
    <w:p w:rsidRDefault="00647D74" w:rsidP="00081D28" w:rsidR="00647D74" w:rsidRPr="00081D28">
      <w:pPr>
        <w:pStyle w:val="Podnaslov"/>
        <w:rPr>
          <w:rFonts w:hAnsi="Times New Roman" w:ascii="Times New Roman"/>
          <w:b w:val="false"/>
          <w:color w:themeColor="text1" w:val="000000"/>
          <w:sz w:val="22"/>
          <w:szCs w:val="22"/>
        </w:rPr>
      </w:pPr>
    </w:p>
    <w:p w:rsidRDefault="008B6CD1" w:rsidP="00E82D09" w:rsidR="008B6CD1">
      <w:pPr>
        <w:rPr>
          <w:szCs w:val="24"/>
        </w:rPr>
      </w:pPr>
      <w:r>
        <w:rPr>
          <w:b/>
          <w:color w:themeColor="text1" w:val="000000"/>
          <w:sz w:val="22"/>
          <w:szCs w:val="22"/>
        </w:rPr>
        <w:tab/>
      </w:r>
      <w:r>
        <w:rPr>
          <w:b/>
          <w:color w:themeColor="text1" w:val="000000"/>
          <w:sz w:val="22"/>
          <w:szCs w:val="22"/>
        </w:rPr>
        <w:tab/>
      </w:r>
      <w:r>
        <w:rPr>
          <w:b/>
          <w:color w:themeColor="text1" w:val="000000"/>
          <w:sz w:val="22"/>
          <w:szCs w:val="22"/>
        </w:rPr>
        <w:tab/>
      </w:r>
      <w:r>
        <w:rPr>
          <w:b/>
          <w:color w:themeColor="text1" w:val="000000"/>
          <w:sz w:val="22"/>
          <w:szCs w:val="22"/>
        </w:rPr>
        <w:tab/>
      </w:r>
      <w:r>
        <w:rPr>
          <w:b/>
          <w:color w:themeColor="text1" w:val="000000"/>
          <w:sz w:val="22"/>
          <w:szCs w:val="22"/>
        </w:rPr>
        <w:tab/>
      </w:r>
      <w:r>
        <w:rPr>
          <w:b/>
          <w:color w:themeColor="text1" w:val="000000"/>
          <w:sz w:val="22"/>
          <w:szCs w:val="22"/>
        </w:rPr>
        <w:tab/>
      </w:r>
      <w:r>
        <w:rPr>
          <w:b/>
          <w:color w:themeColor="text1" w:val="000000"/>
          <w:sz w:val="22"/>
          <w:szCs w:val="22"/>
        </w:rPr>
        <w:tab/>
      </w:r>
      <w:r>
        <w:rPr>
          <w:b/>
          <w:color w:themeColor="text1" w:val="000000"/>
          <w:sz w:val="22"/>
          <w:szCs w:val="22"/>
        </w:rPr>
        <w:tab/>
      </w:r>
      <w:r>
        <w:rPr>
          <w:szCs w:val="24"/>
        </w:rPr>
        <w:t>Za točnost otpravka</w:t>
      </w:r>
    </w:p>
    <w:p w:rsidRDefault="008B6CD1" w:rsidP="00E82D09" w:rsidR="008B6CD1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5A1282" w:rsidP="008B6CD1" w:rsidR="005A1282" w:rsidRPr="008B6CD1">
      <w:pPr>
        <w:pStyle w:val="Podnaslov"/>
        <w:ind w:hanging="4898" w:left="5040"/>
        <w:rPr>
          <w:rFonts w:hAnsi="Times New Roman" w:ascii="Times New Roman"/>
          <w:b w:val="false"/>
          <w:color w:themeColor="text1" w:val="000000"/>
          <w:sz w:val="22"/>
          <w:szCs w:val="22"/>
        </w:rPr>
      </w:pPr>
    </w:p>
    <w:sectPr w:rsidR="005A1282" w:rsidRPr="008B6CD1">
      <w:head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E12" w:rsidP="00416E12" w:rsidR="00416E12">
      <w:r>
        <w:separator/>
      </w:r>
    </w:p>
  </w:endnote>
  <w:endnote w:id="0" w:type="continuationSeparator">
    <w:p w:rsidRDefault="00416E12" w:rsidP="00416E12" w:rsidR="00416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E12" w:rsidP="00416E12" w:rsidR="00416E12">
      <w:r>
        <w:separator/>
      </w:r>
    </w:p>
  </w:footnote>
  <w:footnote w:id="0" w:type="continuationSeparator">
    <w:p w:rsidRDefault="00416E12" w:rsidP="00416E12" w:rsidR="00416E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0821620"/>
      <w:docPartObj>
        <w:docPartGallery w:val="Page Numbers (Top of Page)"/>
        <w:docPartUnique/>
      </w:docPartObj>
    </w:sdtPr>
    <w:sdtEndPr/>
    <w:sdtContent>
      <w:p w:rsidRDefault="00416E12" w:rsidR="00416E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C65" w:rsidRPr="00561C65">
          <w:rPr>
            <w:noProof/>
            <w:lang w:val="hr-HR"/>
          </w:rPr>
          <w:t>1</w:t>
        </w:r>
        <w:r>
          <w:fldChar w:fldCharType="end"/>
        </w:r>
      </w:p>
      <w:p w:rsidRDefault="00416E12" w:rsidP="00416E12" w:rsidR="00416E12">
        <w:pPr>
          <w:pStyle w:val="Zaglavlje"/>
          <w:jc w:val="right"/>
        </w:pPr>
        <w:r>
          <w:rPr>
            <w:b/>
            <w:sz w:val="24"/>
            <w:szCs w:val="24"/>
          </w:rPr>
          <w:t>28. St-3909/16</w:t>
        </w:r>
      </w:p>
    </w:sdtContent>
  </w:sdt>
  <w:p w:rsidRDefault="00416E12" w:rsidR="00416E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070E3A"/>
    <w:multiLevelType w:val="hybridMultilevel"/>
    <w:tmpl w:val="F4C270AC"/>
    <w:lvl w:tplc="041A000F" w:ilvl="0">
      <w:start w:val="1"/>
      <w:numFmt w:val="decimal"/>
      <w:lvlText w:val="%1."/>
      <w:lvlJc w:val="left"/>
      <w:pPr>
        <w:ind w:hanging="360" w:left="862"/>
      </w:p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B4D"/>
    <w:rsid w:val="00081D28"/>
    <w:rsid w:val="00416E12"/>
    <w:rsid w:val="00561C65"/>
    <w:rsid w:val="005A1282"/>
    <w:rsid w:val="0060429B"/>
    <w:rsid w:val="00647D74"/>
    <w:rsid w:val="00672B4D"/>
    <w:rsid w:val="008B6CD1"/>
    <w:rsid w:val="00A57E4C"/>
    <w:rsid w:val="00D12ACC"/>
    <w:rsid w:val="00E7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pPr>
      <w:jc w:val="both"/>
    </w:pPr>
    <w:rPr>
      <w:rFonts w:hAnsi="Tahoma" w:ascii="Tahoma"/>
      <w:b/>
      <w:color w:val="0000FF"/>
      <w:sz w:val="24"/>
      <w:lang w:val="hr-HR"/>
    </w:rPr>
  </w:style>
  <w:style w:styleId="Naslov" w:type="paragraph">
    <w:name w:val="Title"/>
    <w:basedOn w:val="Normal"/>
    <w:qFormat/>
    <w:pPr>
      <w:jc w:val="center"/>
    </w:pPr>
    <w:rPr>
      <w:rFonts w:hAnsi="Tahoma" w:ascii="Tahoma"/>
      <w:b/>
      <w:color w:val="0000FF"/>
      <w:sz w:val="24"/>
      <w:lang w:val="hr-HR"/>
    </w:rPr>
  </w:style>
  <w:style w:styleId="Tijeloteksta" w:type="paragraph">
    <w:name w:val="Body Text"/>
    <w:basedOn w:val="Normal"/>
    <w:pPr>
      <w:jc w:val="both"/>
    </w:pPr>
    <w:rPr>
      <w:rFonts w:hAnsi="Tahoma" w:ascii="Tahoma"/>
      <w:color w:val="008080"/>
      <w:sz w:val="24"/>
      <w:lang w:val="hr-HR"/>
    </w:rPr>
  </w:style>
  <w:style w:styleId="Tekstbalonia" w:type="paragraph">
    <w:name w:val="Balloon Text"/>
    <w:basedOn w:val="Normal"/>
    <w:semiHidden/>
    <w:rsid w:val="00672B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16E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6E12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416E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6E12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61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C6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C65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C6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C6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pPr>
      <w:jc w:val="both"/>
    </w:pPr>
    <w:rPr>
      <w:rFonts w:ascii="Tahoma" w:hAnsi="Tahoma"/>
      <w:b/>
      <w:color w:val="0000FF"/>
      <w:sz w:val="24"/>
      <w:lang w:val="hr-HR"/>
    </w:rPr>
  </w:style>
  <w:style w:styleId="Naslov" w:type="paragraph">
    <w:name w:val="Title"/>
    <w:basedOn w:val="Normal"/>
    <w:qFormat/>
    <w:pPr>
      <w:jc w:val="center"/>
    </w:pPr>
    <w:rPr>
      <w:rFonts w:ascii="Tahoma" w:hAnsi="Tahoma"/>
      <w:b/>
      <w:color w:val="0000FF"/>
      <w:sz w:val="24"/>
      <w:lang w:val="hr-HR"/>
    </w:rPr>
  </w:style>
  <w:style w:styleId="Tijeloteksta" w:type="paragraph">
    <w:name w:val="Body Text"/>
    <w:basedOn w:val="Normal"/>
    <w:pPr>
      <w:jc w:val="both"/>
    </w:pPr>
    <w:rPr>
      <w:rFonts w:ascii="Tahoma" w:hAnsi="Tahoma"/>
      <w:color w:val="008080"/>
      <w:sz w:val="24"/>
      <w:lang w:val="hr-HR"/>
    </w:rPr>
  </w:style>
  <w:style w:styleId="Tekstbalonia" w:type="paragraph">
    <w:name w:val="Balloon Text"/>
    <w:basedOn w:val="Normal"/>
    <w:semiHidden/>
    <w:rsid w:val="00672B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16E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6E12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416E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6E12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61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C6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C65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C6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C6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3909</izvorni_sadrzaj>
    <derivirana_varijabla naziv="DomainObject.Predmet.Broj_1">3909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St-3909/2016</izvorni_sadrzaj>
    <derivirana_varijabla naziv="DomainObject.Predmet.OznakaBroj_1">St-3909/2016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DENIT-B d.o.o. zastupanog po punomoćniku Svetko Bagarić</izvorni_sadrzaj>
    <derivirana_varijabla naziv="DomainObject.Predmet.ProtustrankaFormated_1">  DENIT-B d.o.o. zastupanog po punomoćniku Svetko Bagarić</derivirana_varijabla>
  </DomainObject.Predmet.ProtustrankaFormated>
  <DomainObject.Predmet.ProtustrankaFormatedOIB>
    <izvorni_sadrzaj>  DENIT-B d.o.o., OIB 00215342350 zastupanog po punomoćniku Svetko Bagarić</izvorni_sadrzaj>
    <derivirana_varijabla naziv="DomainObject.Predmet.ProtustrankaFormatedOIB_1">  DENIT-B d.o.o., OIB 00215342350 zastupanog po punomoćniku Svetko Bagarić</derivirana_varijabla>
  </DomainObject.Predmet.ProtustrankaFormatedOIB>
  <DomainObject.Predmet.ProtustrankaFormatedWithAdress>
    <izvorni_sadrzaj> DENIT-B d.o.o., Gradna 78/F, 10430 Samobor zastupanog po punomoćniku Svetko Bagarić</izvorni_sadrzaj>
    <derivirana_varijabla naziv="DomainObject.Predmet.ProtustrankaFormatedWithAdress_1"> DENIT-B d.o.o., Gradna 78/F, 10430 Samobor zastupanog po punomoćniku Svetko Bagarić</derivirana_varijabla>
  </DomainObject.Predmet.ProtustrankaFormatedWithAdress>
  <DomainObject.Predmet.ProtustrankaFormatedWithAdressOIB>
    <izvorni_sadrzaj> DENIT-B d.o.o., OIB 00215342350, Gradna 78/F, 10430 Samobor zastupanog po punomoćniku Svetko Bagarić</izvorni_sadrzaj>
    <derivirana_varijabla naziv="DomainObject.Predmet.ProtustrankaFormatedWithAdressOIB_1"> DENIT-B d.o.o., OIB 00215342350, Gradna 78/F, 10430 Samobor zastupanog po punomoćniku Svetko Bagarić</derivirana_varijabla>
  </DomainObject.Predmet.ProtustrankaFormatedWithAdressOIB>
  <DomainObject.Predmet.ProtustrankaWithAdress>
    <izvorni_sadrzaj>DENIT-B d.o.o. Gradna 78/F, 10430 Samobor</izvorni_sadrzaj>
    <derivirana_varijabla naziv="DomainObject.Predmet.ProtustrankaWithAdress_1">DENIT-B d.o.o. Gradna 78/F, 10430 Samobor</derivirana_varijabla>
  </DomainObject.Predmet.ProtustrankaWithAdress>
  <DomainObject.Predmet.ProtustrankaWithAdressOIB>
    <izvorni_sadrzaj>DENIT-B d.o.o., OIB 00215342350, Gradna 78/F, 10430 Samobor</izvorni_sadrzaj>
    <derivirana_varijabla naziv="DomainObject.Predmet.ProtustrankaWithAdressOIB_1">DENIT-B d.o.o., OIB 00215342350, Gradna 78/F, 10430 Samobor</derivirana_varijabla>
  </DomainObject.Predmet.ProtustrankaWithAdressOIB>
  <DomainObject.Predmet.ProtustrankaNazivFormated>
    <izvorni_sadrzaj>DENIT-B d.o.o.</izvorni_sadrzaj>
    <derivirana_varijabla naziv="DomainObject.Predmet.ProtustrankaNazivFormated_1">DENIT-B d.o.o.</derivirana_varijabla>
  </DomainObject.Predmet.ProtustrankaNazivFormated>
  <DomainObject.Predmet.ProtustrankaNazivFormatedOIB>
    <izvorni_sadrzaj>DENIT-B d.o.o., OIB 00215342350</izvorni_sadrzaj>
    <derivirana_varijabla naziv="DomainObject.Predmet.ProtustrankaNazivFormatedOIB_1">DENIT-B d.o.o., OIB 00215342350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Petrinjska 59, 10000 Zagreb</izvorni_sadrzaj>
    <derivirana_varijabla naziv="DomainObject.Predmet.StrankaFormatedWithAdress_1"> FINA Regionalni centar Zagreb, Trg svibanjskih žrtava 1995. 1, 10000 Zagreb; RAIFFEISENBANK AUSTRIA d.d., Petrinjska 59,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Petrinjska 59, 10000 Zagreb</izvorni_sadrzaj>
    <derivirana_varijabla naziv="DomainObject.Predmet.StrankaFormatedWithAdressOIB_1"> FINA Regionalni centar Zagreb, OIB 85821130368, Trg svibanjskih žrtava 1995. 1, 10000 Zagreb; RAIFFEISENBANK AUSTRIA d.d., OIB 53056966535, Petrinjska 59, 10000 Zagreb</derivirana_varijabla>
  </DomainObject.Predmet.StrankaFormatedWithAdressOIB>
  <DomainObject.Predmet.StrankaWithAdress>
    <izvorni_sadrzaj>FINA Regionalni centar Zagreb Trg svibanjskih žrtava 1995. 1,10000 Zagreb,RAIFFEISENBANK AUSTRIA d.d. Petrinjska 59,10000 Zagreb</izvorni_sadrzaj>
    <derivirana_varijabla naziv="DomainObject.Predmet.StrankaWithAdress_1">FINA Regionalni centar Zagreb Trg svibanjskih žrtava 1995. 1,10000 Zagreb,RAIFFEISENBANK AUSTRIA d.d. Petrinjska 59,10000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Petrinjska 59,10000 Zagreb</izvorni_sadrzaj>
    <derivirana_varijabla naziv="DomainObject.Predmet.StrankaWithAdressOIB_1">FINA Regionalni centar Zagreb, OIB 85821130368, Trg svibanjskih žrtava 1995. 1,10000 Zagreb,RAIFFEISENBANK AUSTRIA d.d., OIB 53056966535, Petrinjska 59,10000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Petrinjska 59, 10000 Zagreb</item>
    </izvorni_sadrzaj>
    <derivirana_varijabla naziv="DomainObject.Predmet.StrankaListFormatedWithAdress_1">
      <item>FINA Regionalni centar Zagreb, Trg svibanjskih žrtava 1995. 1, 10000 Zagreb</item>
      <item>RAIFFEISENBANK AUSTRIA d.d., Petrinjska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Petrinjska 59,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Petrinjska 59,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DENIT-B d.o.o. zastupanog po punomoćniku Svetko Bagarić</item>
    </izvorni_sadrzaj>
    <derivirana_varijabla naziv="DomainObject.Predmet.ProtuStrankaListFormated_1">
      <item>DENIT-B d.o.o. zastupanog po punomoćniku Svetko Bagarić</item>
    </derivirana_varijabla>
  </DomainObject.Predmet.ProtuStrankaListFormated>
  <DomainObject.Predmet.ProtuStrankaListFormatedOIB>
    <izvorni_sadrzaj>
      <item>DENIT-B d.o.o., OIB 00215342350 zastupanog po punomoćniku Svetko Bagarić</item>
    </izvorni_sadrzaj>
    <derivirana_varijabla naziv="DomainObject.Predmet.ProtuStrankaListFormatedOIB_1">
      <item>DENIT-B d.o.o., OIB 00215342350 zastupanog po punomoćniku Svetko Bagarić</item>
    </derivirana_varijabla>
  </DomainObject.Predmet.ProtuStrankaListFormatedOIB>
  <DomainObject.Predmet.ProtuStrankaListFormatedWithAdress>
    <izvorni_sadrzaj>
      <item>DENIT-B d.o.o., Gradna 78/F, 10430 Samobor zastupanog po punomoćniku Svetko Bagarić</item>
    </izvorni_sadrzaj>
    <derivirana_varijabla naziv="DomainObject.Predmet.ProtuStrankaListFormatedWithAdress_1">
      <item>DENIT-B d.o.o., Gradna 78/F, 10430 Samobor zastupanog po punomoćniku Svetko Bagarić</item>
    </derivirana_varijabla>
  </DomainObject.Predmet.ProtuStrankaListFormatedWithAdress>
  <DomainObject.Predmet.ProtuStrankaListFormatedWithAdressOIB>
    <izvorni_sadrzaj>
      <item>DENIT-B d.o.o., OIB 00215342350, Gradna 78/F, 10430 Samobor zastupanog po punomoćniku Svetko Bagarić</item>
    </izvorni_sadrzaj>
    <derivirana_varijabla naziv="DomainObject.Predmet.ProtuStrankaListFormatedWithAdressOIB_1">
      <item>DENIT-B d.o.o., OIB 00215342350, Gradna 78/F, 10430 Samobor zastupanog po punomoćniku Svetko Bagarić</item>
    </derivirana_varijabla>
  </DomainObject.Predmet.ProtuStrankaListFormatedWithAdressOIB>
  <DomainObject.Predmet.ProtuStrankaListNazivFormated>
    <izvorni_sadrzaj>
      <item>DENIT-B d.o.o.</item>
    </izvorni_sadrzaj>
    <derivirana_varijabla naziv="DomainObject.Predmet.ProtuStrankaListNazivFormated_1">
      <item>DENIT-B d.o.o.</item>
    </derivirana_varijabla>
  </DomainObject.Predmet.ProtuStrankaListNazivFormated>
  <DomainObject.Predmet.ProtuStrankaListNazivFormatedOIB>
    <izvorni_sadrzaj>
      <item>DENIT-B d.o.o., OIB 00215342350</item>
    </izvorni_sadrzaj>
    <derivirana_varijabla naziv="DomainObject.Predmet.ProtuStrankaListNazivFormatedOIB_1">
      <item>DENIT-B d.o.o., OIB 00215342350</item>
    </derivirana_varijabla>
  </DomainObject.Predmet.ProtuStrankaListNazivFormatedOIB>
  <DomainObject.Predmet.OstaliListFormated>
    <izvorni_sadrzaj>
      <item>Svetko Bagarić punomoćnik sudionika u postupku DENIT-B d.o.o.</item>
    </izvorni_sadrzaj>
    <derivirana_varijabla naziv="DomainObject.Predmet.OstaliListFormated_1">
      <item>Svetko Bagarić punomoćnik sudionika u postupku DENIT-B d.o.o.</item>
    </derivirana_varijabla>
  </DomainObject.Predmet.OstaliListFormated>
  <DomainObject.Predmet.OstaliListFormatedOIB>
    <izvorni_sadrzaj>
      <item>Svetko Bagarić, OIB 61830962880 punomoćnik sudionika u postupku DENIT-B d.o.o.</item>
    </izvorni_sadrzaj>
    <derivirana_varijabla naziv="DomainObject.Predmet.OstaliListFormatedOIB_1">
      <item>Svetko Bagarić, OIB 61830962880 punomoćnik sudionika u postupku DENIT-B d.o.o.</item>
    </derivirana_varijabla>
  </DomainObject.Predmet.OstaliListFormatedOIB>
  <DomainObject.Predmet.OstaliListFormatedWithAdress>
    <izvorni_sadrzaj>
      <item>Svetko Bagarić, Gospodska ul. 61A, 10000 Zagreb punomoćnik sudionika u postupku DENIT-B d.o.o.</item>
    </izvorni_sadrzaj>
    <derivirana_varijabla naziv="DomainObject.Predmet.OstaliListFormatedWithAdress_1">
      <item>Svetko Bagarić, Gospodska ul. 61A, 10000 Zagreb punomoćnik sudionika u postupku DENIT-B d.o.o.</item>
    </derivirana_varijabla>
  </DomainObject.Predmet.OstaliListFormatedWithAdress>
  <DomainObject.Predmet.OstaliListFormatedWithAdressOIB>
    <izvorni_sadrzaj>
      <item>Svetko Bagarić, OIB 61830962880, Gospodska ul. 61A, 10000 Zagreb punomoćnik sudionika u postupku DENIT-B d.o.o.</item>
    </izvorni_sadrzaj>
    <derivirana_varijabla naziv="DomainObject.Predmet.OstaliListFormatedWithAdressOIB_1">
      <item>Svetko Bagarić, OIB 61830962880, Gospodska ul. 61A, 10000 Zagreb punomoćnik sudionika u postupku DENIT-B d.o.o.</item>
    </derivirana_varijabla>
  </DomainObject.Predmet.OstaliListFormatedWithAdressOIB>
  <DomainObject.Predmet.OstaliListNazivFormated>
    <izvorni_sadrzaj>
      <item>Svetko Bagarić</item>
    </izvorni_sadrzaj>
    <derivirana_varijabla naziv="DomainObject.Predmet.OstaliListNazivFormated_1">
      <item>Svetko Bagarić</item>
    </derivirana_varijabla>
  </DomainObject.Predmet.OstaliListNazivFormated>
  <DomainObject.Predmet.OstaliListNazivFormatedOIB>
    <izvorni_sadrzaj>
      <item>Svetko Bagarić, OIB 61830962880</item>
    </izvorni_sadrzaj>
    <derivirana_varijabla naziv="DomainObject.Predmet.OstaliListNazivFormatedOIB_1">
      <item>Svetko Bagarić, OIB 61830962880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DENIT-B d.o.o.</izvorni_sadrzaj>
    <derivirana_varijabla naziv="DomainObject.Predmet.ProtustrankaIDrugi_1">DENIT-B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DENIT-B d.o.o., OIB 00215342350, Gradna 78/F, 10430 Samobor</izvorni_sadrzaj>
    <derivirana_varijabla naziv="DomainObject.Predmet.ProtustrankaIDrugiAdressOIB_1">DENIT-B d.o.o., OIB 00215342350, Gradna 78/F,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DENIT-B d.o.o.</item>
      <item>FINA Regionalni centar Zagreb</item>
      <item>Svetko Bagarić</item>
      <item>RAIFFEISENBANK AUSTRIA d.d.</item>
    </izvorni_sadrzaj>
    <derivirana_varijabla naziv="DomainObject.Predmet.SudioniciListNaziv_1">
      <item>DENIT-B d.o.o.</item>
      <item>FINA Regionalni centar Zagreb</item>
      <item>Svetko Bagarić</item>
      <item>RAIFFEISENBANK AUSTRIA d.d.</item>
    </derivirana_varijabla>
  </DomainObject.Predmet.SudioniciListNaziv>
  <DomainObject.Predmet.SudioniciListAdressOIB>
    <izvorni_sadrzaj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izvorni_sadrzaj>
    <derivirana_varijabla naziv="DomainObject.Predmet.SudioniciListAdressOIB_1">
      <item>DENIT-B d.o.o., OIB 00215342350, Gradna 78/F,10430 Samobor</item>
      <item>FINA Regionalni centar Zagreb, OIB 85821130368, Trg svibanjskih žrtava 1995. 1,10000 Zagreb</item>
      <item>Svetko Bagarić, OIB 61830962880, Gospodska ul. 61A,10000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00215342350</item>
      <item>, OIB 85821130368</item>
      <item>, OIB 61830962880</item>
      <item>, OIB 53056966535</item>
    </izvorni_sadrzaj>
    <derivirana_varijabla naziv="DomainObject.Predmet.SudioniciListNazivOIB_1">
      <item>, OIB 00215342350</item>
      <item>, OIB 85821130368</item>
      <item>, OIB 61830962880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263</properties:Words>
  <properties:Characters>1382</properties:Characters>
  <properties:Lines>45</properties:Lines>
  <properties:Paragraphs>19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2017-01-19T12:00:00Z</dcterms:created>
  <dc:creator>MINISTARSTVO PRAVOSUĐA</dc:creator>
  <cp:lastModifiedBy>Monika Topolovec</cp:lastModifiedBy>
  <cp:lastPrinted>2017-01-19T12:16:00Z</cp:lastPrinted>
  <dcterms:modified xmlns:xsi="http://www.w3.org/2001/XMLSchema-instance" xsi:type="dcterms:W3CDTF">2017-01-19T12:18:00Z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