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121c" w14:paraId="e0c121c" w:rsidRDefault="002E00CC" w:rsidP="002E00CC" w:rsidR="002E00CC" w:rsidRPr="00F7197A">
      <w:pPr>
        <w:ind w:firstLine="708"/>
        <w15:collapsed w:val="false"/>
        <w:rPr>
          <w:lang w:val="hr-HR"/>
        </w:rPr>
      </w:pPr>
      <w:bookmarkStart w:name="_GoBack" w:id="0"/>
      <w:bookmarkEnd w:id="0"/>
      <w:r w:rsidRPr="00F7197A">
        <w:rPr>
          <w:noProof/>
          <w:lang w:eastAsia="hr-HR" w:val="hr-HR"/>
        </w:rPr>
        <w:t xml:space="preserve">    </w:t>
      </w:r>
      <w:r w:rsidRPr="00F7197A">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noProof/>
          <w:lang w:eastAsia="hr-HR" w:val="hr-HR"/>
        </w:rPr>
        <w:tab/>
      </w:r>
      <w:r>
        <w:rPr>
          <w:noProof/>
          <w:lang w:eastAsia="hr-HR" w:val="hr-HR"/>
        </w:rPr>
        <w:tab/>
      </w:r>
      <w:r>
        <w:rPr>
          <w:noProof/>
          <w:lang w:eastAsia="hr-HR" w:val="hr-HR"/>
        </w:rPr>
        <w:tab/>
      </w:r>
      <w:r>
        <w:rPr>
          <w:noProof/>
          <w:lang w:eastAsia="hr-HR" w:val="hr-HR"/>
        </w:rPr>
        <w:tab/>
      </w:r>
      <w:r>
        <w:rPr>
          <w:noProof/>
          <w:lang w:eastAsia="hr-HR" w:val="hr-HR"/>
        </w:rPr>
        <w:tab/>
        <w:t xml:space="preserve">         </w:t>
      </w:r>
      <w:r w:rsidRPr="00F7197A">
        <w:rPr>
          <w:lang w:val="hr-HR"/>
        </w:rPr>
        <w:t>Poslovni broj: 12. St-2/2013-</w:t>
      </w:r>
      <w:r w:rsidR="007F6980">
        <w:rPr>
          <w:lang w:val="hr-HR"/>
        </w:rPr>
        <w:t>38</w:t>
      </w:r>
    </w:p>
    <w:p w:rsidRDefault="002E00CC" w:rsidP="002E00CC" w:rsidR="002E00CC" w:rsidRPr="00F7197A">
      <w:pPr>
        <w:pStyle w:val="Naslov1"/>
        <w:jc w:val="both"/>
        <w:rPr>
          <w:b w:val="false"/>
        </w:rPr>
      </w:pPr>
      <w:r w:rsidRPr="00F7197A">
        <w:rPr>
          <w:b w:val="false"/>
        </w:rPr>
        <w:t>REPUBLIKA HRVATSKA</w:t>
      </w:r>
    </w:p>
    <w:p w:rsidRDefault="002E00CC" w:rsidP="002E00CC" w:rsidR="002E00CC" w:rsidRPr="00F7197A">
      <w:pPr>
        <w:jc w:val="both"/>
        <w:rPr>
          <w:lang w:val="hr-HR"/>
        </w:rPr>
      </w:pPr>
      <w:r w:rsidRPr="00F7197A">
        <w:rPr>
          <w:lang w:val="hr-HR"/>
        </w:rPr>
        <w:t xml:space="preserve">TRGOVAČKI SUD U SPLITU             </w:t>
      </w:r>
      <w:r w:rsidRPr="00F7197A">
        <w:rPr>
          <w:lang w:val="hr-HR"/>
        </w:rPr>
        <w:tab/>
      </w:r>
      <w:r w:rsidRPr="00F7197A">
        <w:rPr>
          <w:lang w:val="hr-HR"/>
        </w:rPr>
        <w:tab/>
      </w:r>
      <w:r w:rsidRPr="00F7197A">
        <w:rPr>
          <w:lang w:val="hr-HR"/>
        </w:rPr>
        <w:tab/>
        <w:t xml:space="preserve">      </w:t>
      </w:r>
    </w:p>
    <w:p w:rsidRDefault="002E00CC" w:rsidP="002E00CC" w:rsidR="002E00CC" w:rsidRPr="00F7197A">
      <w:pPr>
        <w:rPr>
          <w:lang w:val="hr-HR"/>
        </w:rPr>
      </w:pPr>
      <w:r w:rsidRPr="00F7197A">
        <w:rPr>
          <w:lang w:val="hr-HR"/>
        </w:rPr>
        <w:t>Split, Sukoišanska br. 6</w:t>
      </w:r>
    </w:p>
    <w:p w:rsidRDefault="0015095F" w:rsidP="00142C68" w:rsidR="0015095F" w:rsidRPr="003A79EC">
      <w:pPr>
        <w:rPr>
          <w:b/>
          <w:lang w:val="hr-HR"/>
        </w:rPr>
      </w:pPr>
    </w:p>
    <w:p w:rsidRDefault="00874D1A" w:rsidP="00874D1A" w:rsidR="00964A7F" w:rsidRPr="002E00CC">
      <w:pPr>
        <w:jc w:val="center"/>
        <w:rPr>
          <w:lang w:val="hr-HR"/>
        </w:rPr>
      </w:pPr>
      <w:r w:rsidRPr="002E00CC">
        <w:rPr>
          <w:lang w:val="hr-HR"/>
        </w:rPr>
        <w:t>O</w:t>
      </w:r>
      <w:r w:rsidR="00503F60" w:rsidRPr="002E00CC">
        <w:rPr>
          <w:lang w:val="hr-HR"/>
        </w:rPr>
        <w:t xml:space="preserve"> </w:t>
      </w:r>
      <w:r w:rsidRPr="002E00CC">
        <w:rPr>
          <w:lang w:val="hr-HR"/>
        </w:rPr>
        <w:t>G</w:t>
      </w:r>
      <w:r w:rsidR="00503F60" w:rsidRPr="002E00CC">
        <w:rPr>
          <w:lang w:val="hr-HR"/>
        </w:rPr>
        <w:t xml:space="preserve"> </w:t>
      </w:r>
      <w:r w:rsidRPr="002E00CC">
        <w:rPr>
          <w:lang w:val="hr-HR"/>
        </w:rPr>
        <w:t>L</w:t>
      </w:r>
      <w:r w:rsidR="00503F60" w:rsidRPr="002E00CC">
        <w:rPr>
          <w:lang w:val="hr-HR"/>
        </w:rPr>
        <w:t xml:space="preserve"> </w:t>
      </w:r>
      <w:r w:rsidRPr="002E00CC">
        <w:rPr>
          <w:lang w:val="hr-HR"/>
        </w:rPr>
        <w:t>A</w:t>
      </w:r>
      <w:r w:rsidR="00503F60" w:rsidRPr="002E00CC">
        <w:rPr>
          <w:lang w:val="hr-HR"/>
        </w:rPr>
        <w:t xml:space="preserve"> </w:t>
      </w:r>
      <w:r w:rsidRPr="002E00CC">
        <w:rPr>
          <w:lang w:val="hr-HR"/>
        </w:rPr>
        <w:t>S</w:t>
      </w:r>
    </w:p>
    <w:p w:rsidRDefault="00874D1A" w:rsidP="00964A7F" w:rsidR="00874D1A" w:rsidRPr="003A79EC">
      <w:pPr>
        <w:rPr>
          <w:lang w:val="hr-HR"/>
        </w:rPr>
      </w:pPr>
    </w:p>
    <w:p w:rsidRDefault="00964A7F" w:rsidP="00964A7F" w:rsidR="00874D1A" w:rsidRPr="003A79EC">
      <w:pPr>
        <w:pStyle w:val="Tijeloteksta"/>
        <w:rPr>
          <w:szCs w:val="24"/>
          <w:lang w:val="hr-HR"/>
        </w:rPr>
      </w:pPr>
      <w:r w:rsidRPr="003A79EC">
        <w:rPr>
          <w:szCs w:val="24"/>
          <w:lang w:val="hr-HR"/>
        </w:rPr>
        <w:t>Trgovački sud u Splitu</w:t>
      </w:r>
      <w:r w:rsidR="003F20E7">
        <w:rPr>
          <w:szCs w:val="24"/>
          <w:lang w:val="hr-HR"/>
        </w:rPr>
        <w:t>, po sucu t</w:t>
      </w:r>
      <w:r w:rsidR="00362D08" w:rsidRPr="003A79EC">
        <w:rPr>
          <w:szCs w:val="24"/>
          <w:lang w:val="hr-HR"/>
        </w:rPr>
        <w:t>og suda Pašku Bačiću, kao stečajnom sucu, objavljuje da je rješenjem</w:t>
      </w:r>
      <w:r w:rsidR="00874D1A" w:rsidRPr="003A79EC">
        <w:rPr>
          <w:szCs w:val="24"/>
          <w:lang w:val="hr-HR"/>
        </w:rPr>
        <w:t xml:space="preserve"> su</w:t>
      </w:r>
      <w:r w:rsidR="008714DE" w:rsidRPr="003A79EC">
        <w:rPr>
          <w:szCs w:val="24"/>
          <w:lang w:val="hr-HR"/>
        </w:rPr>
        <w:t xml:space="preserve">da </w:t>
      </w:r>
      <w:r w:rsidR="002E00CC" w:rsidRPr="00F7197A">
        <w:rPr>
          <w:lang w:val="hr-HR"/>
        </w:rPr>
        <w:t xml:space="preserve">poslovni </w:t>
      </w:r>
      <w:r w:rsidR="002E00CC">
        <w:rPr>
          <w:lang w:val="hr-HR"/>
        </w:rPr>
        <w:t>broj</w:t>
      </w:r>
      <w:r w:rsidR="002E00CC" w:rsidRPr="00F7197A">
        <w:rPr>
          <w:lang w:val="hr-HR"/>
        </w:rPr>
        <w:t xml:space="preserve"> 12. St-</w:t>
      </w:r>
      <w:r w:rsidR="002E00CC">
        <w:rPr>
          <w:lang w:val="hr-HR"/>
        </w:rPr>
        <w:t>2/2013</w:t>
      </w:r>
      <w:r w:rsidR="008714DE" w:rsidRPr="003A79EC">
        <w:rPr>
          <w:szCs w:val="24"/>
          <w:lang w:val="hr-HR"/>
        </w:rPr>
        <w:t xml:space="preserve"> od </w:t>
      </w:r>
      <w:r w:rsidR="002E00CC">
        <w:rPr>
          <w:szCs w:val="24"/>
          <w:lang w:val="hr-HR"/>
        </w:rPr>
        <w:t>2. studenog 2018.</w:t>
      </w:r>
      <w:r w:rsidR="00874D1A" w:rsidRPr="003A79EC">
        <w:rPr>
          <w:szCs w:val="24"/>
          <w:lang w:val="hr-HR"/>
        </w:rPr>
        <w:t xml:space="preserve"> otvoren stečajni postupak nad dužnikom:</w:t>
      </w:r>
    </w:p>
    <w:p w:rsidRDefault="00192F91" w:rsidP="00964A7F" w:rsidR="00874D1A" w:rsidRPr="003A79EC">
      <w:pPr>
        <w:pStyle w:val="Tijeloteksta"/>
        <w:rPr>
          <w:szCs w:val="24"/>
          <w:lang w:val="hr-HR"/>
        </w:rPr>
      </w:pPr>
      <w:r w:rsidRPr="003A79EC">
        <w:rPr>
          <w:szCs w:val="24"/>
          <w:lang w:val="hr-HR"/>
        </w:rPr>
        <w:t xml:space="preserve">   </w:t>
      </w:r>
    </w:p>
    <w:p w:rsidRDefault="002E00CC" w:rsidP="00AF2C75" w:rsidR="00AF2C75" w:rsidRPr="003A79EC">
      <w:pPr>
        <w:pStyle w:val="Naslov3"/>
        <w:rPr>
          <w:b w:val="false"/>
          <w:szCs w:val="24"/>
        </w:rPr>
      </w:pPr>
      <w:r w:rsidRPr="00FA02D6">
        <w:rPr>
          <w:b w:val="false"/>
          <w:szCs w:val="24"/>
        </w:rPr>
        <w:t>KERUM društvo s ograničenom odgovornošću, za unutarnju i vanjsku trgovinu, promet i usluge, Split, Zrinjsko Frankopanska 68,</w:t>
      </w:r>
      <w:r w:rsidRPr="00F7197A">
        <w:rPr>
          <w:b w:val="false"/>
          <w:szCs w:val="24"/>
        </w:rPr>
        <w:t xml:space="preserve"> OIB: 66124057408</w:t>
      </w:r>
      <w:r>
        <w:rPr>
          <w:b w:val="false"/>
          <w:szCs w:val="24"/>
        </w:rPr>
        <w:t>, MBS: 060046289</w:t>
      </w:r>
      <w:r w:rsidR="00AF2C75" w:rsidRPr="003A79EC">
        <w:rPr>
          <w:b w:val="false"/>
          <w:szCs w:val="24"/>
        </w:rPr>
        <w:t>.</w:t>
      </w:r>
    </w:p>
    <w:p w:rsidRDefault="00817014" w:rsidP="00817014" w:rsidR="00817014" w:rsidRPr="00D4141B">
      <w:pPr>
        <w:rPr>
          <w:lang w:val="hr-HR"/>
        </w:rPr>
      </w:pPr>
    </w:p>
    <w:p w:rsidRDefault="00817014" w:rsidP="00817014" w:rsidR="00817014">
      <w:pPr>
        <w:jc w:val="both"/>
      </w:pPr>
      <w:r>
        <w:rPr>
          <w:lang w:val="hr-HR"/>
        </w:rPr>
        <w:t>Za stečajnog upravitelja imenovan je</w:t>
      </w:r>
      <w:r w:rsidR="003F72C0">
        <w:t xml:space="preserve"> </w:t>
      </w:r>
      <w:r w:rsidR="00363882">
        <w:t>Mirjana Zuzija, dipl.ekonomist iz Velike Gorice, Slavka Kolara 25, OIB:26497768352.</w:t>
      </w:r>
    </w:p>
    <w:p w:rsidRDefault="00817014" w:rsidP="00817014" w:rsidR="00817014" w:rsidRPr="00D4141B">
      <w:pPr>
        <w:ind w:left="708"/>
        <w:jc w:val="both"/>
        <w:rPr>
          <w:lang w:val="hr-HR"/>
        </w:rPr>
      </w:pPr>
    </w:p>
    <w:p w:rsidRDefault="00204987" w:rsidP="00204987" w:rsidR="00204987" w:rsidRPr="00D4141B">
      <w:pPr>
        <w:jc w:val="both"/>
        <w:rPr>
          <w:lang w:val="hr-HR"/>
        </w:rPr>
      </w:pPr>
      <w:r w:rsidRPr="00D4141B">
        <w:rPr>
          <w:lang w:val="hr-HR"/>
        </w:rPr>
        <w:t xml:space="preserve">Stečajni postupak je otvoren </w:t>
      </w:r>
      <w:r w:rsidR="002E00CC">
        <w:rPr>
          <w:lang w:val="hr-HR"/>
        </w:rPr>
        <w:t xml:space="preserve">2. studenog 2018. u </w:t>
      </w:r>
      <w:r w:rsidR="00363882">
        <w:rPr>
          <w:lang w:val="hr-HR"/>
        </w:rPr>
        <w:t>13,30</w:t>
      </w:r>
      <w:r w:rsidRPr="00D4141B">
        <w:rPr>
          <w:lang w:val="hr-HR"/>
        </w:rPr>
        <w:t xml:space="preserve"> sati kada je rješenje </w:t>
      </w:r>
      <w:r>
        <w:rPr>
          <w:lang w:val="hr-HR"/>
        </w:rPr>
        <w:t xml:space="preserve">i oglas o otvaranju stečajnog postupka objavljeno </w:t>
      </w:r>
      <w:r w:rsidRPr="00D4141B">
        <w:rPr>
          <w:lang w:val="hr-HR"/>
        </w:rPr>
        <w:t xml:space="preserve">na </w:t>
      </w:r>
      <w:r>
        <w:rPr>
          <w:lang w:val="hr-HR"/>
        </w:rPr>
        <w:t>e-</w:t>
      </w:r>
      <w:r w:rsidR="007F6980" w:rsidRPr="00D4141B">
        <w:rPr>
          <w:lang w:val="hr-HR"/>
        </w:rPr>
        <w:t xml:space="preserve">Oglasnoj </w:t>
      </w:r>
      <w:r w:rsidRPr="00D4141B">
        <w:rPr>
          <w:lang w:val="hr-HR"/>
        </w:rPr>
        <w:t xml:space="preserve">ploči suda. </w:t>
      </w:r>
    </w:p>
    <w:p w:rsidRDefault="00204987" w:rsidP="00204987" w:rsidR="00204987" w:rsidRPr="00D4141B">
      <w:pPr>
        <w:jc w:val="both"/>
        <w:rPr>
          <w:lang w:val="hr-HR"/>
        </w:rPr>
      </w:pPr>
    </w:p>
    <w:p w:rsidRDefault="002E00CC" w:rsidP="002E00CC" w:rsidR="002E00CC" w:rsidRPr="00F7197A">
      <w:pPr>
        <w:jc w:val="both"/>
        <w:rPr>
          <w:lang w:val="hr-HR"/>
        </w:rPr>
      </w:pPr>
      <w:r w:rsidRPr="00F7197A">
        <w:rPr>
          <w:lang w:val="hr-HR"/>
        </w:rPr>
        <w:t xml:space="preserve">Pozivaju se </w:t>
      </w:r>
      <w:r w:rsidRPr="00664803">
        <w:rPr>
          <w:lang w:val="hr-HR"/>
        </w:rPr>
        <w:t>vjerovnici stečajnog dužnika</w:t>
      </w:r>
      <w:r w:rsidRPr="00F7197A">
        <w:rPr>
          <w:lang w:val="hr-HR"/>
        </w:rPr>
        <w:t xml:space="preserve"> da u roku od </w:t>
      </w:r>
      <w:r>
        <w:rPr>
          <w:lang w:val="hr-HR"/>
        </w:rPr>
        <w:t>3</w:t>
      </w:r>
      <w:r w:rsidRPr="00F7197A">
        <w:rPr>
          <w:lang w:val="hr-HR"/>
        </w:rPr>
        <w:t xml:space="preserve">0 dana </w:t>
      </w:r>
      <w:r>
        <w:rPr>
          <w:lang w:val="hr-HR"/>
        </w:rPr>
        <w:t>od dana objave ovog rješenja na mrežnoj stranici e-Oglasna ploča sudova</w:t>
      </w:r>
      <w:r w:rsidRPr="00F7197A">
        <w:rPr>
          <w:lang w:val="hr-HR"/>
        </w:rPr>
        <w:t xml:space="preserve"> prijave svoje tražbine stečajnom upravitelju u skladu s pravilima Stečajnog zakona</w:t>
      </w:r>
      <w:r>
        <w:rPr>
          <w:lang w:val="hr-HR"/>
        </w:rPr>
        <w:t xml:space="preserve"> o prijavi tražbina</w:t>
      </w:r>
      <w:r w:rsidRPr="00F7197A">
        <w:rPr>
          <w:lang w:val="hr-HR"/>
        </w:rPr>
        <w:t xml:space="preserve"> i to podneskom u dva primjerka s priloženim ispravama iz kojih tražbina proizlazi, odnosno kojima </w:t>
      </w:r>
      <w:r w:rsidR="00363882">
        <w:rPr>
          <w:lang w:val="hr-HR"/>
        </w:rPr>
        <w:t>se dokazuje, na adresu stečajne upraviteljice</w:t>
      </w:r>
      <w:r w:rsidRPr="00F7197A">
        <w:rPr>
          <w:lang w:val="hr-HR"/>
        </w:rPr>
        <w:t xml:space="preserve"> </w:t>
      </w:r>
      <w:r w:rsidR="00363882">
        <w:t xml:space="preserve">Mirjane Zuzija iz Velike Gorice, Slavka Kolara 25. </w:t>
      </w:r>
      <w:r w:rsidRPr="00F7197A">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2E00CC" w:rsidP="002E00CC" w:rsidR="002E00CC" w:rsidRPr="00F7197A">
      <w:pPr>
        <w:jc w:val="both"/>
        <w:rPr>
          <w:lang w:val="hr-HR"/>
        </w:rPr>
      </w:pPr>
      <w:r w:rsidRPr="00F7197A">
        <w:rPr>
          <w:lang w:val="hr-HR"/>
        </w:rPr>
        <w:t>Na prijavu tražbine potrebno je platiti sudsku pristojbu u iznosu od 2% od vrijednosti prijavljene tražbine, ali ne više od 500,00 kn i dokaz o uplati sudske pristojbe dostaviti uz prijavu. Sudska pristojba se uplaćuje u korist Državnog proračuna Republike Hrvatske na račun broj: HR1210010051863000160, model 64, poziv na broj 5045-3566-</w:t>
      </w:r>
      <w:r>
        <w:rPr>
          <w:lang w:val="hr-HR"/>
        </w:rPr>
        <w:t>213</w:t>
      </w:r>
      <w:r w:rsidRPr="00F7197A">
        <w:rPr>
          <w:lang w:val="hr-HR"/>
        </w:rPr>
        <w:t>, uz naznaku svrhe plaćanja: „sudska pristojba za prijavu tražbine u predmetu 12.</w:t>
      </w:r>
      <w:r>
        <w:rPr>
          <w:lang w:val="hr-HR"/>
        </w:rPr>
        <w:t xml:space="preserve"> </w:t>
      </w:r>
      <w:r w:rsidRPr="00F7197A">
        <w:rPr>
          <w:lang w:val="hr-HR"/>
        </w:rPr>
        <w:t>St-</w:t>
      </w:r>
      <w:r>
        <w:rPr>
          <w:lang w:val="hr-HR"/>
        </w:rPr>
        <w:t>2/2013</w:t>
      </w:r>
      <w:r w:rsidRPr="00F7197A">
        <w:rPr>
          <w:lang w:val="hr-HR"/>
        </w:rPr>
        <w:t>“.</w:t>
      </w:r>
    </w:p>
    <w:p w:rsidRDefault="002E00CC" w:rsidP="002E00CC" w:rsidR="002E00CC" w:rsidRPr="00F7197A">
      <w:pPr>
        <w:ind w:firstLine="12" w:left="708"/>
        <w:jc w:val="both"/>
        <w:rPr>
          <w:b/>
          <w:lang w:val="hr-HR"/>
        </w:rPr>
      </w:pPr>
    </w:p>
    <w:p w:rsidRDefault="002E00CC" w:rsidP="002E00CC" w:rsidR="002E00CC" w:rsidRPr="00F7197A">
      <w:pPr>
        <w:jc w:val="both"/>
        <w:rPr>
          <w:lang w:val="hr-HR"/>
        </w:rPr>
      </w:pPr>
      <w:r w:rsidRPr="00F7197A">
        <w:rPr>
          <w:lang w:val="hr-HR"/>
        </w:rPr>
        <w:t xml:space="preserve">Pozivaju se vjerovnici koji imaju tražbine osigurane razlučnim pravom da u roku od </w:t>
      </w:r>
      <w:r w:rsidRPr="00EF5559">
        <w:rPr>
          <w:lang w:val="hr-HR"/>
        </w:rPr>
        <w:t xml:space="preserve">30 dana od </w:t>
      </w:r>
      <w:r>
        <w:rPr>
          <w:lang w:val="hr-HR"/>
        </w:rPr>
        <w:t xml:space="preserve">dana </w:t>
      </w:r>
      <w:r w:rsidRPr="00EF5559">
        <w:rPr>
          <w:lang w:val="hr-HR"/>
        </w:rPr>
        <w:t>objave ovog rješenja na mrežnoj stranici e-Oglasna ploča sudova</w:t>
      </w:r>
      <w:r w:rsidRPr="00F7197A">
        <w:rPr>
          <w:lang w:val="hr-HR"/>
        </w:rPr>
        <w:t xml:space="preserve"> obavijeste stečajnog upravitelja u pisanom obliku o postojanju svojih razlučnih prava, pravnoj osnovi razlučnog prava i dijelu imovine stečajnog dužnika na koji se odnosi njihovo razlučno pravo.</w:t>
      </w:r>
      <w:r>
        <w:rPr>
          <w:lang w:val="hr-HR"/>
        </w:rPr>
        <w:t xml:space="preserve"> </w:t>
      </w:r>
      <w:r w:rsidRPr="00F7197A">
        <w:rPr>
          <w:lang w:val="hr-HR"/>
        </w:rPr>
        <w:t xml:space="preserve">Ako razlučni vjerovnici prijavljuju i tražbinu kao stečajni vjerovnici, u prijavi su dužni označiti dio imovine stečajnog dužnika na koji se odnosi njihovo </w:t>
      </w:r>
      <w:r w:rsidRPr="00F7197A">
        <w:rPr>
          <w:lang w:val="hr-HR"/>
        </w:rPr>
        <w:lastRenderedPageBreak/>
        <w:t xml:space="preserve">razlučno pravo i iznos do kojeg njihova tražbina predvidivo neće biti pokrivena tim razlučnim pravom. </w:t>
      </w:r>
    </w:p>
    <w:p w:rsidRDefault="002E00CC" w:rsidP="002E00CC" w:rsidR="002E00CC" w:rsidRPr="00F7197A">
      <w:pPr>
        <w:jc w:val="both"/>
        <w:rPr>
          <w:lang w:val="hr-HR"/>
        </w:rPr>
      </w:pPr>
    </w:p>
    <w:p w:rsidRDefault="002E00CC" w:rsidP="002E00CC" w:rsidR="002E00CC" w:rsidRPr="00F7197A">
      <w:pPr>
        <w:jc w:val="both"/>
        <w:rPr>
          <w:lang w:val="hr-HR"/>
        </w:rPr>
      </w:pPr>
      <w:r w:rsidRPr="00F7197A">
        <w:rPr>
          <w:lang w:val="hr-HR"/>
        </w:rPr>
        <w:t xml:space="preserve">Pozivaju se izlučni vjerovnici da u roku od </w:t>
      </w:r>
      <w:r w:rsidRPr="00EF5559">
        <w:rPr>
          <w:lang w:val="hr-HR"/>
        </w:rPr>
        <w:t xml:space="preserve">30 dana od </w:t>
      </w:r>
      <w:r>
        <w:rPr>
          <w:lang w:val="hr-HR"/>
        </w:rPr>
        <w:t xml:space="preserve">dana </w:t>
      </w:r>
      <w:r w:rsidRPr="00EF5559">
        <w:rPr>
          <w:lang w:val="hr-HR"/>
        </w:rPr>
        <w:t>objave ovog rješenja na mrežnoj stranici e-Oglasna ploča sudova</w:t>
      </w:r>
      <w:r w:rsidRPr="00F7197A">
        <w:rPr>
          <w:lang w:val="hr-HR"/>
        </w:rPr>
        <w:t xml:space="preserve"> obavijeste stečajnog upravitelja u pisanom obliku o svom izlučnom pravu, pravnoj osnovi izlučnog prava te označe predmet na koji se njihovo izlučno pravo odnosi.</w:t>
      </w:r>
    </w:p>
    <w:p w:rsidRDefault="002E00CC" w:rsidP="002E00CC" w:rsidR="002E00CC" w:rsidRPr="00F7197A">
      <w:pPr>
        <w:jc w:val="both"/>
        <w:rPr>
          <w:lang w:val="hr-HR"/>
        </w:rPr>
      </w:pPr>
    </w:p>
    <w:p w:rsidRDefault="002E00CC" w:rsidP="002E00CC" w:rsidR="002E00CC" w:rsidRPr="00F7197A">
      <w:pPr>
        <w:jc w:val="both"/>
        <w:rPr>
          <w:lang w:val="hr-HR"/>
        </w:rPr>
      </w:pPr>
      <w:r w:rsidRPr="00F7197A">
        <w:rPr>
          <w:lang w:val="hr-HR"/>
        </w:rPr>
        <w:t xml:space="preserve">Pozivaju se dužnici stečajnog dužnika da svoje obveze bez odgode ispune stečajnom upravitelju za stečajnog dužnika. </w:t>
      </w:r>
    </w:p>
    <w:p w:rsidRDefault="002E00CC" w:rsidP="002E00CC" w:rsidR="002E00CC" w:rsidRPr="00F7197A">
      <w:pPr>
        <w:jc w:val="both"/>
        <w:rPr>
          <w:lang w:val="hr-HR"/>
        </w:rPr>
      </w:pPr>
    </w:p>
    <w:p w:rsidRDefault="002E00CC" w:rsidP="002E00CC" w:rsidR="002E00CC" w:rsidRPr="00F7197A">
      <w:pPr>
        <w:jc w:val="both"/>
        <w:rPr>
          <w:lang w:val="hr-HR"/>
        </w:rPr>
      </w:pPr>
      <w:r w:rsidRPr="00F7197A">
        <w:rPr>
          <w:lang w:val="hr-HR"/>
        </w:rPr>
        <w:t xml:space="preserve"> Određuje se ročište vjerovnika na kojem će se ispitati prijavljene tražbine (opće ispitno ročište) za dan </w:t>
      </w:r>
      <w:r w:rsidRPr="00641047">
        <w:rPr>
          <w:lang w:val="hr-HR"/>
        </w:rPr>
        <w:t>1. veljače 2019.</w:t>
      </w:r>
      <w:r w:rsidRPr="00F7197A">
        <w:rPr>
          <w:lang w:val="hr-HR"/>
        </w:rPr>
        <w:t xml:space="preserve"> u 9,00 sati, u sudnici broj 22 – podrumski dio Trgovačkog suda u Splitu, Sukoišanska br. 6.</w:t>
      </w:r>
    </w:p>
    <w:p w:rsidRDefault="002E00CC" w:rsidP="002E00CC" w:rsidR="002E00CC" w:rsidRPr="00F7197A">
      <w:pPr>
        <w:jc w:val="both"/>
        <w:rPr>
          <w:lang w:val="hr-HR"/>
        </w:rPr>
      </w:pPr>
    </w:p>
    <w:p w:rsidRDefault="002E00CC" w:rsidP="002E00CC" w:rsidR="002E00CC" w:rsidRPr="00F7197A">
      <w:pPr>
        <w:jc w:val="both"/>
        <w:rPr>
          <w:lang w:val="hr-HR"/>
        </w:rPr>
      </w:pPr>
      <w:r w:rsidRPr="00F7197A">
        <w:rPr>
          <w:lang w:val="hr-HR"/>
        </w:rPr>
        <w:t xml:space="preserve">Ročište vjerovnika na kojem će se na temelju izvješća stečajnog upravitelja odlučivati o daljnjem tijeku stečajnog postupka (izvještajno ročište) određuje se za dan </w:t>
      </w:r>
      <w:r w:rsidRPr="00641047">
        <w:rPr>
          <w:lang w:val="hr-HR"/>
        </w:rPr>
        <w:t>1. veljače 2019</w:t>
      </w:r>
      <w:r w:rsidRPr="00F7197A">
        <w:rPr>
          <w:lang w:val="hr-HR"/>
        </w:rPr>
        <w:t>. godine u 10,00 sati,</w:t>
      </w:r>
      <w:r w:rsidRPr="00F7197A">
        <w:rPr>
          <w:b/>
          <w:lang w:val="hr-HR"/>
        </w:rPr>
        <w:t xml:space="preserve"> </w:t>
      </w:r>
      <w:r w:rsidRPr="00F7197A">
        <w:rPr>
          <w:lang w:val="hr-HR"/>
        </w:rPr>
        <w:t>u sudnici broj 22 – podrumski dio, Trgovačkog suda u Splitu, Sukoišanska br. 6.</w:t>
      </w:r>
    </w:p>
    <w:p w:rsidRDefault="002E00CC" w:rsidP="002E00CC" w:rsidR="002E00CC" w:rsidRPr="00F7197A">
      <w:pPr>
        <w:ind w:left="705"/>
        <w:jc w:val="both"/>
        <w:rPr>
          <w:lang w:val="hr-HR"/>
        </w:rPr>
      </w:pPr>
    </w:p>
    <w:p w:rsidRDefault="002E00CC" w:rsidP="002E00CC" w:rsidR="002E00CC">
      <w:pPr>
        <w:jc w:val="both"/>
        <w:rPr>
          <w:lang w:val="hr-HR"/>
        </w:rPr>
      </w:pPr>
      <w:r w:rsidRPr="00F7197A">
        <w:rPr>
          <w:lang w:val="hr-HR"/>
        </w:rPr>
        <w:t xml:space="preserve">Određuje se ovo rješenje o otvaranju stečajnog postupka upisati u sudski registar ovog suda, </w:t>
      </w:r>
      <w:r>
        <w:rPr>
          <w:lang w:val="hr-HR"/>
        </w:rPr>
        <w:t>kao i</w:t>
      </w:r>
      <w:r w:rsidRPr="00F7197A">
        <w:rPr>
          <w:lang w:val="hr-HR"/>
        </w:rPr>
        <w:t xml:space="preserve"> u zemljišne knjige </w:t>
      </w:r>
      <w:r>
        <w:rPr>
          <w:lang w:val="hr-HR"/>
        </w:rPr>
        <w:t>na nekretninama na kojima je dužnik upisan kao vlasnik odnosno suvlasnik i to:</w:t>
      </w:r>
    </w:p>
    <w:p w:rsidRDefault="002E00CC" w:rsidP="002E00CC" w:rsidR="002E00CC">
      <w:pPr>
        <w:jc w:val="both"/>
        <w:rPr>
          <w:lang w:val="hr-HR"/>
        </w:rPr>
      </w:pPr>
      <w:r w:rsidRPr="00F7197A">
        <w:rPr>
          <w:lang w:val="hr-HR"/>
        </w:rPr>
        <w:t xml:space="preserve">a) </w:t>
      </w:r>
      <w:r>
        <w:rPr>
          <w:lang w:val="hr-HR"/>
        </w:rPr>
        <w:t>u zemljišne knjige Općinskog suda u Splitu, Zemljišnoknjižni odjel Supetar na nekretninama označenim kao:</w:t>
      </w:r>
    </w:p>
    <w:p w:rsidRDefault="002E00CC" w:rsidP="002E00CC" w:rsidR="002E00CC">
      <w:pPr>
        <w:jc w:val="both"/>
        <w:rPr>
          <w:lang w:val="hr-HR"/>
        </w:rPr>
      </w:pPr>
      <w:r>
        <w:rPr>
          <w:lang w:val="hr-HR"/>
        </w:rPr>
        <w:t xml:space="preserve">- kat.čest. 435. zgr., upisano u zk.ul. 3351, k.o. Milna, </w:t>
      </w:r>
    </w:p>
    <w:p w:rsidRDefault="002E00CC" w:rsidP="002E00CC" w:rsidR="002E00CC">
      <w:pPr>
        <w:jc w:val="both"/>
        <w:rPr>
          <w:lang w:val="hr-HR"/>
        </w:rPr>
      </w:pPr>
      <w:r>
        <w:rPr>
          <w:lang w:val="hr-HR"/>
        </w:rPr>
        <w:t xml:space="preserve">- kat.čest. 1695/1, 1695/4 i 1695/5, upisano u zk.ul. 3352, k.o. Milna, </w:t>
      </w:r>
    </w:p>
    <w:p w:rsidRDefault="002E00CC" w:rsidP="002E00CC" w:rsidR="002E00CC">
      <w:pPr>
        <w:jc w:val="both"/>
        <w:rPr>
          <w:lang w:val="hr-HR"/>
        </w:rPr>
      </w:pPr>
      <w:r>
        <w:rPr>
          <w:lang w:val="hr-HR"/>
        </w:rPr>
        <w:t xml:space="preserve">- kat.čest. 1461, upisano u zk.ul. 326, k.o. Milna, </w:t>
      </w:r>
    </w:p>
    <w:p w:rsidRDefault="002E00CC" w:rsidP="002E00CC" w:rsidR="002E00CC">
      <w:pPr>
        <w:jc w:val="both"/>
        <w:rPr>
          <w:lang w:val="hr-HR"/>
        </w:rPr>
      </w:pPr>
      <w:r>
        <w:rPr>
          <w:lang w:val="hr-HR"/>
        </w:rPr>
        <w:t xml:space="preserve">- kat.čest. 1366, upisano u zk.ul. 489, k.o. Milna, </w:t>
      </w:r>
    </w:p>
    <w:p w:rsidRDefault="002E00CC" w:rsidP="002E00CC" w:rsidR="002E00CC">
      <w:pPr>
        <w:jc w:val="both"/>
        <w:rPr>
          <w:lang w:val="hr-HR"/>
        </w:rPr>
      </w:pPr>
      <w:r>
        <w:rPr>
          <w:lang w:val="hr-HR"/>
        </w:rPr>
        <w:t xml:space="preserve">- kat.čest. 1466/2, upisano u zk.ul. 2620, k.o. Milna, </w:t>
      </w:r>
    </w:p>
    <w:p w:rsidRDefault="002E00CC" w:rsidP="002E00CC" w:rsidR="002E00CC">
      <w:pPr>
        <w:jc w:val="both"/>
        <w:rPr>
          <w:lang w:val="hr-HR"/>
        </w:rPr>
      </w:pPr>
      <w:r>
        <w:rPr>
          <w:lang w:val="hr-HR"/>
        </w:rPr>
        <w:t xml:space="preserve">- kat.čest. 1458, 1459 i 1460, upisano u zk.ul. 1555, k.o. Milna, </w:t>
      </w:r>
    </w:p>
    <w:p w:rsidRDefault="002E00CC" w:rsidP="002E00CC" w:rsidR="002E00CC">
      <w:pPr>
        <w:jc w:val="both"/>
        <w:rPr>
          <w:lang w:val="hr-HR"/>
        </w:rPr>
      </w:pPr>
      <w:r>
        <w:rPr>
          <w:lang w:val="hr-HR"/>
        </w:rPr>
        <w:t xml:space="preserve">- kat.čest. 1221 i 1223, upisano u zk.ul. 2694, k.o. Supetar, </w:t>
      </w:r>
    </w:p>
    <w:p w:rsidRDefault="002E00CC" w:rsidP="002E00CC" w:rsidR="002E00CC">
      <w:pPr>
        <w:jc w:val="both"/>
        <w:rPr>
          <w:lang w:val="hr-HR"/>
        </w:rPr>
      </w:pPr>
      <w:r>
        <w:rPr>
          <w:lang w:val="hr-HR"/>
        </w:rPr>
        <w:t xml:space="preserve">- kat.čest. 515 i 516, upisano u zk.ul. 1051, k.o. Supetar, </w:t>
      </w:r>
    </w:p>
    <w:p w:rsidRDefault="002E00CC" w:rsidP="002E00CC" w:rsidR="002E00CC">
      <w:pPr>
        <w:jc w:val="both"/>
        <w:rPr>
          <w:lang w:val="hr-HR"/>
        </w:rPr>
      </w:pPr>
      <w:r>
        <w:rPr>
          <w:lang w:val="hr-HR"/>
        </w:rPr>
        <w:t xml:space="preserve">- kat.čest. 519/12, upisano u zk.ul. 2467, k.o. Supetar, </w:t>
      </w:r>
    </w:p>
    <w:p w:rsidRDefault="002E00CC" w:rsidP="002E00CC" w:rsidR="002E00CC">
      <w:pPr>
        <w:jc w:val="both"/>
        <w:rPr>
          <w:lang w:val="hr-HR"/>
        </w:rPr>
      </w:pPr>
      <w:r>
        <w:rPr>
          <w:lang w:val="hr-HR"/>
        </w:rPr>
        <w:t xml:space="preserve">- kat.čest. 1252/1, 1252/2, 1252/3, 1255/1, 1255/2 i 1255/3, sve upisano u zk.ul. 1135,     k.o. Supetar, </w:t>
      </w:r>
    </w:p>
    <w:p w:rsidRDefault="002E00CC" w:rsidP="002E00CC" w:rsidR="002E00CC">
      <w:pPr>
        <w:jc w:val="both"/>
        <w:rPr>
          <w:lang w:val="hr-HR"/>
        </w:rPr>
      </w:pPr>
      <w:r>
        <w:rPr>
          <w:lang w:val="hr-HR"/>
        </w:rPr>
        <w:t xml:space="preserve">- kat.čest. 749, upisano u zk.ul. 2460, k.o. Supetar; </w:t>
      </w:r>
    </w:p>
    <w:p w:rsidRDefault="002E00CC" w:rsidP="002E00CC" w:rsidR="002E00CC">
      <w:pPr>
        <w:jc w:val="both"/>
        <w:rPr>
          <w:lang w:val="hr-HR"/>
        </w:rPr>
      </w:pPr>
      <w:r>
        <w:rPr>
          <w:lang w:val="hr-HR"/>
        </w:rPr>
        <w:t>b)</w:t>
      </w:r>
      <w:r w:rsidRPr="006D5016">
        <w:rPr>
          <w:lang w:val="hr-HR"/>
        </w:rPr>
        <w:t xml:space="preserve"> </w:t>
      </w:r>
      <w:r>
        <w:rPr>
          <w:lang w:val="hr-HR"/>
        </w:rPr>
        <w:t>u zemljišne knjige Općinskog suda u Splitu, Zemljišnoknjižni odjel Split</w:t>
      </w:r>
      <w:r w:rsidRPr="006D5016">
        <w:rPr>
          <w:lang w:val="hr-HR"/>
        </w:rPr>
        <w:t xml:space="preserve"> </w:t>
      </w:r>
      <w:r>
        <w:rPr>
          <w:lang w:val="hr-HR"/>
        </w:rPr>
        <w:t>na nekretninama označenim kao:</w:t>
      </w:r>
    </w:p>
    <w:p w:rsidRDefault="002E00CC" w:rsidP="002E00CC" w:rsidR="002E00CC">
      <w:pPr>
        <w:jc w:val="both"/>
        <w:rPr>
          <w:lang w:val="hr-HR"/>
        </w:rPr>
      </w:pPr>
      <w:r>
        <w:rPr>
          <w:lang w:val="hr-HR"/>
        </w:rPr>
        <w:t>- suvlasničkim dijelovima nekretnina označenih kao kat.čest.zgr. 2666/2 i 2666/4, upisanim u zk.ul. 7144, k.o. Milna i to: 2. Suvlasnički dio s neodređenim omjerom etažno vlasništvo (E-2), 1. magazin na prednjem dijelu prizemlja odnosno na sjevernoj strani zgrade te 3. Suvlasnički dio s neodređenim omjerom etažno vlasništvo (E-3), 1. stan u prizemlju, istočno krilo, označen br. 1, u površini 35,05 m2 koji se sastoji od dvije sobe, kuhinje, nužnika i predsoblja,</w:t>
      </w:r>
    </w:p>
    <w:p w:rsidRDefault="002E00CC" w:rsidP="002E00CC" w:rsidR="002E00CC">
      <w:pPr>
        <w:jc w:val="both"/>
        <w:rPr>
          <w:lang w:val="hr-HR"/>
        </w:rPr>
      </w:pPr>
      <w:r>
        <w:rPr>
          <w:lang w:val="hr-HR"/>
        </w:rPr>
        <w:t xml:space="preserve">- suvlasničkom dijelu nekretnine označene kao kat.čest.zem. 1077/2, upisano u zk.ul. 16048, k.o. Split i to: 1. Suvlasnički dio s neodređenim omjerom etažno vlasništvo (E-1), </w:t>
      </w:r>
    </w:p>
    <w:p w:rsidRDefault="002E00CC" w:rsidP="002E00CC" w:rsidR="002E00CC">
      <w:pPr>
        <w:jc w:val="both"/>
        <w:rPr>
          <w:lang w:val="hr-HR"/>
        </w:rPr>
      </w:pPr>
      <w:r>
        <w:rPr>
          <w:lang w:val="hr-HR"/>
        </w:rPr>
        <w:t>- suvlasnički dio nekretnine označene kao kat.čest.zgr. 5357, upisane u zk.ul. 15359, k.o. Split i to: 98. Suvlasnički dio s neodređenim omjerom etažno vlasništvo (E-98),</w:t>
      </w:r>
    </w:p>
    <w:p w:rsidRDefault="002E00CC" w:rsidP="002E00CC" w:rsidR="002E00CC">
      <w:pPr>
        <w:jc w:val="both"/>
        <w:rPr>
          <w:lang w:val="hr-HR"/>
        </w:rPr>
      </w:pPr>
      <w:r>
        <w:rPr>
          <w:lang w:val="hr-HR"/>
        </w:rPr>
        <w:t xml:space="preserve">- suvlasnički dio nekretnine označene kao kat.čest.zgr. 3123, upisane u zk.ul. 4181, k.o. Split i to: 10. Suvlasnički dio s neodređenim omjerom etažno vlasništvo (E-10), </w:t>
      </w:r>
    </w:p>
    <w:p w:rsidRDefault="002E00CC" w:rsidP="002E00CC" w:rsidR="002E00CC">
      <w:pPr>
        <w:jc w:val="both"/>
        <w:rPr>
          <w:lang w:val="hr-HR"/>
        </w:rPr>
      </w:pPr>
      <w:r>
        <w:rPr>
          <w:lang w:val="hr-HR"/>
        </w:rPr>
        <w:t xml:space="preserve">- suvlasnički dio nekretnine označene kao kat.čest.zgr. 2784, upisane u zk.ul. 5539, k.o. Split i to: 6. Suvlasnički dio s neodređenim omjerom etažno vlasništvo (E-6), 1. poslovni prostor u prizemlju na južnoj strani, u površini od 84,07 m2, u vlasništvu dužnika za 12/40 dijela; </w:t>
      </w:r>
    </w:p>
    <w:p w:rsidRDefault="002E00CC" w:rsidP="002E00CC" w:rsidR="002E00CC">
      <w:pPr>
        <w:jc w:val="both"/>
        <w:rPr>
          <w:lang w:val="hr-HR"/>
        </w:rPr>
      </w:pPr>
      <w:r>
        <w:rPr>
          <w:lang w:val="hr-HR"/>
        </w:rPr>
        <w:t>c) u zemljišne knjige Općinskog suda u Zadru, Zemljišnoknjižni odjel Zadar</w:t>
      </w:r>
      <w:r w:rsidRPr="006D5016">
        <w:rPr>
          <w:lang w:val="hr-HR"/>
        </w:rPr>
        <w:t xml:space="preserve"> </w:t>
      </w:r>
      <w:r>
        <w:rPr>
          <w:lang w:val="hr-HR"/>
        </w:rPr>
        <w:t>na nekretninama označenim kao:</w:t>
      </w:r>
    </w:p>
    <w:p w:rsidRDefault="002E00CC" w:rsidP="002E00CC" w:rsidR="002E00CC">
      <w:pPr>
        <w:jc w:val="both"/>
        <w:rPr>
          <w:lang w:val="hr-HR"/>
        </w:rPr>
      </w:pPr>
      <w:r>
        <w:rPr>
          <w:lang w:val="hr-HR"/>
        </w:rPr>
        <w:t xml:space="preserve">- kat.čest. 1189/1, 1191/2, 1192/1, 1192/2, 1192/3, 1192/4, 1193/2, 1196/3, 1197/4 i 1199/2, sve upisano u zk.ul. 12139, k.o. Zadar, </w:t>
      </w:r>
    </w:p>
    <w:p w:rsidRDefault="002E00CC" w:rsidP="002E00CC" w:rsidR="002E00CC" w:rsidRPr="00FA7AEE">
      <w:pPr>
        <w:jc w:val="both"/>
        <w:rPr>
          <w:b/>
          <w:lang w:val="hr-HR"/>
        </w:rPr>
      </w:pPr>
      <w:r>
        <w:rPr>
          <w:lang w:val="hr-HR"/>
        </w:rPr>
        <w:t>- suvlasničkim dijelovima nekretnine označene kao kat.čest. 4817/1, upisane u zk.ul. 12604, k.o. Zadar i to: 33. Suvlasnički dio 30/100000 etažno vlasništvo (E-33), 1. spremište u prizemlju ukupne korisne površine 2,56 m2, u elaboratu obilježen sa S 12 i označen teksturom popločenja sive boje; 38. Suvlasnički dio 40/100000 etažno vlasništvo (E-38), 1. spremište u prizemlju ukupne korisne površine 2,81 m2, u elaboratu obilježen sa S 17 i označen većim točkama sive boje; 39. Suvlasnički dio 40/100000 etažno vlasništvo (E-39), 1. spremište u prizemlju ukupne korisne površine 2,81 m2, u elaboratu obilježen sa S 18 i označen isprekidanim linijama sive boje; 40. Suvlasnički dio 40/100000 etažno vlasništvo (E-40), 1. spremište u prizemlju ukupne korisne površine 2,74 m2, u elaboratu obilježen sa S 19 i označen linijama sive boje; 46. Suvlasnički dio 840/100000 etažno vlasništvo (E-46), 1. poslovni prostor na prvom katu ukupne korisne površine 24,84 m2, u elaboratu obilježen sa PP 6 i označen plavom bojom; 123. Suvlasnički dio 1620/100000 etažno vlasništvo (E-123), 1. stambeni prostor na četvrtom katu ukupne korisne površine 114,39 m2, u elaboratu obilježen sa S4 i označen točkicama svijetlo sive boje;</w:t>
      </w:r>
    </w:p>
    <w:p w:rsidRDefault="002E00CC" w:rsidP="002E00CC" w:rsidR="002E00CC">
      <w:pPr>
        <w:jc w:val="both"/>
        <w:rPr>
          <w:lang w:val="hr-HR"/>
        </w:rPr>
      </w:pPr>
      <w:r>
        <w:rPr>
          <w:lang w:val="hr-HR"/>
        </w:rPr>
        <w:t xml:space="preserve">d) u zemljišne knjige Općinskog građanskog suda u Zagrebu, Zemljišnoknjižni odjel Zagreb na nekretninama označenim kao: </w:t>
      </w:r>
    </w:p>
    <w:p w:rsidRDefault="002E00CC" w:rsidP="002E00CC" w:rsidR="002E00CC">
      <w:pPr>
        <w:jc w:val="both"/>
        <w:rPr>
          <w:lang w:val="hr-HR"/>
        </w:rPr>
      </w:pPr>
      <w:r w:rsidRPr="006D2E81">
        <w:rPr>
          <w:lang w:val="hr-HR"/>
        </w:rPr>
        <w:t xml:space="preserve">- kat.čest. </w:t>
      </w:r>
      <w:r>
        <w:rPr>
          <w:lang w:val="hr-HR"/>
        </w:rPr>
        <w:t>8486/2,</w:t>
      </w:r>
      <w:r w:rsidRPr="006D2E81">
        <w:rPr>
          <w:lang w:val="hr-HR"/>
        </w:rPr>
        <w:t xml:space="preserve"> upisano u zk.ul. </w:t>
      </w:r>
      <w:r>
        <w:rPr>
          <w:lang w:val="hr-HR"/>
        </w:rPr>
        <w:t>12860</w:t>
      </w:r>
      <w:r w:rsidRPr="006D2E81">
        <w:rPr>
          <w:lang w:val="hr-HR"/>
        </w:rPr>
        <w:t xml:space="preserve">, k.o. </w:t>
      </w:r>
      <w:r>
        <w:rPr>
          <w:lang w:val="hr-HR"/>
        </w:rPr>
        <w:t>Grad Zagreb</w:t>
      </w:r>
      <w:r w:rsidRPr="006D2E81">
        <w:rPr>
          <w:lang w:val="hr-HR"/>
        </w:rPr>
        <w:t>,</w:t>
      </w:r>
    </w:p>
    <w:p w:rsidRDefault="002E00CC" w:rsidP="002E00CC" w:rsidR="002E00CC">
      <w:pPr>
        <w:jc w:val="both"/>
        <w:rPr>
          <w:lang w:val="hr-HR"/>
        </w:rPr>
      </w:pPr>
      <w:r>
        <w:rPr>
          <w:lang w:val="hr-HR"/>
        </w:rPr>
        <w:t xml:space="preserve">- suvlasnički dio nekretnine označene kao kat.čest. 2995, upisane u zk.ul. 3802, k.o. Grad Zagreb i to: 7. Suvlasnički dio s neodređenim omjerom, etažno vlasništvo (E-7), 1. poslovni prostor u prizemlju ulične zgrade površine 64,00 m2, </w:t>
      </w:r>
    </w:p>
    <w:p w:rsidRDefault="002E00CC" w:rsidP="002E00CC" w:rsidR="002E00CC">
      <w:pPr>
        <w:jc w:val="both"/>
        <w:rPr>
          <w:lang w:val="hr-HR"/>
        </w:rPr>
      </w:pPr>
      <w:r>
        <w:rPr>
          <w:lang w:val="hr-HR"/>
        </w:rPr>
        <w:t xml:space="preserve">- </w:t>
      </w:r>
      <w:r w:rsidRPr="006D2E81">
        <w:rPr>
          <w:lang w:val="hr-HR"/>
        </w:rPr>
        <w:t xml:space="preserve"> kat.čest. </w:t>
      </w:r>
      <w:r>
        <w:rPr>
          <w:lang w:val="hr-HR"/>
        </w:rPr>
        <w:t>2994/2,</w:t>
      </w:r>
      <w:r w:rsidRPr="006D2E81">
        <w:rPr>
          <w:lang w:val="hr-HR"/>
        </w:rPr>
        <w:t xml:space="preserve"> upisano u zk.ul. </w:t>
      </w:r>
      <w:r>
        <w:rPr>
          <w:lang w:val="hr-HR"/>
        </w:rPr>
        <w:t>19306</w:t>
      </w:r>
      <w:r w:rsidRPr="006D2E81">
        <w:rPr>
          <w:lang w:val="hr-HR"/>
        </w:rPr>
        <w:t xml:space="preserve">, k.o. </w:t>
      </w:r>
      <w:r>
        <w:rPr>
          <w:lang w:val="hr-HR"/>
        </w:rPr>
        <w:t>Grad Zagreb;</w:t>
      </w:r>
    </w:p>
    <w:p w:rsidRDefault="002E00CC" w:rsidP="002E00CC" w:rsidR="002E00CC">
      <w:pPr>
        <w:jc w:val="both"/>
        <w:rPr>
          <w:lang w:val="hr-HR"/>
        </w:rPr>
      </w:pPr>
      <w:r>
        <w:rPr>
          <w:lang w:val="hr-HR"/>
        </w:rPr>
        <w:t>e) u zemljišne knjige Općinskog suda u Splitu, Zemljišnoknjižni odjel Trogir</w:t>
      </w:r>
      <w:r w:rsidRPr="006D5016">
        <w:rPr>
          <w:lang w:val="hr-HR"/>
        </w:rPr>
        <w:t xml:space="preserve"> </w:t>
      </w:r>
      <w:r>
        <w:rPr>
          <w:lang w:val="hr-HR"/>
        </w:rPr>
        <w:t xml:space="preserve">na suvlasničkim dijelovima nekretnine označene kao kat.čest. 1343/1, upisane u zk.ul. 2094,  k.o. Okrug i to: </w:t>
      </w:r>
    </w:p>
    <w:p w:rsidRDefault="002E00CC" w:rsidP="002E00CC" w:rsidR="002E00CC">
      <w:pPr>
        <w:jc w:val="both"/>
        <w:rPr>
          <w:lang w:val="hr-HR"/>
        </w:rPr>
      </w:pPr>
      <w:r>
        <w:rPr>
          <w:lang w:val="hr-HR"/>
        </w:rPr>
        <w:t xml:space="preserve">- 2. Suvlasnički dio 1352/134394, etažno vlasništvo (E-2), 1. dijela, koji je suvlasnički dio povezan s cjelinom TS trafostanica GTS 10 (20) / 0,4 kW (samostalna uporabna cjelina 2) označena kao TS, označena crvenom bojom, položena u prizemlju, koja se sastoji od jedne prostorije i ima dva ulaza sa zapadne strane objekta, sveukupne netto korisne – podne površine 13,52 m2 što predstavlja idealni dio od 1352/134394 dijela zgrade sagrađene na č.zem. 1343/1, dvorište 1291 m2 i kuća 711 m2, ukupno 2002 m2, </w:t>
      </w:r>
    </w:p>
    <w:p w:rsidRDefault="002E00CC" w:rsidP="002E00CC" w:rsidR="002E00CC">
      <w:pPr>
        <w:jc w:val="both"/>
        <w:rPr>
          <w:lang w:val="hr-HR"/>
        </w:rPr>
      </w:pPr>
      <w:r>
        <w:rPr>
          <w:lang w:val="hr-HR"/>
        </w:rPr>
        <w:t>- 3. Suvlasnički dio 7676/134394, etažno vlasništvo (E-3), 1. dijela, koji je suvlasnički dio povezan s cjelinom stambene jedinice 1 – stan A1 (samostalna uporabna cjelina 3), stambeni prostor označen kao A1, označen roza bojom, položen u zapadnom dijelu prvog kata, koji se sastoji od hodnika površine 7,33 m2, dnevnog boravka, kuhinje, blagavaonice površine 31,52 m2, spavaće sobe površine 10,43 m2, spavaće sobe površine 16,30 m2, kupaonice površine 5,40 m2, lođe površine 3,15 m2 i lođe površine 2,63 m2, sveukupne netto korisne – podne površine 76,76 m2, što predstavlja idealni dio od 7676/134394 dijela zgrade sagrađene na č.zem. 1343/1, dvorište 1291 m2 i kuća 711 m2, ukupno 2002 m2,</w:t>
      </w:r>
    </w:p>
    <w:p w:rsidRDefault="002E00CC" w:rsidP="002E00CC" w:rsidR="002E00CC">
      <w:pPr>
        <w:jc w:val="both"/>
        <w:rPr>
          <w:lang w:val="hr-HR"/>
        </w:rPr>
      </w:pPr>
      <w:r>
        <w:rPr>
          <w:lang w:val="hr-HR"/>
        </w:rPr>
        <w:t>-  4. Suvlasnički dio 7419/134394, etažno vlasništvo (E-4), 1. dijela, koji je suvlasnički dio povezan s cjelinom stambene jedinice 2 – stan A2 (samostalna uporabna cjelina 4), stambeni prostor označen kao A2, označen svijetloplavom bojom, položen u sjevernoistočnom dijelu prvog kata, koji se sastoji od hodnika površine 6,01 m2, dnevnog boravka, kuhinje i blagavaonice površine 27,09 m2, wc-a površine 1,89 m2, predsoblja površine 2,54 m2, spavaće sobe površine 7,86 m2, spavaće sobe površine 15,55 m2, kupaonice površine 7,27 m2, lođe površine 2,94 m2 i lođe površine 3,04 m2, sveukupne netto korisne – podne površine 76,19 m2, što predstavlja idealni dio od 7419/134394 dijela zgrade sagrađene na č.zem. 1343/1, dvorište 1291 m2 i kuća 711 m2, ukupno 2002 m2,</w:t>
      </w:r>
    </w:p>
    <w:p w:rsidRDefault="002E00CC" w:rsidP="002E00CC" w:rsidR="002E00CC">
      <w:pPr>
        <w:jc w:val="both"/>
        <w:rPr>
          <w:lang w:val="hr-HR"/>
        </w:rPr>
      </w:pPr>
      <w:r>
        <w:rPr>
          <w:lang w:val="hr-HR"/>
        </w:rPr>
        <w:t xml:space="preserve">-  5. Suvlasnički dio 9867/134394, etažno vlasništvo (E-5), 1. dijela, koji je suvlasnički dio povezan s cjelinom stambene jedinice 3 – stan A3 (samostalna uporabna cjelina 5), stambeni prostor označen kao A3, označen narančastom bojom, položen u jugoistočnom dijelu prvog kata, koji se sastoji od ulaznog prostora površine 3,38 m2, dnevnog boravka, kuhinje i blagavaonice površine 35,52 m2, wc-a površine 2,00 m2, hodnika površine 3,70 m2, spavaće sobe površine 20,47 m2, kupaonice površine 7,31 m2, spavaće sobe površine 15,80 m2, kupaonice površine 3,74 m2, lođe površine 3,60 m2 i lođe površine 3,15 m2, sveukupne netto korisne – podne površine 98,67 m2, što predstavlja idealni dio od 9867/134394 dijela zgrade sagrađene na č.zem. 1343/1, dvorište 1291 m2 i kuća 711 m2, ukupno 2002 m2, </w:t>
      </w:r>
    </w:p>
    <w:p w:rsidRDefault="002E00CC" w:rsidP="002E00CC" w:rsidR="002E00CC">
      <w:pPr>
        <w:jc w:val="both"/>
        <w:rPr>
          <w:lang w:val="hr-HR"/>
        </w:rPr>
      </w:pPr>
      <w:r>
        <w:rPr>
          <w:lang w:val="hr-HR"/>
        </w:rPr>
        <w:t xml:space="preserve">-  6. Suvlasnički dio 7676/134394, etažno vlasništvo (E-6), 1. dijela, koji je suvlasnički dio povezan s cjelinom stambene jedinice 4 – stan A4 (samostalna uporabna cjelina 6), stambeni prostor označen kao A4, označen svijetlozelenom bojom, položen u zapadnom dijelu drugog kata, koji se sastoji od hodnika površine 7,33 m2, dnevnog boravka, kuhinje i blagavaonice površine 31,52 m2, spavaće sobe površine 10,43 m2, spavaće sobe površine 16,30 m2, kupaonice površine 5,40 m2, lođe površine 3,15 m2 i lođe površine 2,63 m2, sveukupne netto korisne – podne površine 76,76 m2, što predstavlja idealni dio od 7676/134394 dijela zgrade sagrađene na č.zem. 1343/1, dvorište 1291 m2 i kuća 711 m2, ukupno 2002 m2, </w:t>
      </w:r>
    </w:p>
    <w:p w:rsidRDefault="002E00CC" w:rsidP="002E00CC" w:rsidR="002E00CC">
      <w:pPr>
        <w:jc w:val="both"/>
        <w:rPr>
          <w:lang w:val="hr-HR"/>
        </w:rPr>
      </w:pPr>
      <w:r>
        <w:rPr>
          <w:lang w:val="hr-HR"/>
        </w:rPr>
        <w:t>-  7. Suvlasnički dio 7419/134394, etažno vlasništvo (E-7), 1. dijela, koji je suvlasnički dio povezan s cjelinom stambene jedinice 5 – stan A5 (samostalna uporabna cjelina 7), stambeni prostor označen kao A5, označen tamnoljubičastom bojom, položen u sjeveroističnom dijelu drugog kata, koji se sastoji od hodnika površine 6,01 m2,  dnevnog boravka, kuhinje i blagavaonice površine 27,09 m2, wc-a površine 1,89 m2, predsoblja površine 2,54 m2, spavaće sobe površine 7,86 m2, spavaće sobe površine 15,55 m2, kupaonice površine 7,27 m2, lođe površine 2,94 m2 i lođe površine 3,04 m2, sveukupne netto korisne – podne površine 74,19 m2, što predstavlja idealni dio od 7419/134394 dijela zgrade sagrađene na č.zem. 1343/1, dvorište 1291 m2 i kuća 711 m2, ukupno 2002 m2,</w:t>
      </w:r>
    </w:p>
    <w:p w:rsidRDefault="002E00CC" w:rsidP="002E00CC" w:rsidR="002E00CC">
      <w:pPr>
        <w:jc w:val="both"/>
        <w:rPr>
          <w:lang w:val="hr-HR"/>
        </w:rPr>
      </w:pPr>
      <w:r>
        <w:rPr>
          <w:lang w:val="hr-HR"/>
        </w:rPr>
        <w:t xml:space="preserve">-  8. Suvlasnički dio 9867/134394, etažno vlasništvo (E-8), 1. dijela, koji je suvlasnički dio povezan s cjelinom stambene jedinice 6 – stan A6 (samostalna uporabna cjelina 8), stambeni prostor označen kao A6, označen lila bojom, položen u jugoistočnom dijelu drugog kata, koji se sastoji od ulaznog prostora površine 3,38 m2, dnevnog boravka, kuhinje i blagavaonice površine 35,52 m2, wc-a površine 2,00 m2, hodnika površine 3,70 m2, spavaće sobe površine 20,47 m2, kupaonice površine 7,31 m2, spavaće sobe površine 15,80 m2, kupaonice površine 3,74 m2, lođe površine 3,60 m2 i lođe površine 3,15 m2, sveukupne netto korisne – podne površine 98,67 m2, što predstavlja idealni dio od 9867/134394 dijela zgrade sagrađene na č.zem. 1343/1, dvorište 1291 m2 i kuća 711 m2, ukupno 2002 m2, </w:t>
      </w:r>
    </w:p>
    <w:p w:rsidRDefault="002E00CC" w:rsidP="002E00CC" w:rsidR="002E00CC">
      <w:pPr>
        <w:jc w:val="both"/>
        <w:rPr>
          <w:lang w:val="hr-HR"/>
        </w:rPr>
      </w:pPr>
      <w:r>
        <w:rPr>
          <w:lang w:val="hr-HR"/>
        </w:rPr>
        <w:t xml:space="preserve">-  9. Suvlasnički dio 9929/134394, etažno vlasništvo (E-9), 1. dijela, koji je suvlasnički dio povezan s cjelinom stambene jedinice 7 – stan A7 (samostalna uporabna cjelina 9), stambeni prostor označen kao A7, označen žutom bojom, položen u sjevernom dijelu trećeg kata, koji se sastoji od ulaznog prostora površine 5,69 m2, dnevnog boravka i blagavaonice površine 33,70 m2, kuhinje površine 5,67 m2, kupaonice površine 2,40 m2, wc-a površine 1,54 m2, hodnika površine 12,70 m2, spavaće sobe površine 10,96 m2, spavaće sobe površine 12,98 m2, kupaonice površine 5,75 m2, terase površine 1,05 m2, terase površine 2,78 m2 i terase površine 4,07, sveukupne netto korisne – podne površine 99,29 m2, što predstavlja idealni dio od 9929/134394 dijela zgrade sagrađene na č.zem. 1343/1, dvorište 1291 m2 i kuća 711 m2, ukupno 2002 m2, </w:t>
      </w:r>
    </w:p>
    <w:p w:rsidRDefault="002E00CC" w:rsidP="002E00CC" w:rsidR="002E00CC">
      <w:pPr>
        <w:jc w:val="both"/>
        <w:rPr>
          <w:lang w:val="hr-HR"/>
        </w:rPr>
      </w:pPr>
      <w:r>
        <w:rPr>
          <w:lang w:val="hr-HR"/>
        </w:rPr>
        <w:t>- 10. Suvlasnički dio 8462/134394, etažno vlasništvo (E-10), 1. dijela, koji je suvlasnički dio povezan s cjelinom stambene jedinice 8 – stan A8 (samostalna uporabna cjelina 10), stambeni prostor označen kao A8, označen tamnoplavom bojom, položen u južnom dijelu trećeg kata, koji se sastoji od dnevnog boravka, kuhinje i blagavaonice površine 37,62 m2, predsoblja površine 3,86 m2, spavaće sobe površine 17,99 m2, spavaće sobe površine 14,22 m2, kupaonice površine 4,17 m2, terase površine 3,18 m2 i terase površine 3,94 m2, sveukupne netto korisne – podne površine 84,62 m2, što predstavlja idealni dio od 8462/134394 dijela zgrade sagrađene na č.zem. 1343/1, dvorište 1291 m2 i kuća 711 m2, ukupno 2002 m2;</w:t>
      </w:r>
    </w:p>
    <w:p w:rsidRDefault="002E00CC" w:rsidP="002E00CC" w:rsidR="002E00CC">
      <w:pPr>
        <w:jc w:val="both"/>
        <w:rPr>
          <w:lang w:val="hr-HR"/>
        </w:rPr>
      </w:pPr>
      <w:r>
        <w:rPr>
          <w:lang w:val="hr-HR"/>
        </w:rPr>
        <w:t>f) u zemljišne knjige Općinskog suda u Splitu, Zemljišnoknjižni odjel Stari Grad na nekretnini označenoj kao kat.čest. 1752, upisanoj u zk.ul. 2092, k.o. Jelsa;</w:t>
      </w:r>
    </w:p>
    <w:p w:rsidRDefault="002E00CC" w:rsidP="002E00CC" w:rsidR="002E00CC">
      <w:pPr>
        <w:jc w:val="both"/>
        <w:rPr>
          <w:lang w:val="hr-HR"/>
        </w:rPr>
      </w:pPr>
      <w:r>
        <w:rPr>
          <w:lang w:val="hr-HR"/>
        </w:rPr>
        <w:t xml:space="preserve">g) u zemljišne knjige Općinskog suda u Šibeniku, Zemljišnoknjižni odjel Drniš na nekretninama označenim kao: </w:t>
      </w:r>
    </w:p>
    <w:p w:rsidRDefault="002E00CC" w:rsidP="002E00CC" w:rsidR="002E00CC">
      <w:pPr>
        <w:jc w:val="both"/>
        <w:rPr>
          <w:lang w:val="hr-HR"/>
        </w:rPr>
      </w:pPr>
      <w:r>
        <w:rPr>
          <w:lang w:val="hr-HR"/>
        </w:rPr>
        <w:t>- kat.čest. 1345/2, upisane u zk.ul. 1504, k.o. Drniš,</w:t>
      </w:r>
    </w:p>
    <w:p w:rsidRDefault="002E00CC" w:rsidP="002E00CC" w:rsidR="002E00CC">
      <w:pPr>
        <w:jc w:val="both"/>
        <w:rPr>
          <w:lang w:val="hr-HR"/>
        </w:rPr>
      </w:pPr>
      <w:r>
        <w:rPr>
          <w:lang w:val="hr-HR"/>
        </w:rPr>
        <w:t>- kat.čest. 1345/9, upisane u zk.ul. 1651, k.o. Drniš;</w:t>
      </w:r>
    </w:p>
    <w:p w:rsidRDefault="002E00CC" w:rsidP="002E00CC" w:rsidR="002E00CC">
      <w:pPr>
        <w:jc w:val="both"/>
        <w:rPr>
          <w:lang w:val="hr-HR"/>
        </w:rPr>
      </w:pPr>
      <w:r>
        <w:rPr>
          <w:lang w:val="hr-HR"/>
        </w:rPr>
        <w:t xml:space="preserve">h) u zemljišne knjige Općinskog suda u Dubrovniku, Zemljišnoknjižni odjel Dubrovnik na nekretninama označenim kao: </w:t>
      </w:r>
    </w:p>
    <w:p w:rsidRDefault="002E00CC" w:rsidP="002E00CC" w:rsidR="002E00CC">
      <w:pPr>
        <w:jc w:val="both"/>
        <w:rPr>
          <w:lang w:val="hr-HR"/>
        </w:rPr>
      </w:pPr>
      <w:r>
        <w:rPr>
          <w:lang w:val="hr-HR"/>
        </w:rPr>
        <w:t xml:space="preserve">- suvlasnički dijelovi nekretnina označenih kao kat.čest. 880/9 i kat.čest.zgr. 2680, upisanim u zk.ul. 2874, k.o. Gruž i to: ZK tijelo I – 7. Suvlasnički dio 18/10000 etažno vlasništvo (E-7), 1. poslovni prostor u zgr. 2680 koji se nalazi u niskom prizemlju oznake "NP 07" ukupne površine 23,48 u nacrtu označen plavom bojom, u vlasništvu dužnika za 1/2; ZK tijelo I – 15. Suvlasnički dio 89/10000 etažno vlasništvo (E-15), 1. poslovni prostor u zgr. 2680 koji se nalazi u niskom prizemlju oznake "NP 15" ukupne površine 114,12 m2, u nacrtu označen plavom bojom, u vlasništvu dužnika za 1/2; ZK tijelo I – 16. Suvlasnički dio 54/10000 etažno vlasništvo (E-16), 1. poslovni prostor u zgr. 2680 koji se nalazi u niskom prizemlju oznake "NP 16" ukupne površine 69,10 m2, u nacrtu označen plavom bojom, u vlasništvu dužnika za 1/2; ZK tijelo I – 26. Suvlasnički dio 237/10000 etažno vlasništvo (E-26), 1. poslovni prostor u zgr. 2680 koji se nalazi u niskom prizemlju oznake "NP 26" ukupne površine 303,10 m2, u nacrtu označen plavom bojom, u vlasništvu dužnika za 1/2; ZK tijelo I – 49. Suvlasnički dio 43/10000 etažno vlasništvo (E-49), 1. poslovni prostor u zgr. 2680 koji se nalazi u visokom prizemlju oznake "VP18" ukupne površine 55,40 m2, u nacrtu označen plavom bojom, u vlasništvu dužnika za 1/2; ZK tijelo I – 62. Suvlasnički dio 28/10000 etažno vlasništvo (E-62), 1. poslovni prostor u zgr. 2680 koji se nalazi u visokom prizemlju oznake "VP 29" ukupne površine 35,72 m2, u nacrtu označen plavom bojom, u vlasništvu dužnika za 1/2; ZK tijelo I – 78. Suvlasnički dio 37/10000 etažno vlasništvo (E-79), 1. poslovni prostor u zgr. 2680 koji se nalazi na 1. katu oznake "1. K12" ukupne površine 47,85 m2, u nacrtu označen plavom bojom, u vlasništvu dužnika za 1/2, </w:t>
      </w:r>
    </w:p>
    <w:p w:rsidRDefault="002E00CC" w:rsidP="002E00CC" w:rsidR="002E00CC">
      <w:pPr>
        <w:jc w:val="both"/>
        <w:rPr>
          <w:lang w:val="hr-HR"/>
        </w:rPr>
      </w:pPr>
      <w:r>
        <w:rPr>
          <w:lang w:val="hr-HR"/>
        </w:rPr>
        <w:t>- suvlasničkom dijelu nekretnina označenih kao kat.čest. 880/27, 880/28, 880/29 i 880/30, sve upisano u zk.ul. 2874, k.o. Gruž i to: ZK tijelo II. – 1. suvlasnički dio: 1/2,</w:t>
      </w:r>
      <w:r w:rsidRPr="00F7197A">
        <w:rPr>
          <w:lang w:val="hr-HR"/>
        </w:rPr>
        <w:t xml:space="preserve"> </w:t>
      </w:r>
    </w:p>
    <w:p w:rsidRDefault="002E00CC" w:rsidP="002E00CC" w:rsidR="002E00CC" w:rsidRPr="00F7197A">
      <w:pPr>
        <w:jc w:val="both"/>
        <w:rPr>
          <w:lang w:val="hr-HR"/>
        </w:rPr>
      </w:pPr>
      <w:r w:rsidRPr="00F7197A">
        <w:rPr>
          <w:lang w:val="hr-HR"/>
        </w:rPr>
        <w:t xml:space="preserve">a što će sve tijela koja vode navedene upisnike provesti po službenoj dužnosti. </w:t>
      </w:r>
    </w:p>
    <w:p w:rsidRDefault="00817014" w:rsidP="00204987" w:rsidR="00817014" w:rsidRPr="00D4141B">
      <w:pPr>
        <w:jc w:val="both"/>
        <w:rPr>
          <w:lang w:val="hr-HR"/>
        </w:rPr>
      </w:pPr>
    </w:p>
    <w:p w:rsidRDefault="00817014" w:rsidP="00817014" w:rsidR="00817014" w:rsidRPr="00D4141B">
      <w:pPr>
        <w:jc w:val="both"/>
        <w:rPr>
          <w:lang w:val="hr-HR"/>
        </w:rPr>
      </w:pPr>
      <w:r w:rsidRPr="00D4141B">
        <w:rPr>
          <w:lang w:val="hr-HR"/>
        </w:rPr>
        <w:t xml:space="preserve">Rješenje o otvaranju stečajnog postupka </w:t>
      </w:r>
      <w:r>
        <w:rPr>
          <w:lang w:val="hr-HR"/>
        </w:rPr>
        <w:t>objavit</w:t>
      </w:r>
      <w:r w:rsidRPr="00D4141B">
        <w:rPr>
          <w:lang w:val="hr-HR"/>
        </w:rPr>
        <w:t xml:space="preserve"> će se na </w:t>
      </w:r>
      <w:r>
        <w:rPr>
          <w:lang w:val="hr-HR"/>
        </w:rPr>
        <w:t>e-</w:t>
      </w:r>
      <w:r w:rsidR="007F6980" w:rsidRPr="00D4141B">
        <w:rPr>
          <w:lang w:val="hr-HR"/>
        </w:rPr>
        <w:t xml:space="preserve">Oglasnoj </w:t>
      </w:r>
      <w:r w:rsidRPr="00D4141B">
        <w:rPr>
          <w:lang w:val="hr-HR"/>
        </w:rPr>
        <w:t xml:space="preserve">ploči suda, a isto će se u obliku oglasa </w:t>
      </w:r>
      <w:r w:rsidR="00204987">
        <w:rPr>
          <w:lang w:val="hr-HR"/>
        </w:rPr>
        <w:t>objaviti i u Narodnim novinama, što svim vjerovnicima služi kao obavijest o otvaranju stečajnog postupka i poziv na zakazano ispitno i izvještajno ročište.</w:t>
      </w:r>
    </w:p>
    <w:p w:rsidRDefault="00874D1A" w:rsidP="00874D1A" w:rsidR="00874D1A" w:rsidRPr="00204987">
      <w:pPr>
        <w:jc w:val="both"/>
        <w:rPr>
          <w:sz w:val="16"/>
          <w:szCs w:val="16"/>
          <w:lang w:val="hr-HR"/>
        </w:rPr>
      </w:pPr>
    </w:p>
    <w:p w:rsidRDefault="00AF2C75" w:rsidP="00874D1A" w:rsidR="00AF2C75" w:rsidRPr="00817014">
      <w:pPr>
        <w:jc w:val="both"/>
        <w:rPr>
          <w:sz w:val="16"/>
          <w:szCs w:val="16"/>
          <w:lang w:val="hr-HR"/>
        </w:rPr>
      </w:pPr>
    </w:p>
    <w:p w:rsidRDefault="00143AD0" w:rsidP="00874D1A" w:rsidR="00874D1A" w:rsidRPr="003A79EC">
      <w:pPr>
        <w:jc w:val="center"/>
        <w:rPr>
          <w:lang w:val="hr-HR"/>
        </w:rPr>
      </w:pPr>
      <w:r w:rsidRPr="003A79EC">
        <w:rPr>
          <w:lang w:val="hr-HR"/>
        </w:rPr>
        <w:t>(12. St-</w:t>
      </w:r>
      <w:r w:rsidR="002E00CC">
        <w:rPr>
          <w:lang w:val="hr-HR"/>
        </w:rPr>
        <w:t>2/2013</w:t>
      </w:r>
      <w:r w:rsidRPr="003A79EC">
        <w:rPr>
          <w:lang w:val="hr-HR"/>
        </w:rPr>
        <w:t xml:space="preserve"> od </w:t>
      </w:r>
      <w:r w:rsidR="002E00CC">
        <w:rPr>
          <w:lang w:val="hr-HR"/>
        </w:rPr>
        <w:t>02.11.2018.</w:t>
      </w:r>
      <w:r w:rsidR="00874D1A" w:rsidRPr="003A79EC">
        <w:rPr>
          <w:lang w:val="hr-HR"/>
        </w:rPr>
        <w:t>)</w:t>
      </w:r>
    </w:p>
    <w:sectPr w:rsidSect="004B61FA" w:rsidR="00874D1A" w:rsidRPr="003A79EC">
      <w:headerReference w:type="even" r:id="rId11"/>
      <w:headerReference w:type="default" r:id="rId12"/>
      <w:pgSz w:h="15840" w:w="12240"/>
      <w:pgMar w:gutter="0" w:footer="708" w:header="708" w:left="1800" w:bottom="2336" w:right="1800"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93B" w:rsidP="003A6DA9" w:rsidR="00C8193B">
      <w:r>
        <w:separator/>
      </w:r>
    </w:p>
  </w:endnote>
  <w:endnote w:id="0" w:type="continuationSeparator">
    <w:p w:rsidRDefault="00C8193B" w:rsidP="003A6DA9" w:rsidR="00C819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93B" w:rsidP="003A6DA9" w:rsidR="00C8193B">
      <w:r>
        <w:separator/>
      </w:r>
    </w:p>
  </w:footnote>
  <w:footnote w:id="0" w:type="continuationSeparator">
    <w:p w:rsidRDefault="00C8193B" w:rsidP="003A6DA9" w:rsidR="00C819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9EC" w:rsidP="00140983" w:rsidR="003759E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759EC" w:rsidR="003759E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9EC" w:rsidP="00140983" w:rsidR="003759E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3024">
      <w:rPr>
        <w:rStyle w:val="Brojstranice"/>
        <w:noProof/>
      </w:rPr>
      <w:t>6</w:t>
    </w:r>
    <w:r>
      <w:rPr>
        <w:rStyle w:val="Brojstranice"/>
      </w:rPr>
      <w:fldChar w:fldCharType="end"/>
    </w:r>
  </w:p>
  <w:p w:rsidRDefault="003A6DA9" w:rsidP="00142C68" w:rsidR="003A6DA9">
    <w:pPr>
      <w:pStyle w:val="Zaglavlje"/>
      <w:rPr>
        <w:lang w:val="hr-HR"/>
      </w:rPr>
    </w:pPr>
    <w:r>
      <w:tab/>
    </w:r>
    <w:r>
      <w:tab/>
    </w:r>
    <w:r w:rsidR="002E00CC" w:rsidRPr="00F7197A">
      <w:rPr>
        <w:lang w:val="hr-HR"/>
      </w:rPr>
      <w:t>Poslovni broj: 12. St-2/2013-</w:t>
    </w:r>
    <w:r w:rsidR="007F6980">
      <w:rPr>
        <w:lang w:val="hr-HR"/>
      </w:rPr>
      <w:t>38</w:t>
    </w:r>
  </w:p>
  <w:p w:rsidRDefault="003F72C0" w:rsidP="00142C68" w:rsidR="003F72C0" w:rsidRPr="00142C68">
    <w:pPr>
      <w:pStyle w:val="Zaglavlje"/>
    </w:pPr>
  </w:p>
  <w:p w:rsidRDefault="003A6DA9" w:rsidR="003A6DA9" w:rsidRPr="002E00CC">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27057"/>
    <w:rsid w:val="00037F7D"/>
    <w:rsid w:val="000537EF"/>
    <w:rsid w:val="00064AC7"/>
    <w:rsid w:val="00071549"/>
    <w:rsid w:val="00073137"/>
    <w:rsid w:val="000745E1"/>
    <w:rsid w:val="000A0D85"/>
    <w:rsid w:val="000C09AE"/>
    <w:rsid w:val="000D6E9C"/>
    <w:rsid w:val="00116E67"/>
    <w:rsid w:val="00134019"/>
    <w:rsid w:val="00140983"/>
    <w:rsid w:val="00142696"/>
    <w:rsid w:val="00142C68"/>
    <w:rsid w:val="00143AD0"/>
    <w:rsid w:val="0015095F"/>
    <w:rsid w:val="00157120"/>
    <w:rsid w:val="00192F91"/>
    <w:rsid w:val="001B0A67"/>
    <w:rsid w:val="00204987"/>
    <w:rsid w:val="00247D9D"/>
    <w:rsid w:val="0028304B"/>
    <w:rsid w:val="002E00CC"/>
    <w:rsid w:val="002E6C2A"/>
    <w:rsid w:val="003109B7"/>
    <w:rsid w:val="00313AD8"/>
    <w:rsid w:val="0031650A"/>
    <w:rsid w:val="00333ABE"/>
    <w:rsid w:val="00362D08"/>
    <w:rsid w:val="00363882"/>
    <w:rsid w:val="003759EC"/>
    <w:rsid w:val="00384B9C"/>
    <w:rsid w:val="003A6DA9"/>
    <w:rsid w:val="003A79EC"/>
    <w:rsid w:val="003B2FE4"/>
    <w:rsid w:val="003C3F2D"/>
    <w:rsid w:val="003E0BFE"/>
    <w:rsid w:val="003E1C9A"/>
    <w:rsid w:val="003F13DF"/>
    <w:rsid w:val="003F20E7"/>
    <w:rsid w:val="003F72C0"/>
    <w:rsid w:val="004068DD"/>
    <w:rsid w:val="004136ED"/>
    <w:rsid w:val="0047098F"/>
    <w:rsid w:val="004817E6"/>
    <w:rsid w:val="004A2409"/>
    <w:rsid w:val="004B61FA"/>
    <w:rsid w:val="004D02C9"/>
    <w:rsid w:val="004E74CD"/>
    <w:rsid w:val="00503F60"/>
    <w:rsid w:val="005519CD"/>
    <w:rsid w:val="005864FE"/>
    <w:rsid w:val="005F643D"/>
    <w:rsid w:val="006157FD"/>
    <w:rsid w:val="00656DEE"/>
    <w:rsid w:val="006659B7"/>
    <w:rsid w:val="00674622"/>
    <w:rsid w:val="006B5808"/>
    <w:rsid w:val="007706B6"/>
    <w:rsid w:val="007D4F11"/>
    <w:rsid w:val="007F6980"/>
    <w:rsid w:val="0081479D"/>
    <w:rsid w:val="00817014"/>
    <w:rsid w:val="008356F0"/>
    <w:rsid w:val="008714DE"/>
    <w:rsid w:val="00874D1A"/>
    <w:rsid w:val="00891962"/>
    <w:rsid w:val="008A3DBD"/>
    <w:rsid w:val="008B02F7"/>
    <w:rsid w:val="008B08C9"/>
    <w:rsid w:val="008B4783"/>
    <w:rsid w:val="00913E4E"/>
    <w:rsid w:val="0091491C"/>
    <w:rsid w:val="00964A7F"/>
    <w:rsid w:val="009652DB"/>
    <w:rsid w:val="00993327"/>
    <w:rsid w:val="009C7F9B"/>
    <w:rsid w:val="009D59A9"/>
    <w:rsid w:val="00A1339F"/>
    <w:rsid w:val="00A6343F"/>
    <w:rsid w:val="00A93789"/>
    <w:rsid w:val="00AB3A84"/>
    <w:rsid w:val="00AF2C75"/>
    <w:rsid w:val="00AF619E"/>
    <w:rsid w:val="00B17599"/>
    <w:rsid w:val="00B63024"/>
    <w:rsid w:val="00B66F81"/>
    <w:rsid w:val="00BE327E"/>
    <w:rsid w:val="00BE4C93"/>
    <w:rsid w:val="00C0623D"/>
    <w:rsid w:val="00C129A9"/>
    <w:rsid w:val="00C6412A"/>
    <w:rsid w:val="00C71CBE"/>
    <w:rsid w:val="00C8193B"/>
    <w:rsid w:val="00CA1776"/>
    <w:rsid w:val="00CA2900"/>
    <w:rsid w:val="00CC0ECE"/>
    <w:rsid w:val="00CC3B1A"/>
    <w:rsid w:val="00CC6B59"/>
    <w:rsid w:val="00CE4422"/>
    <w:rsid w:val="00CE6496"/>
    <w:rsid w:val="00CE7D6F"/>
    <w:rsid w:val="00D10042"/>
    <w:rsid w:val="00D268E7"/>
    <w:rsid w:val="00D60477"/>
    <w:rsid w:val="00D63F94"/>
    <w:rsid w:val="00D91FE9"/>
    <w:rsid w:val="00DA3898"/>
    <w:rsid w:val="00DB1BC8"/>
    <w:rsid w:val="00DC0A9D"/>
    <w:rsid w:val="00DD3840"/>
    <w:rsid w:val="00E059E1"/>
    <w:rsid w:val="00E17A90"/>
    <w:rsid w:val="00E25A2D"/>
    <w:rsid w:val="00E520DD"/>
    <w:rsid w:val="00EC269E"/>
    <w:rsid w:val="00EE6886"/>
    <w:rsid w:val="00F44A39"/>
    <w:rsid w:val="00F6128E"/>
    <w:rsid w:val="00F77480"/>
    <w:rsid w:val="00F833D5"/>
    <w:rsid w:val="00F9530C"/>
    <w:rsid w:val="00FD3122"/>
    <w:rsid w:val="00FE1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uiPriority w:val="99"/>
    <w:rsid w:val="00CA2900"/>
    <w:rPr>
      <w:rFonts w:cs="Tahoma" w:hAnsi="Tahoma" w:ascii="Tahoma"/>
      <w:sz w:val="16"/>
      <w:szCs w:val="16"/>
    </w:rPr>
  </w:style>
  <w:style w:customStyle="true" w:styleId="TekstbaloniaChar" w:type="character">
    <w:name w:val="Tekst balončića Char"/>
    <w:link w:val="Tekstbalonia"/>
    <w:uiPriority w:val="99"/>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uiPriority w:val="99"/>
    <w:rsid w:val="003A6DA9"/>
    <w:pPr>
      <w:tabs>
        <w:tab w:pos="4536" w:val="center"/>
        <w:tab w:pos="9072" w:val="right"/>
      </w:tabs>
    </w:pPr>
  </w:style>
  <w:style w:customStyle="true" w:styleId="PodnojeChar" w:type="character">
    <w:name w:val="Podnožje Char"/>
    <w:link w:val="Podnoje"/>
    <w:uiPriority w:val="99"/>
    <w:rsid w:val="003A6DA9"/>
    <w:rPr>
      <w:sz w:val="24"/>
      <w:szCs w:val="24"/>
      <w:lang w:eastAsia="en-US" w:val="en-US"/>
    </w:rPr>
  </w:style>
  <w:style w:styleId="Brojstranice" w:type="character">
    <w:name w:val="page number"/>
    <w:basedOn w:val="Zadanifontodlomka"/>
    <w:rsid w:val="003759EC"/>
  </w:style>
  <w:style w:customStyle="true" w:styleId="CharChar3" w:type="character">
    <w:name w:val="Char Char3"/>
    <w:locked/>
    <w:rsid w:val="00AF2C75"/>
    <w:rPr>
      <w:rFonts w:eastAsia="Arial Unicode MS"/>
      <w:b/>
      <w:sz w:val="24"/>
      <w:lang w:bidi="ar-SA" w:eastAsia="en-US" w:val="hr-HR"/>
    </w:rPr>
  </w:style>
  <w:style w:customStyle="true" w:styleId="Naslov1Char" w:type="character">
    <w:name w:val="Naslov 1 Char"/>
    <w:link w:val="Naslov1"/>
    <w:rsid w:val="00142C68"/>
    <w:rPr>
      <w:rFonts w:eastAsia="Arial Unicode MS"/>
      <w:b/>
      <w:bCs/>
      <w:sz w:val="24"/>
      <w:szCs w:val="24"/>
    </w:rPr>
  </w:style>
  <w:style w:customStyle="true" w:styleId="Naslov2Char" w:type="character">
    <w:name w:val="Naslov 2 Char"/>
    <w:link w:val="Naslov2"/>
    <w:rsid w:val="00817014"/>
    <w:rPr>
      <w:rFonts w:eastAsia="Arial Unicode MS"/>
      <w:sz w:val="24"/>
      <w:lang w:eastAsia="en-US"/>
    </w:rPr>
  </w:style>
  <w:style w:customStyle="true" w:styleId="TijelotekstaChar" w:type="character">
    <w:name w:val="Tijelo teksta Char"/>
    <w:aliases w:val="uvlaka 3 Char,uvlaka 2 Char, uvlaka 3 Char,  uvlaka 2 Char"/>
    <w:link w:val="Tijeloteksta"/>
    <w:rsid w:val="00817014"/>
    <w:rPr>
      <w:sz w:val="24"/>
      <w:lang w:val="en-AU"/>
    </w:rPr>
  </w:style>
  <w:style w:styleId="Tekstrezerviranogmjesta" w:type="character">
    <w:name w:val="Placeholder Text"/>
    <w:basedOn w:val="Zadanifontodlomka"/>
    <w:uiPriority w:val="99"/>
    <w:semiHidden/>
    <w:rsid w:val="00B63024"/>
    <w:rPr>
      <w:color w:val="808080"/>
      <w:bdr w:space="0" w:sz="0" w:color="auto" w:val="none"/>
      <w:shd w:fill="auto" w:color="auto" w:val="clear"/>
    </w:rPr>
  </w:style>
  <w:style w:customStyle="true" w:styleId="eSPISCCParagraphDefaultFont" w:type="character">
    <w:name w:val="eSPIS_CC_Paragraph Default Font"/>
    <w:basedOn w:val="Zadanifontodlomka"/>
    <w:rsid w:val="00B6302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6302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6302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302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link w:val="Naslov1Char"/>
    <w:qFormat/>
    <w:rsid w:val="00964A7F"/>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uvlaka 3,  uvlaka 2"/>
    <w:basedOn w:val="Normal"/>
    <w:link w:val="TijelotekstaChar"/>
    <w:rsid w:val="00964A7F"/>
    <w:pPr>
      <w:jc w:val="both"/>
    </w:pPr>
    <w:rPr>
      <w:szCs w:val="20"/>
      <w:lang w:eastAsia="hr-HR" w:val="en-AU"/>
    </w:rPr>
  </w:style>
  <w:style w:styleId="Tekstbalonia" w:type="paragraph">
    <w:name w:val="Balloon Text"/>
    <w:basedOn w:val="Normal"/>
    <w:link w:val="TekstbaloniaChar"/>
    <w:uiPriority w:val="99"/>
    <w:rsid w:val="00CA2900"/>
    <w:rPr>
      <w:rFonts w:ascii="Tahoma" w:cs="Tahoma" w:hAnsi="Tahoma"/>
      <w:sz w:val="16"/>
      <w:szCs w:val="16"/>
    </w:rPr>
  </w:style>
  <w:style w:customStyle="1" w:styleId="TekstbaloniaChar" w:type="character">
    <w:name w:val="Tekst balončića Char"/>
    <w:link w:val="Tekstbalonia"/>
    <w:uiPriority w:val="99"/>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uiPriority w:val="99"/>
    <w:rsid w:val="003A6DA9"/>
    <w:pPr>
      <w:tabs>
        <w:tab w:pos="4536" w:val="center"/>
        <w:tab w:pos="9072" w:val="right"/>
      </w:tabs>
    </w:pPr>
  </w:style>
  <w:style w:customStyle="1" w:styleId="PodnojeChar" w:type="character">
    <w:name w:val="Podnožje Char"/>
    <w:link w:val="Podnoje"/>
    <w:uiPriority w:val="99"/>
    <w:rsid w:val="003A6DA9"/>
    <w:rPr>
      <w:sz w:val="24"/>
      <w:szCs w:val="24"/>
      <w:lang w:eastAsia="en-US" w:val="en-US"/>
    </w:rPr>
  </w:style>
  <w:style w:styleId="Brojstranice" w:type="character">
    <w:name w:val="page number"/>
    <w:basedOn w:val="Zadanifontodlomka"/>
    <w:rsid w:val="003759EC"/>
  </w:style>
  <w:style w:customStyle="1" w:styleId="CharChar3" w:type="character">
    <w:name w:val="Char Char3"/>
    <w:locked/>
    <w:rsid w:val="00AF2C75"/>
    <w:rPr>
      <w:rFonts w:eastAsia="Arial Unicode MS"/>
      <w:b/>
      <w:sz w:val="24"/>
      <w:lang w:bidi="ar-SA" w:eastAsia="en-US" w:val="hr-HR"/>
    </w:rPr>
  </w:style>
  <w:style w:customStyle="1" w:styleId="Naslov1Char" w:type="character">
    <w:name w:val="Naslov 1 Char"/>
    <w:link w:val="Naslov1"/>
    <w:rsid w:val="00142C68"/>
    <w:rPr>
      <w:rFonts w:eastAsia="Arial Unicode MS"/>
      <w:b/>
      <w:bCs/>
      <w:sz w:val="24"/>
      <w:szCs w:val="24"/>
    </w:rPr>
  </w:style>
  <w:style w:customStyle="1" w:styleId="Naslov2Char" w:type="character">
    <w:name w:val="Naslov 2 Char"/>
    <w:link w:val="Naslov2"/>
    <w:rsid w:val="00817014"/>
    <w:rPr>
      <w:rFonts w:eastAsia="Arial Unicode MS"/>
      <w:sz w:val="24"/>
      <w:lang w:eastAsia="en-US"/>
    </w:rPr>
  </w:style>
  <w:style w:customStyle="1" w:styleId="TijelotekstaChar" w:type="character">
    <w:name w:val="Tijelo teksta Char"/>
    <w:aliases w:val="uvlaka 3 Char,uvlaka 2 Char, uvlaka 3 Char,  uvlaka 2 Char"/>
    <w:link w:val="Tijeloteksta"/>
    <w:rsid w:val="00817014"/>
    <w:rPr>
      <w:sz w:val="24"/>
      <w:lang w:val="en-AU"/>
    </w:rPr>
  </w:style>
  <w:style w:styleId="Tekstrezerviranogmjesta" w:type="character">
    <w:name w:val="Placeholder Text"/>
    <w:basedOn w:val="Zadanifontodlomka"/>
    <w:uiPriority w:val="99"/>
    <w:semiHidden/>
    <w:rsid w:val="00B63024"/>
    <w:rPr>
      <w:color w:val="808080"/>
      <w:bdr w:color="auto" w:space="0" w:sz="0" w:val="none"/>
      <w:shd w:color="auto" w:fill="auto" w:val="clear"/>
    </w:rPr>
  </w:style>
  <w:style w:customStyle="1" w:styleId="eSPISCCParagraphDefaultFont" w:type="character">
    <w:name w:val="eSPIS_CC_Paragraph Default Font"/>
    <w:basedOn w:val="Zadanifontodlomka"/>
    <w:rsid w:val="00B6302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6302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6302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302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199702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2013.</izvorni_sadrzaj>
    <derivirana_varijabla naziv="DomainObject.Predmet.DatumOsnivanja_1">3.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St-2/2013</izvorni_sadrzaj>
    <derivirana_varijabla naziv="DomainObject.Predmet.OznakaBroj_1">St-2/2013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St- 177/12, 204/12, 209/12, 226/12, 241/12</izvorni_sadrzaj>
    <derivirana_varijabla naziv="DomainObject.Predmet.PrimjedbaSuca_1">14  St- 177/12, 204/12, 209/12, 226/12, 241/12</derivirana_varijabla>
  </DomainObject.Predmet.PrimjedbaSuca>
  <DomainObject.Predmet.ProtustrankaFormated>
    <izvorni_sadrzaj>  KERUM društvo s ograničenom odgovornošću, za unutarnju i vanjsku trgovinu, promet i usluge</izvorni_sadrzaj>
    <derivirana_varijabla naziv="DomainObject.Predmet.ProtustrankaFormated_1">  KERUM društvo s ograničenom odgovornošću, za unutarnju i vanjsku trgovinu, promet i usluge</derivirana_varijabla>
  </DomainObject.Predmet.ProtustrankaFormated>
  <DomainObject.Predmet.ProtustrankaFormatedOIB>
    <izvorni_sadrzaj>  KERUM društvo s ograničenom odgovornošću, za unutarnju i vanjsku trgovinu, promet i usluge, OIB 66124057408</izvorni_sadrzaj>
    <derivirana_varijabla naziv="DomainObject.Predmet.ProtustrankaFormatedOIB_1">  KERUM društvo s ograničenom odgovornošću, za unutarnju i vanjsku trgovinu, promet i usluge, OIB 66124057408</derivirana_varijabla>
  </DomainObject.Predmet.ProtustrankaFormatedOIB>
  <DomainObject.Predmet.ProtustrankaFormatedWithAdress>
    <izvorni_sadrzaj> KERUM društvo s ograničenom odgovornošću, za unutarnju i vanjsku trgovinu, promet i usluge, Zrinjsko Frankopanska 68, Split</izvorni_sadrzaj>
    <derivirana_varijabla naziv="DomainObject.Predmet.ProtustrankaFormatedWithAdress_1"> KERUM društvo s ograničenom odgovornošću, za unutarnju i vanjsku trgovinu, promet i usluge, Zrinjsko Frankopanska 68, Split</derivirana_varijabla>
  </DomainObject.Predmet.ProtustrankaFormatedWithAdress>
  <DomainObject.Predmet.ProtustrankaFormatedWithAdressOIB>
    <izvorni_sadrzaj> KERUM društvo s ograničenom odgovornošću, za unutarnju i vanjsku trgovinu, promet i usluge, OIB 66124057408, Zrinjsko Frankopanska 68, Split</izvorni_sadrzaj>
    <derivirana_varijabla naziv="DomainObject.Predmet.ProtustrankaFormatedWithAdressOIB_1"> KERUM društvo s ograničenom odgovornošću, za unutarnju i vanjsku trgovinu, promet i usluge, OIB 66124057408, Zrinjsko Frankopanska 68, Split</derivirana_varijabla>
  </DomainObject.Predmet.ProtustrankaFormatedWithAdressOIB>
  <DomainObject.Predmet.ProtustrankaWithAdress>
    <izvorni_sadrzaj>KERUM društvo s ograničenom odgovornošću, za unutarnju i vanjsku trgovinu, promet i usluge Zrinjsko Frankopanska 68, Split</izvorni_sadrzaj>
    <derivirana_varijabla naziv="DomainObject.Predmet.ProtustrankaWithAdress_1">KERUM društvo s ograničenom odgovornošću, za unutarnju i vanjsku trgovinu, promet i usluge Zrinjsko Frankopanska 68, Split</derivirana_varijabla>
  </DomainObject.Predmet.ProtustrankaWithAdress>
  <DomainObject.Predmet.ProtustrankaWithAdressOIB>
    <izvorni_sadrzaj>KERUM društvo s ograničenom odgovornošću, za unutarnju i vanjsku trgovinu, promet i usluge, OIB 66124057408, Zrinjsko Frankopanska 68, Split</izvorni_sadrzaj>
    <derivirana_varijabla naziv="DomainObject.Predmet.ProtustrankaWithAdressOIB_1">KERUM društvo s ograničenom odgovornošću, za unutarnju i vanjsku trgovinu, promet i usluge, OIB 66124057408, Zrinjsko Frankopanska 68, Split</derivirana_varijabla>
  </DomainObject.Predmet.ProtustrankaWithAdressOIB>
  <DomainObject.Predmet.ProtustrankaNazivFormated>
    <izvorni_sadrzaj>KERUM društvo s ograničenom odgovornošću, za unutarnju i vanjsku trgovinu, promet i usluge</izvorni_sadrzaj>
    <derivirana_varijabla naziv="DomainObject.Predmet.ProtustrankaNazivFormated_1">KERUM društvo s ograničenom odgovornošću, za unutarnju i vanjsku trgovinu, promet i usluge</derivirana_varijabla>
  </DomainObject.Predmet.ProtustrankaNazivFormated>
  <DomainObject.Predmet.ProtustrankaNazivFormatedOIB>
    <izvorni_sadrzaj>KERUM društvo s ograničenom odgovornošću, za unutarnju i vanjsku trgovinu, promet i usluge, OIB 66124057408</izvorni_sadrzaj>
    <derivirana_varijabla naziv="DomainObject.Predmet.ProtustrankaNazivFormatedOIB_1">KERUM društvo s ograničenom odgovornošću, za unutarnju i vanjsku trgovinu, promet i usluge, OIB 66124057408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KANAAN društvo s ograničenom odgovornošću za proizvodnju i promet prehrambenih proizvoda zastupanog po punomoćniku Marko Kuna</izvorni_sadrzaj>
    <derivirana_varijabla naziv="DomainObject.Predmet.StrankaFormated_1">  KANAAN društvo s ograničenom odgovornošću za proizvodnju i promet prehrambenih proizvoda zastupanog po punomoćniku Marko Kuna</derivirana_varijabla>
  </DomainObject.Predmet.StrankaFormated>
  <DomainObject.Predmet.StrankaFormatedOIB>
    <izvorni_sadrzaj>  KANAAN društvo s ograničenom odgovornošću za proizvodnju i promet prehrambenih proizvoda, OIB 88741652581 zastupanog po punomoćniku Marko Kuna</izvorni_sadrzaj>
    <derivirana_varijabla naziv="DomainObject.Predmet.StrankaFormatedOIB_1">  KANAAN društvo s ograničenom odgovornošću za proizvodnju i promet prehrambenih proizvoda, OIB 88741652581 zastupanog po punomoćniku Marko Kuna</derivirana_varijabla>
  </DomainObject.Predmet.StrankaFormatedOIB>
  <DomainObject.Predmet.StrankaFormatedWithAdress>
    <izvorni_sadrzaj> KANAAN društvo s ograničenom odgovornošću za proizvodnju i promet prehrambenih proizvoda, Industrijska zona Janjevci 4, Donji Miholjac zastupanog po punomoćniku Marko Kuna</izvorni_sadrzaj>
    <derivirana_varijabla naziv="DomainObject.Predmet.StrankaFormatedWithAdress_1"> KANAAN društvo s ograničenom odgovornošću za proizvodnju i promet prehrambenih proizvoda, Industrijska zona Janjevci 4, Donji Miholjac zastupanog po punomoćniku Marko Kuna</derivirana_varijabla>
  </DomainObject.Predmet.StrankaFormatedWithAdress>
  <DomainObject.Predmet.StrankaFormatedWithAdressOIB>
    <izvorni_sadrzaj> KANAAN društvo s ograničenom odgovornošću za proizvodnju i promet prehrambenih proizvoda, OIB 88741652581, Industrijska zona Janjevci 4, Donji Miholjac zastupanog po punomoćniku Marko Kuna</izvorni_sadrzaj>
    <derivirana_varijabla naziv="DomainObject.Predmet.StrankaFormatedWithAdressOIB_1"> KANAAN društvo s ograničenom odgovornošću za proizvodnju i promet prehrambenih proizvoda, OIB 88741652581, Industrijska zona Janjevci 4, Donji Miholjac zastupanog po punomoćniku Marko Kuna</derivirana_varijabla>
  </DomainObject.Predmet.StrankaFormatedWithAdressOIB>
  <DomainObject.Predmet.StrankaWithAdress>
    <izvorni_sadrzaj>KANAAN društvo s ograničenom odgovornošću za proizvodnju i promet prehrambenih proizvoda Industrijska zona Janjevci 4,Donji Miholjac</izvorni_sadrzaj>
    <derivirana_varijabla naziv="DomainObject.Predmet.StrankaWithAdress_1">KANAAN društvo s ograničenom odgovornošću za proizvodnju i promet prehrambenih proizvoda Industrijska zona Janjevci 4,Donji Miholjac</derivirana_varijabla>
  </DomainObject.Predmet.StrankaWithAdress>
  <DomainObject.Predmet.StrankaWithAdressOIB>
    <izvorni_sadrzaj>KANAAN društvo s ograničenom odgovornošću za proizvodnju i promet prehrambenih proizvoda, OIB 88741652581, Industrijska zona Janjevci 4,Donji Miholjac</izvorni_sadrzaj>
    <derivirana_varijabla naziv="DomainObject.Predmet.StrankaWithAdressOIB_1">KANAAN društvo s ograničenom odgovornošću za proizvodnju i promet prehrambenih proizvoda, OIB 88741652581, Industrijska zona Janjevci 4,Donji Miholjac</derivirana_varijabla>
  </DomainObject.Predmet.StrankaWithAdressOIB>
  <DomainObject.Predmet.StrankaNazivFormated>
    <izvorni_sadrzaj>KANAAN društvo s ograničenom odgovornošću za proizvodnju i promet prehrambenih proizvoda</izvorni_sadrzaj>
    <derivirana_varijabla naziv="DomainObject.Predmet.StrankaNazivFormated_1">KANAAN društvo s ograničenom odgovornošću za proizvodnju i promet prehrambenih proizvoda</derivirana_varijabla>
  </DomainObject.Predmet.StrankaNazivFormated>
  <DomainObject.Predmet.StrankaNazivFormatedOIB>
    <izvorni_sadrzaj>KANAAN društvo s ograničenom odgovornošću za proizvodnju i promet prehrambenih proizvoda, OIB 88741652581</izvorni_sadrzaj>
    <derivirana_varijabla naziv="DomainObject.Predmet.StrankaNazivFormatedOIB_1">KANAAN društvo s ograničenom odgovornošću za proizvodnju i promet prehrambenih proizvoda, OIB 88741652581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381038.96</izvorni_sadrzaj>
    <derivirana_varijabla naziv="DomainObject.Predmet.TrenutnaVrijednost_1">381038.96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KANAAN društvo s ograničenom odgovornošću za proizvodnju i promet prehrambenih proizvoda zastupanog po punomoćniku Marko Kuna</item>
    </izvorni_sadrzaj>
    <derivirana_varijabla naziv="DomainObject.Predmet.StrankaListFormated_1">
      <item>KANAAN društvo s ograničenom odgovornošću za proizvodnju i promet prehrambenih proizvoda zastupanog po punomoćniku Marko Kuna</item>
    </derivirana_varijabla>
  </DomainObject.Predmet.StrankaListFormated>
  <DomainObject.Predmet.StrankaListFormatedOIB>
    <izvorni_sadrzaj>
      <item>KANAAN društvo s ograničenom odgovornošću za proizvodnju i promet prehrambenih proizvoda, OIB 88741652581 zastupanog po punomoćniku Marko Kuna</item>
    </izvorni_sadrzaj>
    <derivirana_varijabla naziv="DomainObject.Predmet.StrankaListFormatedOIB_1">
      <item>KANAAN društvo s ograničenom odgovornošću za proizvodnju i promet prehrambenih proizvoda, OIB 88741652581 zastupanog po punomoćniku Marko Kuna</item>
    </derivirana_varijabla>
  </DomainObject.Predmet.StrankaListFormatedOIB>
  <DomainObject.Predmet.StrankaListFormatedWithAdress>
    <izvorni_sadrzaj>
      <item>KANAAN društvo s ograničenom odgovornošću za proizvodnju i promet prehrambenih proizvoda, Industrijska zona Janjevci 4, Donji Miholjac zastupanog po punomoćniku Marko Kuna</item>
    </izvorni_sadrzaj>
    <derivirana_varijabla naziv="DomainObject.Predmet.StrankaListFormatedWithAdress_1">
      <item>KANAAN društvo s ograničenom odgovornošću za proizvodnju i promet prehrambenih proizvoda, Industrijska zona Janjevci 4, Donji Miholjac zastupanog po punomoćniku Marko Kuna</item>
    </derivirana_varijabla>
  </DomainObject.Predmet.StrankaListFormatedWithAdress>
  <DomainObject.Predmet.StrankaListFormatedWithAdressOIB>
    <izvorni_sadrzaj>
      <item>KANAAN društvo s ograničenom odgovornošću za proizvodnju i promet prehrambenih proizvoda, OIB 88741652581, Industrijska zona Janjevci 4, Donji Miholjac zastupanog po punomoćniku Marko Kuna</item>
    </izvorni_sadrzaj>
    <derivirana_varijabla naziv="DomainObject.Predmet.StrankaListFormatedWithAdressOIB_1">
      <item>KANAAN društvo s ograničenom odgovornošću za proizvodnju i promet prehrambenih proizvoda, OIB 88741652581, Industrijska zona Janjevci 4, Donji Miholjac zastupanog po punomoćniku Marko Kuna</item>
    </derivirana_varijabla>
  </DomainObject.Predmet.StrankaListFormatedWithAdressOIB>
  <DomainObject.Predmet.StrankaListNazivFormated>
    <izvorni_sadrzaj>
      <item>KANAAN društvo s ograničenom odgovornošću za proizvodnju i promet prehrambenih proizvoda</item>
    </izvorni_sadrzaj>
    <derivirana_varijabla naziv="DomainObject.Predmet.StrankaListNazivFormated_1">
      <item>KANAAN društvo s ograničenom odgovornošću za proizvodnju i promet prehrambenih proizvoda</item>
    </derivirana_varijabla>
  </DomainObject.Predmet.StrankaListNazivFormated>
  <DomainObject.Predmet.StrankaListNazivFormatedOIB>
    <izvorni_sadrzaj>
      <item>KANAAN društvo s ograničenom odgovornošću za proizvodnju i promet prehrambenih proizvoda, OIB 88741652581</item>
    </izvorni_sadrzaj>
    <derivirana_varijabla naziv="DomainObject.Predmet.StrankaListNazivFormatedOIB_1">
      <item>KANAAN društvo s ograničenom odgovornošću za proizvodnju i promet prehrambenih proizvoda, OIB 88741652581</item>
    </derivirana_varijabla>
  </DomainObject.Predmet.StrankaListNazivFormatedOIB>
  <DomainObject.Predmet.ProtuStrankaListFormated>
    <izvorni_sadrzaj>
      <item>KERUM društvo s ograničenom odgovornošću, za unutarnju i vanjsku trgovinu, promet i usluge</item>
    </izvorni_sadrzaj>
    <derivirana_varijabla naziv="DomainObject.Predmet.ProtuStrankaListFormated_1">
      <item>KERUM društvo s ograničenom odgovornošću, za unutarnju i vanjsku trgovinu, promet i usluge</item>
    </derivirana_varijabla>
  </DomainObject.Predmet.ProtuStrankaListFormated>
  <DomainObject.Predmet.ProtuStrankaListFormatedOIB>
    <izvorni_sadrzaj>
      <item>KERUM društvo s ograničenom odgovornošću, za unutarnju i vanjsku trgovinu, promet i usluge, OIB 66124057408</item>
    </izvorni_sadrzaj>
    <derivirana_varijabla naziv="DomainObject.Predmet.ProtuStrankaListFormatedOIB_1">
      <item>KERUM društvo s ograničenom odgovornošću, za unutarnju i vanjsku trgovinu, promet i usluge, OIB 66124057408</item>
    </derivirana_varijabla>
  </DomainObject.Predmet.ProtuStrankaListFormatedOIB>
  <DomainObject.Predmet.ProtuStrankaListFormatedWithAdress>
    <izvorni_sadrzaj>
      <item>KERUM društvo s ograničenom odgovornošću, za unutarnju i vanjsku trgovinu, promet i usluge, Zrinjsko Frankopanska 68, Split</item>
    </izvorni_sadrzaj>
    <derivirana_varijabla naziv="DomainObject.Predmet.ProtuStrankaListFormatedWithAdress_1">
      <item>KERUM društvo s ograničenom odgovornošću, za unutarnju i vanjsku trgovinu, promet i usluge, Zrinjsko Frankopanska 68, Split</item>
    </derivirana_varijabla>
  </DomainObject.Predmet.ProtuStrankaListFormatedWithAdress>
  <DomainObject.Predmet.ProtuStrankaListFormatedWithAdressOIB>
    <izvorni_sadrzaj>
      <item>KERUM društvo s ograničenom odgovornošću, za unutarnju i vanjsku trgovinu, promet i usluge, OIB 66124057408, Zrinjsko Frankopanska 68, Split</item>
    </izvorni_sadrzaj>
    <derivirana_varijabla naziv="DomainObject.Predmet.ProtuStrankaListFormatedWithAdressOIB_1">
      <item>KERUM društvo s ograničenom odgovornošću, za unutarnju i vanjsku trgovinu, promet i usluge, OIB 66124057408, Zrinjsko Frankopanska 68, Split</item>
    </derivirana_varijabla>
  </DomainObject.Predmet.ProtuStrankaListFormatedWithAdressOIB>
  <DomainObject.Predmet.ProtuStrankaListNazivFormated>
    <izvorni_sadrzaj>
      <item>KERUM društvo s ograničenom odgovornošću, za unutarnju i vanjsku trgovinu, promet i usluge</item>
    </izvorni_sadrzaj>
    <derivirana_varijabla naziv="DomainObject.Predmet.ProtuStrankaListNazivFormated_1">
      <item>KERUM društvo s ograničenom odgovornošću, za unutarnju i vanjsku trgovinu, promet i usluge</item>
    </derivirana_varijabla>
  </DomainObject.Predmet.ProtuStrankaListNazivFormated>
  <DomainObject.Predmet.ProtuStrankaListNazivFormatedOIB>
    <izvorni_sadrzaj>
      <item>KERUM društvo s ograničenom odgovornošću, za unutarnju i vanjsku trgovinu, promet i usluge, OIB 66124057408</item>
    </izvorni_sadrzaj>
    <derivirana_varijabla naziv="DomainObject.Predmet.ProtuStrankaListNazivFormatedOIB_1">
      <item>KERUM društvo s ograničenom odgovornošću, za unutarnju i vanjsku trgovinu, promet i usluge, OIB 66124057408</item>
    </derivirana_varijabla>
  </DomainObject.Predmet.ProtuStrankaListNazivFormatedOIB>
  <DomainObject.Predmet.OstaliListFormated>
    <izvorni_sadrzaj>
      <item>Marko Kuna punomoćnik sudionika u postupku KANAAN društvo s ograničenom odgovornošću za proizvodnju i promet prehrambenih proizvoda</item>
      <item>MERI JURIČKO</item>
    </izvorni_sadrzaj>
    <derivirana_varijabla naziv="DomainObject.Predmet.OstaliListFormated_1">
      <item>Marko Kuna punomoćnik sudionika u postupku KANAAN društvo s ograničenom odgovornošću za proizvodnju i promet prehrambenih proizvoda</item>
      <item>MERI JURIČKO</item>
    </derivirana_varijabla>
  </DomainObject.Predmet.OstaliListFormated>
  <DomainObject.Predmet.OstaliListFormatedOIB>
    <izvorni_sadrzaj>
      <item>Marko Kuna punomoćnik sudionika u postupku KANAAN društvo s ograničenom odgovornošću za proizvodnju i promet prehrambenih proizvoda</item>
      <item>MERI JURIČKO, OIB 50702238975</item>
    </izvorni_sadrzaj>
    <derivirana_varijabla naziv="DomainObject.Predmet.OstaliListFormatedOIB_1">
      <item>Marko Kuna punomoćnik sudionika u postupku KANAAN društvo s ograničenom odgovornošću za proizvodnju i promet prehrambenih proizvoda</item>
      <item>MERI JURIČKO, OIB 50702238975</item>
    </derivirana_varijabla>
  </DomainObject.Predmet.OstaliListFormatedOIB>
  <DomainObject.Predmet.OstaliListFormatedWithAdress>
    <izvorni_sadrzaj>
      <item>Marko Kuna, Kolodvorska 30 a, Donji Miholjac punomoćnik sudionika u postupku KANAAN društvo s ograničenom odgovornošću za proizvodnju i promet prehrambenih proizvoda</item>
      <item>MERI JURIČKO, Ćiril-Metodova 38, 21000 Split</item>
    </izvorni_sadrzaj>
    <derivirana_varijabla naziv="DomainObject.Predmet.OstaliListFormatedWithAdress_1">
      <item>Marko Kuna, Kolodvorska 30 a, Donji Miholjac punomoćnik sudionika u postupku KANAAN društvo s ograničenom odgovornošću za proizvodnju i promet prehrambenih proizvoda</item>
      <item>MERI JURIČKO, Ćiril-Metodova 38, 21000 Split</item>
    </derivirana_varijabla>
  </DomainObject.Predmet.OstaliListFormatedWithAdress>
  <DomainObject.Predmet.OstaliListFormatedWithAdressOIB>
    <izvorni_sadrzaj>
      <item>Marko Kuna, Kolodvorska 30 a, Donji Miholjac punomoćnik sudionika u postupku KANAAN društvo s ograničenom odgovornošću za proizvodnju i promet prehrambenih proizvoda</item>
      <item>MERI JURIČKO, OIB 50702238975, Ćiril-Metodova 38, 21000 Split</item>
    </izvorni_sadrzaj>
    <derivirana_varijabla naziv="DomainObject.Predmet.OstaliListFormatedWithAdressOIB_1">
      <item>Marko Kuna, Kolodvorska 30 a, Donji Miholjac punomoćnik sudionika u postupku KANAAN društvo s ograničenom odgovornošću za proizvodnju i promet prehrambenih proizvoda</item>
      <item>MERI JURIČKO, OIB 50702238975, Ćiril-Metodova 38, 21000 Split</item>
    </derivirana_varijabla>
  </DomainObject.Predmet.OstaliListFormatedWithAdressOIB>
  <DomainObject.Predmet.OstaliListNazivFormated>
    <izvorni_sadrzaj>
      <item>Marko Kuna</item>
      <item>MERI JURIČKO</item>
    </izvorni_sadrzaj>
    <derivirana_varijabla naziv="DomainObject.Predmet.OstaliListNazivFormated_1">
      <item>Marko Kuna</item>
      <item>MERI JURIČKO</item>
    </derivirana_varijabla>
  </DomainObject.Predmet.OstaliListNazivFormated>
  <DomainObject.Predmet.OstaliListNazivFormatedOIB>
    <izvorni_sadrzaj>
      <item>Marko Kuna</item>
      <item>MERI JURIČKO, OIB 50702238975</item>
    </izvorni_sadrzaj>
    <derivirana_varijabla naziv="DomainObject.Predmet.OstaliListNazivFormatedOIB_1">
      <item>Marko Kuna</item>
      <item>MERI JURIČKO, OIB 50702238975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KANAAN društvo s ograničenom odgovornošću za proizvodnju i promet prehrambenih proizvoda</izvorni_sadrzaj>
    <derivirana_varijabla naziv="DomainObject.Predmet.StrankaIDrugi_1">KANAAN društvo s ograničenom odgovornošću za proizvodnju i promet prehrambenih proizvoda</derivirana_varijabla>
  </DomainObject.Predmet.StrankaIDrugi>
  <DomainObject.Predmet.ProtustrankaIDrugi>
    <izvorni_sadrzaj>KERUM društvo s ograničenom odgovornošću, za unutarnju i vanjsku trgovinu, promet i usluge</izvorni_sadrzaj>
    <derivirana_varijabla naziv="DomainObject.Predmet.ProtustrankaIDrugi_1">KERUM društvo s ograničenom odgovornošću, za unutarnju i vanjsku trgovinu, promet i usluge</derivirana_varijabla>
  </DomainObject.Predmet.ProtustrankaIDrugi>
  <DomainObject.Predmet.StrankaIDrugiAdressOIB>
    <izvorni_sadrzaj>KANAAN društvo s ograničenom odgovornošću za proizvodnju i promet prehrambenih proizvoda, OIB 88741652581, Industrijska zona Janjevci 4, Donji Miholjac</izvorni_sadrzaj>
    <derivirana_varijabla naziv="DomainObject.Predmet.StrankaIDrugiAdressOIB_1">KANAAN društvo s ograničenom odgovornošću za proizvodnju i promet prehrambenih proizvoda, OIB 88741652581, Industrijska zona Janjevci 4, Donji Miholjac</derivirana_varijabla>
  </DomainObject.Predmet.StrankaIDrugiAdressOIB>
  <DomainObject.Predmet.ProtustrankaIDrugiAdressOIB>
    <izvorni_sadrzaj>KERUM društvo s ograničenom odgovornošću, za unutarnju i vanjsku trgovinu, promet i usluge, OIB 66124057408, Zrinjsko Frankopanska 68, Split</izvorni_sadrzaj>
    <derivirana_varijabla naziv="DomainObject.Predmet.ProtustrankaIDrugiAdressOIB_1">KERUM društvo s ograničenom odgovornošću, za unutarnju i vanjsku trgovinu, promet i usluge, OIB 66124057408, Zrinjsko Frankopanska 68,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KERUM društvo s ograničenom odgovornošću, za unutarnju i vanjsku trgovinu, promet i usluge</item>
      <item>KANAAN društvo s ograničenom odgovornošću za proizvodnju i promet prehrambenih proizvoda</item>
      <item>Marko Kuna</item>
      <item>MERI JURIČKO</item>
    </izvorni_sadrzaj>
    <derivirana_varijabla naziv="DomainObject.Predmet.SudioniciListNaziv_1">
      <item>KERUM društvo s ograničenom odgovornošću, za unutarnju i vanjsku trgovinu, promet i usluge</item>
      <item>KANAAN društvo s ograničenom odgovornošću za proizvodnju i promet prehrambenih proizvoda</item>
      <item>Marko Kuna</item>
      <item>MERI JURIČKO</item>
    </derivirana_varijabla>
  </DomainObject.Predmet.SudioniciListNaziv>
  <DomainObject.Predmet.SudioniciListAdressOIB>
    <izvorni_sadrzaj>
      <item>KERUM društvo s ograničenom odgovornošću, za unutarnju i vanjsku trgovinu, promet i usluge, OIB 66124057408, Zrinjsko Frankopanska 68,Split</item>
      <item>KANAAN društvo s ograničenom odgovornošću za proizvodnju i promet prehrambenih proizvoda, OIB 88741652581, Industrijska zona Janjevci 4,Donji Miholjac</item>
      <item>Marko Kuna, Kolodvorska 30 a,Donji Miholjac</item>
      <item>MERI JURIČKO, OIB 50702238975, Ćiril-Metodova 38,21000 Split</item>
    </izvorni_sadrzaj>
    <derivirana_varijabla naziv="DomainObject.Predmet.SudioniciListAdressOIB_1">
      <item>KERUM društvo s ograničenom odgovornošću, za unutarnju i vanjsku trgovinu, promet i usluge, OIB 66124057408, Zrinjsko Frankopanska 68,Split</item>
      <item>KANAAN društvo s ograničenom odgovornošću za proizvodnju i promet prehrambenih proizvoda, OIB 88741652581, Industrijska zona Janjevci 4,Donji Miholjac</item>
      <item>Marko Kuna, Kolodvorska 30 a,Donji Miholjac</item>
      <item>MERI JURIČKO, OIB 50702238975, Ćiril-Metodova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66124057408</item>
      <item>, OIB 88741652581</item>
      <item>, OIB null</item>
      <item>, OIB 50702238975</item>
    </izvorni_sadrzaj>
    <derivirana_varijabla naziv="DomainObject.Predmet.SudioniciListNazivOIB_1">
      <item>, OIB 66124057408</item>
      <item>, OIB 88741652581</item>
      <item>, OIB null</item>
      <item>, OIB 50702238975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St-2/2013-28</izvorni_sadrzaj>
    <derivirana_varijabla naziv="DomainObject.PredzadnjaOdlukaIzPredmeta.Oznaka_1">St-2/2013-28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9F6BD8-A4E6-4DC7-8BA4-F998EA4A84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6</properties:Pages>
  <properties:Words>2665</properties:Words>
  <properties:Characters>14618</properties:Characters>
  <properties:Lines>247</properties:Lines>
  <properties:Paragraphs>62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2015-12-11T10:51:00Z</dcterms:created>
  <dc:creator>pbacic</dc:creator>
  <cp:lastModifiedBy>Paško Bačić</cp:lastModifiedBy>
  <cp:lastPrinted>2015-04-17T12:43:00Z</cp:lastPrinted>
  <dcterms:modified xmlns:xsi="http://www.w3.org/2001/XMLSchema-instance" xsi:type="dcterms:W3CDTF">2018-11-02T12:14:00Z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 otvaranje stečajnog postupka (2-oglas.docx)</vt:lpwstr>
  </prop:property>
  <prop:property name="CC_coloring" pid="4" fmtid="{D5CDD505-2E9C-101B-9397-08002B2CF9AE}">
    <vt:bool>false</vt:bool>
  </prop:property>
  <prop:property name="BrojStranica" pid="5" fmtid="{D5CDD505-2E9C-101B-9397-08002B2CF9AE}">
    <vt:i4>6</vt:i4>
  </prop:property>
</prop:Properties>
</file>