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87269" w:rsidR="005237CF" w:rsidP="005237CF" w:rsidRDefault="005237CF" w14:paraId="b448539" w14:textId="b448539">
      <w:pPr>
        <w:pStyle w:val="Default"/>
        <w15:collapsed w:val="false"/>
      </w:pPr>
      <w:r w:rsidRPr="00087269">
        <w:rPr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87269" w:rsidR="005237CF" w:rsidP="005237CF" w:rsidRDefault="008F53A9">
      <w:pPr>
        <w:pStyle w:val="Default"/>
        <w:jc w:val="right"/>
      </w:pPr>
      <w:r w:rsidRPr="00087269">
        <w:t xml:space="preserve"> 38. </w:t>
      </w:r>
      <w:proofErr w:type="spellStart"/>
      <w:r w:rsidRPr="00087269">
        <w:t>Sp</w:t>
      </w:r>
      <w:proofErr w:type="spellEnd"/>
      <w:r w:rsidRPr="00087269">
        <w:t>-</w:t>
      </w:r>
      <w:r w:rsidRPr="00087269" w:rsidR="00AA3F7D">
        <w:t>429/19-4</w:t>
      </w:r>
    </w:p>
    <w:p w:rsidRPr="00087269" w:rsidR="005237CF" w:rsidP="005237CF" w:rsidRDefault="005237CF">
      <w:pPr>
        <w:pStyle w:val="Default"/>
        <w:jc w:val="right"/>
      </w:pPr>
    </w:p>
    <w:p w:rsidRPr="00087269" w:rsidR="005237CF" w:rsidP="005237CF" w:rsidRDefault="005237CF">
      <w:pPr>
        <w:pStyle w:val="Default"/>
        <w:jc w:val="right"/>
      </w:pPr>
    </w:p>
    <w:p w:rsidRPr="00087269" w:rsidR="005237CF" w:rsidP="005237CF" w:rsidRDefault="005237CF">
      <w:pPr>
        <w:pStyle w:val="Default"/>
        <w:jc w:val="right"/>
      </w:pPr>
    </w:p>
    <w:p w:rsidRPr="00087269" w:rsidR="005237CF" w:rsidP="005237CF" w:rsidRDefault="005237CF">
      <w:pPr>
        <w:pStyle w:val="Default"/>
        <w:jc w:val="right"/>
      </w:pPr>
    </w:p>
    <w:p w:rsidRPr="00087269" w:rsidR="005237CF" w:rsidP="005237CF" w:rsidRDefault="005237CF">
      <w:pPr>
        <w:pStyle w:val="Default"/>
      </w:pPr>
      <w:r w:rsidRPr="00087269">
        <w:t xml:space="preserve">Republika Hrvatska </w:t>
      </w:r>
    </w:p>
    <w:p w:rsidRPr="00087269" w:rsidR="005237CF" w:rsidP="005237CF" w:rsidRDefault="005237CF">
      <w:pPr>
        <w:pStyle w:val="Default"/>
      </w:pPr>
      <w:r w:rsidRPr="00087269">
        <w:t xml:space="preserve">Općinski sud u Osijeku </w:t>
      </w:r>
    </w:p>
    <w:p w:rsidRPr="00087269" w:rsidR="005237CF" w:rsidP="005237CF" w:rsidRDefault="005237CF">
      <w:pPr>
        <w:pStyle w:val="Default"/>
      </w:pPr>
      <w:r w:rsidRPr="00087269">
        <w:t xml:space="preserve">Europske avenije 7 </w:t>
      </w:r>
    </w:p>
    <w:p w:rsidRPr="00087269" w:rsidR="005237CF" w:rsidP="005237CF" w:rsidRDefault="005237CF">
      <w:pPr>
        <w:pStyle w:val="Default"/>
      </w:pPr>
      <w:r w:rsidRPr="00087269">
        <w:t xml:space="preserve">31 000 Osijek </w:t>
      </w:r>
    </w:p>
    <w:p w:rsidRPr="00087269" w:rsidR="005237CF" w:rsidP="005237CF" w:rsidRDefault="005237CF">
      <w:pPr>
        <w:pStyle w:val="Default"/>
      </w:pPr>
    </w:p>
    <w:p w:rsidRPr="00087269" w:rsidR="005237CF" w:rsidP="005237CF" w:rsidRDefault="005237CF">
      <w:pPr>
        <w:pStyle w:val="Default"/>
        <w:jc w:val="center"/>
      </w:pPr>
      <w:r w:rsidRPr="00087269">
        <w:t>U  I M E  R E P U B L I K E  H R V A T S K E</w:t>
      </w:r>
    </w:p>
    <w:p w:rsidRPr="00087269" w:rsidR="005237CF" w:rsidP="005237CF" w:rsidRDefault="005237CF">
      <w:pPr>
        <w:pStyle w:val="Default"/>
        <w:jc w:val="center"/>
      </w:pPr>
    </w:p>
    <w:p w:rsidRPr="00087269" w:rsidR="005237CF" w:rsidP="005237CF" w:rsidRDefault="005237CF">
      <w:pPr>
        <w:pStyle w:val="Default"/>
        <w:jc w:val="center"/>
      </w:pPr>
    </w:p>
    <w:p w:rsidRPr="00087269" w:rsidR="005237CF" w:rsidP="005237CF" w:rsidRDefault="005237CF">
      <w:pPr>
        <w:pStyle w:val="Default"/>
        <w:jc w:val="center"/>
      </w:pPr>
      <w:r w:rsidRPr="00087269">
        <w:t>R J E Š E N J E</w:t>
      </w:r>
    </w:p>
    <w:p w:rsidRPr="00087269" w:rsidR="005237CF" w:rsidP="005237CF" w:rsidRDefault="005237CF">
      <w:pPr>
        <w:pStyle w:val="Default"/>
        <w:jc w:val="center"/>
      </w:pPr>
    </w:p>
    <w:p w:rsidRPr="00087269" w:rsidR="005237CF" w:rsidP="005237CF" w:rsidRDefault="005237CF">
      <w:pPr>
        <w:pStyle w:val="Default"/>
        <w:jc w:val="center"/>
      </w:pPr>
    </w:p>
    <w:p w:rsidRPr="00087269" w:rsidR="005237CF" w:rsidP="005237CF" w:rsidRDefault="005237CF">
      <w:pPr>
        <w:pStyle w:val="Default"/>
        <w:ind w:firstLine="708"/>
        <w:jc w:val="both"/>
      </w:pPr>
      <w:r w:rsidRPr="00087269">
        <w:t xml:space="preserve">Općinski sud u Osijeku, po sudskoj savjetnici Ivi Ćorković, u jednostavnom postupku stečaja nad imovinom potrošača </w:t>
      </w:r>
      <w:r w:rsidRPr="00087269" w:rsidR="00AA3F7D">
        <w:t xml:space="preserve">Maje </w:t>
      </w:r>
      <w:proofErr w:type="spellStart"/>
      <w:r w:rsidRPr="00087269" w:rsidR="00AA3F7D">
        <w:t>Vanđa</w:t>
      </w:r>
      <w:proofErr w:type="spellEnd"/>
      <w:r w:rsidRPr="00087269" w:rsidR="00AA3F7D">
        <w:t xml:space="preserve"> iz Čepina, Kralja Zvonimira 31, OIB: 45332129794, </w:t>
      </w:r>
      <w:r w:rsidRPr="00087269">
        <w:t>odlučujući o prijedlogu FINA-e za provedbu jednostavnog postupka stečaja nad imovin</w:t>
      </w:r>
      <w:r w:rsidRPr="00087269" w:rsidR="008F53A9">
        <w:t>om potrošača, 2</w:t>
      </w:r>
      <w:r w:rsidRPr="00087269" w:rsidR="00AA3F7D">
        <w:t>2</w:t>
      </w:r>
      <w:r w:rsidRPr="00087269">
        <w:t xml:space="preserve">. kolovoza 2019., </w:t>
      </w:r>
    </w:p>
    <w:p w:rsidRPr="00087269" w:rsidR="005237CF" w:rsidP="005237CF" w:rsidRDefault="005237CF">
      <w:pPr>
        <w:pStyle w:val="Default"/>
        <w:jc w:val="center"/>
      </w:pPr>
    </w:p>
    <w:p w:rsidRPr="00087269" w:rsidR="005237CF" w:rsidP="005237CF" w:rsidRDefault="005237CF">
      <w:pPr>
        <w:pStyle w:val="Default"/>
        <w:jc w:val="center"/>
      </w:pPr>
      <w:r w:rsidRPr="00087269">
        <w:t>r i j e š i o  j e</w:t>
      </w:r>
    </w:p>
    <w:p w:rsidRPr="00087269" w:rsidR="005237CF" w:rsidP="005237CF" w:rsidRDefault="005237CF">
      <w:pPr>
        <w:pStyle w:val="Default"/>
        <w:jc w:val="center"/>
      </w:pP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Odbija se prijedlog FINA-e za provedbu jednostavnog postupka stečaja nad imovinom potrošača </w:t>
      </w:r>
      <w:r w:rsidRPr="00087269" w:rsidR="00AA3F7D">
        <w:rPr>
          <w:rFonts w:ascii="Times New Roman" w:hAnsi="Times New Roman" w:cs="Times New Roman"/>
          <w:sz w:val="24"/>
          <w:szCs w:val="24"/>
        </w:rPr>
        <w:t xml:space="preserve">Maje </w:t>
      </w:r>
      <w:proofErr w:type="spellStart"/>
      <w:r w:rsidRPr="00087269" w:rsidR="00AA3F7D">
        <w:rPr>
          <w:rFonts w:ascii="Times New Roman" w:hAnsi="Times New Roman" w:cs="Times New Roman"/>
          <w:sz w:val="24"/>
          <w:szCs w:val="24"/>
        </w:rPr>
        <w:t>Vanđa</w:t>
      </w:r>
      <w:proofErr w:type="spellEnd"/>
      <w:r w:rsidRPr="00087269" w:rsidR="00AA3F7D">
        <w:rPr>
          <w:rFonts w:ascii="Times New Roman" w:hAnsi="Times New Roman" w:cs="Times New Roman"/>
          <w:sz w:val="24"/>
          <w:szCs w:val="24"/>
        </w:rPr>
        <w:t xml:space="preserve"> iz Čepina, Kralja Zvonimira 31, OIB: 45332129794</w:t>
      </w:r>
      <w:r w:rsidRPr="000872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87269">
        <w:rPr>
          <w:rFonts w:ascii="Times New Roman" w:hAnsi="Times New Roman" w:cs="Times New Roman"/>
          <w:color w:val="000000"/>
          <w:sz w:val="24"/>
          <w:szCs w:val="24"/>
        </w:rPr>
        <w:t>Obrazloženje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Dana </w:t>
      </w:r>
      <w:r w:rsidRPr="00087269" w:rsidR="00AA3F7D">
        <w:rPr>
          <w:rFonts w:ascii="Times New Roman" w:hAnsi="Times New Roman" w:cs="Times New Roman"/>
          <w:color w:val="000000"/>
          <w:sz w:val="24"/>
          <w:szCs w:val="24"/>
        </w:rPr>
        <w:t>20. veljače</w:t>
      </w: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 2019. ovaj sud je zaprimio prijedlog Financijske agencije (dalje u tekstu: FINA) za provedbu jednostavnog postupka stečaja nad imovinom potrošača </w:t>
      </w:r>
      <w:r w:rsidRPr="00087269" w:rsidR="00AA3F7D">
        <w:rPr>
          <w:rFonts w:ascii="Times New Roman" w:hAnsi="Times New Roman" w:cs="Times New Roman"/>
          <w:sz w:val="24"/>
          <w:szCs w:val="24"/>
        </w:rPr>
        <w:t xml:space="preserve">Maje </w:t>
      </w:r>
      <w:proofErr w:type="spellStart"/>
      <w:r w:rsidRPr="00087269" w:rsidR="00AA3F7D">
        <w:rPr>
          <w:rFonts w:ascii="Times New Roman" w:hAnsi="Times New Roman" w:cs="Times New Roman"/>
          <w:sz w:val="24"/>
          <w:szCs w:val="24"/>
        </w:rPr>
        <w:t>Vanđa</w:t>
      </w:r>
      <w:proofErr w:type="spellEnd"/>
      <w:r w:rsidRPr="00087269" w:rsidR="00AA3F7D">
        <w:rPr>
          <w:rFonts w:ascii="Times New Roman" w:hAnsi="Times New Roman" w:cs="Times New Roman"/>
          <w:sz w:val="24"/>
          <w:szCs w:val="24"/>
        </w:rPr>
        <w:t xml:space="preserve"> iz Čepina, Kralja Zvonimira 31, OIB: 45332129794</w:t>
      </w: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Sukladno odredbi članka 79.a stavak 2. Zakona o stečaju potrošača („Narodne novine“, broj 100/15 i 67/18, dalje u tekstu: ZSP) jednostavni postupak stečaja potrošača može se provesti nad imovinom potrošača ako: 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– u Očevidniku redoslijeda osnova za plaćanje koji vodi FINA (dalje: Očevidnik) na dan otvaranja jednostavnog postupka stečaja potrošača ima jednu ili više evidentiranih neizvršenih osnova za plaćanje radi prisilnog ostvarenja tražbina u iznosu do 20.000,00 kuna s osnova glavnice i 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– je razdoblje u kojem je potrošač imao jednu ili više evidentiranih neizvršenih osnova za plaćanje neprekinuto trajalo duže od tri godine. 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726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Uvidom u Očevidnik redoslijeda osnova za plaćanje od </w:t>
      </w:r>
      <w:r w:rsidRPr="00087269" w:rsidR="00AA3F7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087269" w:rsidR="008F53A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087269">
        <w:rPr>
          <w:rFonts w:ascii="Times New Roman" w:hAnsi="Times New Roman" w:cs="Times New Roman"/>
          <w:color w:val="000000"/>
          <w:sz w:val="24"/>
          <w:szCs w:val="24"/>
        </w:rPr>
        <w:t>. kolovoza 2019. utvrđeno je da potrošač nema eviden</w:t>
      </w:r>
      <w:r w:rsidRPr="00087269" w:rsidR="00211BCD">
        <w:rPr>
          <w:rFonts w:ascii="Times New Roman" w:hAnsi="Times New Roman" w:cs="Times New Roman"/>
          <w:color w:val="000000"/>
          <w:sz w:val="24"/>
          <w:szCs w:val="24"/>
        </w:rPr>
        <w:t xml:space="preserve">tirane tražbine na ime glavnice, dok osnove koje je Fina prestala izvršavati temeljem čl. 12. Zakona o provedbi ovrhe na novčanim sredstvima po osnovi glavnice ukupno iznose </w:t>
      </w:r>
      <w:r w:rsidRPr="00087269" w:rsidR="00AA3F7D">
        <w:rPr>
          <w:rFonts w:ascii="Times New Roman" w:hAnsi="Times New Roman" w:cs="Times New Roman"/>
          <w:color w:val="000000"/>
          <w:sz w:val="24"/>
          <w:szCs w:val="24"/>
        </w:rPr>
        <w:t>27.</w:t>
      </w:r>
      <w:r w:rsidRPr="00087269" w:rsidR="00087269">
        <w:rPr>
          <w:rFonts w:ascii="Times New Roman" w:hAnsi="Times New Roman" w:cs="Times New Roman"/>
          <w:color w:val="000000"/>
          <w:sz w:val="24"/>
          <w:szCs w:val="24"/>
        </w:rPr>
        <w:t>924,28</w:t>
      </w:r>
      <w:r w:rsidRPr="00087269" w:rsidR="00AA3F7D">
        <w:rPr>
          <w:rFonts w:ascii="Times New Roman" w:hAnsi="Times New Roman" w:cs="Times New Roman"/>
          <w:color w:val="000000"/>
          <w:sz w:val="24"/>
          <w:szCs w:val="24"/>
        </w:rPr>
        <w:t xml:space="preserve"> kuna</w:t>
      </w:r>
      <w:r w:rsidRPr="00087269" w:rsidR="00211BC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872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269">
        <w:rPr>
          <w:rFonts w:ascii="Times New Roman" w:hAnsi="Times New Roman" w:cs="Times New Roman"/>
          <w:sz w:val="24"/>
          <w:szCs w:val="24"/>
        </w:rPr>
        <w:t xml:space="preserve">Sukladno odredbi članka 79.e stavak 1. ZSP-a u slučaju kada nisu ispunjeni uvjeti za otvaranje jednostavnog postupka stečaja potrošača iz članka 79.a stavak 2. ZSP-a, sud će rješenjem odbiti prijedlog za otvaranje jednostavnog postupka nad imovinom potrošača. </w:t>
      </w:r>
    </w:p>
    <w:p w:rsidRPr="00087269" w:rsidR="005237CF" w:rsidP="005237CF" w:rsidRDefault="005237CF">
      <w:pPr>
        <w:autoSpaceDE w:val="false"/>
        <w:autoSpaceDN w:val="false"/>
        <w:adjustRightInd w:val="false"/>
        <w:spacing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269">
        <w:rPr>
          <w:rFonts w:ascii="Times New Roman" w:hAnsi="Times New Roman" w:cs="Times New Roman"/>
          <w:sz w:val="24"/>
          <w:szCs w:val="24"/>
        </w:rPr>
        <w:t xml:space="preserve">S obzirom na to da potrošač nema evidentiranih osnova za plaćanje na ime glavnice, u ovom slučaju nisu ispunjene pretpostavke za otvaranje jednostavnog postupka stečaja potrošača iz članka 79.a stavak 2. ZSP-a. </w:t>
      </w:r>
    </w:p>
    <w:p w:rsidRPr="00087269" w:rsidR="005237CF" w:rsidP="005237CF" w:rsidRDefault="005237CF">
      <w:pPr>
        <w:pStyle w:val="Default"/>
        <w:ind w:firstLine="708"/>
        <w:jc w:val="both"/>
        <w:rPr>
          <w:color w:val="auto"/>
        </w:rPr>
      </w:pPr>
      <w:r w:rsidRPr="00087269">
        <w:rPr>
          <w:color w:val="auto"/>
        </w:rPr>
        <w:t>Slijedom navedenog, a temeljem članka 79.e stavak 1. ZSP-a odbijen je prijedlog FINA-e za otvaranje jednostavnog postupka stečaja nad imovinom potrošača i odlučeno kao u izreci rješenja.</w:t>
      </w:r>
    </w:p>
    <w:p w:rsidRPr="00087269" w:rsidR="005237CF" w:rsidP="005237CF" w:rsidRDefault="005237CF">
      <w:pPr>
        <w:pStyle w:val="Default"/>
        <w:ind w:firstLine="708"/>
        <w:jc w:val="both"/>
        <w:rPr>
          <w:color w:val="auto"/>
        </w:rPr>
      </w:pPr>
    </w:p>
    <w:p w:rsidRPr="00087269" w:rsidR="005237CF" w:rsidP="005237CF" w:rsidRDefault="008F53A9">
      <w:pPr>
        <w:pStyle w:val="Default"/>
        <w:jc w:val="center"/>
        <w:rPr>
          <w:color w:val="auto"/>
        </w:rPr>
      </w:pPr>
      <w:r w:rsidRPr="00087269">
        <w:rPr>
          <w:color w:val="auto"/>
        </w:rPr>
        <w:t>Osijek, 2</w:t>
      </w:r>
      <w:r w:rsidRPr="00087269" w:rsidR="00AA3F7D">
        <w:rPr>
          <w:color w:val="auto"/>
        </w:rPr>
        <w:t>2</w:t>
      </w:r>
      <w:r w:rsidRPr="00087269" w:rsidR="005237CF">
        <w:rPr>
          <w:color w:val="auto"/>
        </w:rPr>
        <w:t>. kolovoza 2019.</w:t>
      </w:r>
    </w:p>
    <w:p w:rsidRPr="00087269" w:rsidR="005237CF" w:rsidP="005237CF" w:rsidRDefault="005237CF">
      <w:pPr>
        <w:pStyle w:val="Default"/>
        <w:jc w:val="center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  <w:r w:rsidRPr="00087269">
        <w:rPr>
          <w:color w:val="auto"/>
        </w:rPr>
        <w:t>Sudska savjetnica</w:t>
      </w:r>
    </w:p>
    <w:p w:rsidRPr="00087269" w:rsidR="005237CF" w:rsidP="005237CF" w:rsidRDefault="005237CF">
      <w:pPr>
        <w:pStyle w:val="Default"/>
        <w:ind w:left="6372"/>
        <w:rPr>
          <w:color w:val="auto"/>
        </w:rPr>
      </w:pPr>
      <w:r w:rsidRPr="00087269">
        <w:rPr>
          <w:color w:val="auto"/>
        </w:rPr>
        <w:t>Iva Ćorković</w:t>
      </w: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="008F53A9" w:rsidP="005237CF" w:rsidRDefault="008F53A9">
      <w:pPr>
        <w:pStyle w:val="Default"/>
        <w:ind w:left="6372"/>
        <w:rPr>
          <w:color w:val="auto"/>
        </w:rPr>
      </w:pPr>
    </w:p>
    <w:p w:rsidR="00087269" w:rsidP="005237CF" w:rsidRDefault="00087269">
      <w:pPr>
        <w:pStyle w:val="Default"/>
        <w:ind w:left="6372"/>
        <w:rPr>
          <w:color w:val="auto"/>
        </w:rPr>
      </w:pPr>
    </w:p>
    <w:p w:rsidRPr="00087269" w:rsidR="00087269" w:rsidP="005237CF" w:rsidRDefault="00087269">
      <w:pPr>
        <w:pStyle w:val="Default"/>
        <w:ind w:left="6372"/>
        <w:rPr>
          <w:color w:val="auto"/>
        </w:rPr>
      </w:pPr>
      <w:bookmarkStart w:name="_GoBack" w:id="0"/>
      <w:bookmarkEnd w:id="0"/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ind w:left="6372"/>
        <w:rPr>
          <w:color w:val="auto"/>
        </w:rPr>
      </w:pPr>
    </w:p>
    <w:p w:rsidRPr="00087269" w:rsidR="005237CF" w:rsidP="005237CF" w:rsidRDefault="005237CF">
      <w:pPr>
        <w:pStyle w:val="Default"/>
        <w:rPr>
          <w:color w:val="auto"/>
        </w:rPr>
      </w:pPr>
      <w:r w:rsidRPr="00087269">
        <w:rPr>
          <w:color w:val="auto"/>
        </w:rPr>
        <w:t xml:space="preserve">UPUTA O PRAVNOM LIJEKU: </w:t>
      </w:r>
    </w:p>
    <w:p w:rsidRPr="00087269" w:rsidR="005237CF" w:rsidP="005237CF" w:rsidRDefault="005237CF">
      <w:pPr>
        <w:pStyle w:val="Default"/>
        <w:ind w:firstLine="708"/>
        <w:jc w:val="both"/>
        <w:rPr>
          <w:color w:val="auto"/>
        </w:rPr>
      </w:pPr>
      <w:r w:rsidRPr="00087269">
        <w:rPr>
          <w:color w:val="auto"/>
        </w:rPr>
        <w:t xml:space="preserve">Protiv ovog rješenja pravo na žalbu ima potrošač (članak 79. e. stavak 3. ZSP) u roku od 15 dana računajući od proteka osmoga dana od dana objave rješenja na mrežnoj stranici e-Oglasna ploča sudova. Žalba se podnosi ovom sudu u tri primjerka, a o žalbi odlučuje nadležni županijski sud. </w:t>
      </w:r>
    </w:p>
    <w:p w:rsidRPr="00087269" w:rsidR="005237CF" w:rsidP="005237CF" w:rsidRDefault="005237CF">
      <w:pPr>
        <w:pStyle w:val="Default"/>
        <w:ind w:firstLine="708"/>
        <w:rPr>
          <w:color w:val="auto"/>
        </w:rPr>
      </w:pPr>
    </w:p>
    <w:p w:rsidRPr="00087269" w:rsidR="005237CF" w:rsidP="005237CF" w:rsidRDefault="005237CF">
      <w:pPr>
        <w:pStyle w:val="Default"/>
        <w:rPr>
          <w:color w:val="auto"/>
        </w:rPr>
      </w:pPr>
      <w:r w:rsidRPr="00087269">
        <w:rPr>
          <w:color w:val="auto"/>
        </w:rPr>
        <w:t xml:space="preserve">DOSTAVITI: </w:t>
      </w:r>
    </w:p>
    <w:p w:rsidRPr="00087269" w:rsidR="005237CF" w:rsidP="005237CF" w:rsidRDefault="005237CF">
      <w:pPr>
        <w:pStyle w:val="Default"/>
        <w:numPr>
          <w:ilvl w:val="0"/>
          <w:numId w:val="2"/>
        </w:numPr>
        <w:rPr>
          <w:color w:val="auto"/>
        </w:rPr>
      </w:pPr>
      <w:r w:rsidRPr="00087269">
        <w:rPr>
          <w:color w:val="auto"/>
        </w:rPr>
        <w:t xml:space="preserve">Potrošaču putem </w:t>
      </w:r>
      <w:proofErr w:type="spellStart"/>
      <w:r w:rsidRPr="00087269">
        <w:rPr>
          <w:color w:val="auto"/>
        </w:rPr>
        <w:t>eOPS</w:t>
      </w:r>
      <w:proofErr w:type="spellEnd"/>
      <w:r w:rsidRPr="00087269">
        <w:rPr>
          <w:color w:val="auto"/>
        </w:rPr>
        <w:t>-a.</w:t>
      </w:r>
    </w:p>
    <w:p w:rsidRPr="00087269" w:rsidR="005237CF" w:rsidP="005237CF" w:rsidRDefault="005237CF">
      <w:pPr>
        <w:pStyle w:val="Default"/>
        <w:numPr>
          <w:ilvl w:val="0"/>
          <w:numId w:val="2"/>
        </w:numPr>
        <w:rPr>
          <w:color w:val="auto"/>
        </w:rPr>
      </w:pPr>
      <w:r w:rsidRPr="00087269">
        <w:rPr>
          <w:color w:val="auto"/>
        </w:rPr>
        <w:t xml:space="preserve">FINA putem </w:t>
      </w:r>
      <w:proofErr w:type="spellStart"/>
      <w:r w:rsidRPr="00087269">
        <w:rPr>
          <w:color w:val="auto"/>
        </w:rPr>
        <w:t>eOPS</w:t>
      </w:r>
      <w:proofErr w:type="spellEnd"/>
      <w:r w:rsidRPr="00087269">
        <w:rPr>
          <w:color w:val="auto"/>
        </w:rPr>
        <w:t xml:space="preserve">-a. </w:t>
      </w:r>
    </w:p>
    <w:p w:rsidRPr="00087269" w:rsidR="00ED653E" w:rsidP="005237CF" w:rsidRDefault="00ED653E">
      <w:pPr>
        <w:rPr>
          <w:rFonts w:ascii="Times New Roman" w:hAnsi="Times New Roman" w:cs="Times New Roman"/>
          <w:sz w:val="24"/>
          <w:szCs w:val="24"/>
        </w:rPr>
      </w:pPr>
    </w:p>
    <w:sectPr w:rsidRPr="00087269" w:rsidR="00ED653E" w:rsidSect="00DB2922">
      <w:headerReference w:type="default" r:id="rId10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2922" w:rsidP="00DB2922" w:rsidRDefault="00DB2922">
      <w:pPr>
        <w:spacing w:before="0" w:after="0"/>
      </w:pPr>
      <w:r>
        <w:separator/>
      </w:r>
    </w:p>
  </w:endnote>
  <w:endnote w:type="continuationSeparator" w:id="0">
    <w:p w:rsidR="00DB2922" w:rsidP="00DB2922" w:rsidRDefault="00DB2922">
      <w:pPr>
        <w:spacing w:before="0" w:after="0"/>
      </w:pPr>
      <w:r>
        <w:continuationSeparator/>
      </w:r>
    </w:p>
  </w:endnote>
  <w:endnote w:type="continuationNotice" w:id="1">
    <w:p w:rsidR="00CA1FB1" w:rsidRDefault="00CA1FB1">
      <w:pPr>
        <w:spacing w:before="0" w:after="0"/>
      </w:pP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2922" w:rsidP="00DB2922" w:rsidRDefault="00DB2922">
      <w:pPr>
        <w:spacing w:before="0" w:after="0"/>
      </w:pPr>
      <w:r>
        <w:separator/>
      </w:r>
    </w:p>
  </w:footnote>
  <w:footnote w:type="continuationSeparator" w:id="0">
    <w:p w:rsidR="00DB2922" w:rsidP="00DB2922" w:rsidRDefault="00DB2922">
      <w:pPr>
        <w:spacing w:before="0" w:after="0"/>
      </w:pPr>
      <w:r>
        <w:continuationSeparator/>
      </w:r>
    </w:p>
  </w:footnote>
  <w:footnote w:type="continuationNotice" w:id="1">
    <w:p w:rsidR="00CA1FB1" w:rsidRDefault="00CA1FB1">
      <w:pPr>
        <w:spacing w:before="0" w:after="0"/>
      </w:pP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2557573"/>
      <w:docPartObj>
        <w:docPartGallery w:val="Page Numbers (Top of Page)"/>
        <w:docPartUnique/>
      </w:docPartObj>
    </w:sdtPr>
    <w:sdtEndPr/>
    <w:sdtContent>
      <w:p w:rsidR="00DB2922" w:rsidRDefault="00DB29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269">
          <w:rPr>
            <w:noProof/>
          </w:rPr>
          <w:t>2</w:t>
        </w:r>
        <w:r>
          <w:fldChar w:fldCharType="end"/>
        </w:r>
      </w:p>
    </w:sdtContent>
  </w:sdt>
  <w:p w:rsidRPr="00C86D7F" w:rsidR="00DB2922" w:rsidP="00DB2922" w:rsidRDefault="00037995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38. </w:t>
    </w:r>
    <w:proofErr w:type="spellStart"/>
    <w:r>
      <w:rPr>
        <w:rFonts w:ascii="Times New Roman" w:hAnsi="Times New Roman" w:cs="Times New Roman"/>
        <w:sz w:val="24"/>
        <w:szCs w:val="24"/>
      </w:rPr>
      <w:t>Sp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r w:rsidR="00AA3F7D">
      <w:rPr>
        <w:rFonts w:ascii="Times New Roman" w:hAnsi="Times New Roman" w:cs="Times New Roman"/>
        <w:sz w:val="24"/>
        <w:szCs w:val="24"/>
      </w:rPr>
      <w:t>429/19-4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320A8"/>
    <w:multiLevelType w:val="hybridMultilevel"/>
    <w:tmpl w:val="6DC499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DA8"/>
    <w:rsid w:val="00007784"/>
    <w:rsid w:val="0003092C"/>
    <w:rsid w:val="00037995"/>
    <w:rsid w:val="0004565D"/>
    <w:rsid w:val="00071136"/>
    <w:rsid w:val="00087269"/>
    <w:rsid w:val="000E6E61"/>
    <w:rsid w:val="00113D4E"/>
    <w:rsid w:val="001F3969"/>
    <w:rsid w:val="00211BCD"/>
    <w:rsid w:val="00275516"/>
    <w:rsid w:val="00323A5F"/>
    <w:rsid w:val="003B3191"/>
    <w:rsid w:val="003E087D"/>
    <w:rsid w:val="003F6309"/>
    <w:rsid w:val="004A7CC0"/>
    <w:rsid w:val="00520198"/>
    <w:rsid w:val="005237CF"/>
    <w:rsid w:val="00532DA8"/>
    <w:rsid w:val="005A71FD"/>
    <w:rsid w:val="0071359A"/>
    <w:rsid w:val="00830667"/>
    <w:rsid w:val="008E379C"/>
    <w:rsid w:val="008F53A9"/>
    <w:rsid w:val="00907DC3"/>
    <w:rsid w:val="009455B2"/>
    <w:rsid w:val="00952A8B"/>
    <w:rsid w:val="00A27082"/>
    <w:rsid w:val="00A42541"/>
    <w:rsid w:val="00AA3F7D"/>
    <w:rsid w:val="00B1067D"/>
    <w:rsid w:val="00B30F75"/>
    <w:rsid w:val="00B805AA"/>
    <w:rsid w:val="00BA6817"/>
    <w:rsid w:val="00BF3CC9"/>
    <w:rsid w:val="00C066D2"/>
    <w:rsid w:val="00C37870"/>
    <w:rsid w:val="00C86D7F"/>
    <w:rsid w:val="00CA1FB1"/>
    <w:rsid w:val="00D259BD"/>
    <w:rsid w:val="00D501E4"/>
    <w:rsid w:val="00D679E8"/>
    <w:rsid w:val="00D7319D"/>
    <w:rsid w:val="00DB2922"/>
    <w:rsid w:val="00DC344A"/>
    <w:rsid w:val="00DC3ADB"/>
    <w:rsid w:val="00ED5C22"/>
    <w:rsid w:val="00ED653E"/>
    <w:rsid w:val="00F5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before="120" w:after="200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532DA8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B2922"/>
    <w:pPr>
      <w:tabs>
        <w:tab w:val="center" w:pos="4536"/>
        <w:tab w:val="right" w:pos="9072"/>
      </w:tabs>
      <w:spacing w:before="0"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DB2922"/>
  </w:style>
  <w:style w:type="paragraph" w:styleId="Podnoje">
    <w:name w:val="footer"/>
    <w:basedOn w:val="Normal"/>
    <w:link w:val="PodnojeChar"/>
    <w:uiPriority w:val="99"/>
    <w:unhideWhenUsed/>
    <w:rsid w:val="00DB2922"/>
    <w:pPr>
      <w:tabs>
        <w:tab w:val="center" w:pos="4536"/>
        <w:tab w:val="right" w:pos="9072"/>
      </w:tabs>
      <w:spacing w:before="0" w:after="0"/>
    </w:pPr>
  </w:style>
  <w:style w:type="character" w:styleId="PodnojeChar" w:customStyle="true">
    <w:name w:val="Podnožje Char"/>
    <w:basedOn w:val="Zadanifontodlomka"/>
    <w:link w:val="Podnoje"/>
    <w:uiPriority w:val="99"/>
    <w:rsid w:val="00DB2922"/>
  </w:style>
  <w:style w:type="paragraph" w:styleId="Tekstbalonia">
    <w:name w:val="Balloon Text"/>
    <w:basedOn w:val="Normal"/>
    <w:link w:val="TekstbaloniaChar"/>
    <w:uiPriority w:val="99"/>
    <w:semiHidden/>
    <w:unhideWhenUsed/>
    <w:rsid w:val="00A27082"/>
    <w:pPr>
      <w:spacing w:before="0"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27082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before="12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532DA8"/>
    <w:pPr>
      <w:autoSpaceDE w:val="0"/>
      <w:autoSpaceDN w:val="0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B2922"/>
    <w:pPr>
      <w:tabs>
        <w:tab w:pos="4536" w:val="center"/>
        <w:tab w:pos="9072" w:val="right"/>
      </w:tabs>
      <w:spacing w:after="0" w:before="0"/>
    </w:pPr>
  </w:style>
  <w:style w:customStyle="1" w:styleId="ZaglavljeChar" w:type="character">
    <w:name w:val="Zaglavlje Char"/>
    <w:basedOn w:val="Zadanifontodlomka"/>
    <w:link w:val="Zaglavlje"/>
    <w:uiPriority w:val="99"/>
    <w:rsid w:val="00DB2922"/>
  </w:style>
  <w:style w:styleId="Podnoje" w:type="paragraph">
    <w:name w:val="footer"/>
    <w:basedOn w:val="Normal"/>
    <w:link w:val="PodnojeChar"/>
    <w:uiPriority w:val="99"/>
    <w:unhideWhenUsed/>
    <w:rsid w:val="00DB2922"/>
    <w:pPr>
      <w:tabs>
        <w:tab w:pos="4536" w:val="center"/>
        <w:tab w:pos="9072" w:val="right"/>
      </w:tabs>
      <w:spacing w:after="0" w:before="0"/>
    </w:pPr>
  </w:style>
  <w:style w:customStyle="1" w:styleId="PodnojeChar" w:type="character">
    <w:name w:val="Podnožje Char"/>
    <w:basedOn w:val="Zadanifontodlomka"/>
    <w:link w:val="Podnoje"/>
    <w:uiPriority w:val="99"/>
    <w:rsid w:val="00DB2922"/>
  </w:style>
  <w:style w:styleId="Tekstbalonia" w:type="paragraph">
    <w:name w:val="Balloon Text"/>
    <w:basedOn w:val="Normal"/>
    <w:link w:val="TekstbaloniaChar"/>
    <w:uiPriority w:val="99"/>
    <w:semiHidden/>
    <w:unhideWhenUsed/>
    <w:rsid w:val="00A27082"/>
    <w:pPr>
      <w:spacing w:after="0" w:before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082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249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8EF4121-0418-40A9-91AE-4EAB359986F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435</properties:Words>
  <properties:Characters>2483</properties:Characters>
  <properties:Lines>20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2019-08-22T07:39:00Z</dcterms:created>
  <dc:creator>Ivana Šošić</dc:creator>
  <cp:lastModifiedBy>Ivana Šošić</cp:lastModifiedBy>
  <cp:lastPrinted>2019-08-22T07:39:00Z</cp:lastPrinted>
  <dcterms:modified xmlns:xsi="http://www.w3.org/2001/XMLSchema-instance" xsi:type="dcterms:W3CDTF">2019-08-22T07:51:00Z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_DocHome">
    <vt:i4>1716369458</vt:i4>
  </prop:property>
</prop:Properties>
</file>