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c8c4" w14:paraId="272c8c4" w:rsidRDefault="001139AA" w:rsidP="002576EC" w:rsidR="001139AA">
      <w:pPr>
        <w:pStyle w:val="Bezproreda"/>
        <w:jc w:val="both"/>
        <w15:collapsed w:val="false"/>
        <w:rPr>
          <w:rFonts w:cs="Times New Roman" w:hAnsi="Times New Roman" w:ascii="Times New Roman"/>
          <w:sz w:val="24"/>
          <w:szCs w:val="24"/>
        </w:rPr>
      </w:pPr>
      <w:bookmarkStart w:name="_GoBack" w:id="0"/>
      <w:bookmarkEnd w:id="0"/>
    </w:p>
    <w:p w:rsidRDefault="001139AA" w:rsidP="002576EC" w:rsidR="001139AA">
      <w:pPr>
        <w:pStyle w:val="Bezproreda"/>
        <w:jc w:val="both"/>
        <w:rPr>
          <w:rFonts w:cs="Times New Roman" w:hAnsi="Times New Roman" w:ascii="Times New Roman"/>
          <w:sz w:val="24"/>
          <w:szCs w:val="24"/>
        </w:rPr>
      </w:pPr>
    </w:p>
    <w:p w:rsidRDefault="001139AA" w:rsidP="002576EC" w:rsidR="001139AA">
      <w:pPr>
        <w:pStyle w:val="Bezproreda"/>
        <w:jc w:val="both"/>
        <w:rPr>
          <w:rFonts w:cs="Times New Roman" w:hAnsi="Times New Roman" w:ascii="Times New Roman"/>
          <w:sz w:val="24"/>
          <w:szCs w:val="24"/>
        </w:rPr>
      </w:pPr>
    </w:p>
    <w:p w:rsidRDefault="001139AA" w:rsidP="002576EC" w:rsidR="001139AA">
      <w:pPr>
        <w:pStyle w:val="Bezproreda"/>
        <w:jc w:val="both"/>
        <w:rPr>
          <w:rFonts w:cs="Times New Roman" w:hAnsi="Times New Roman" w:ascii="Times New Roman"/>
          <w:sz w:val="24"/>
          <w:szCs w:val="24"/>
        </w:rPr>
      </w:pPr>
    </w:p>
    <w:p w:rsidRDefault="002576EC" w:rsidP="002576EC" w:rsidR="00662669"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REPUBLIKA HRVATSKA</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TRGOVAČKI SUD U ZADRU</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w:t>
      </w:r>
      <w:r w:rsidR="001139AA">
        <w:rPr>
          <w:rFonts w:cs="Times New Roman" w:hAnsi="Times New Roman" w:ascii="Times New Roman"/>
          <w:b/>
          <w:sz w:val="24"/>
          <w:szCs w:val="24"/>
        </w:rPr>
        <w:t>159/15-6</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STALNA SLUŽBA U ŠIBENIKU</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Stjepana Radića 81/II</w:t>
      </w:r>
    </w:p>
    <w:p w:rsidRDefault="002576EC" w:rsidP="002576EC" w:rsid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22000 ŠIBENIK</w:t>
      </w:r>
    </w:p>
    <w:p w:rsidRDefault="002576EC" w:rsidP="002576EC" w:rsidR="002576EC">
      <w:pPr>
        <w:pStyle w:val="Bezproreda"/>
        <w:jc w:val="both"/>
        <w:rPr>
          <w:rFonts w:cs="Times New Roman" w:hAnsi="Times New Roman" w:ascii="Times New Roman"/>
          <w:b/>
          <w:sz w:val="24"/>
          <w:szCs w:val="24"/>
        </w:rPr>
      </w:pPr>
    </w:p>
    <w:p w:rsidRDefault="002576EC" w:rsidP="002576EC" w:rsidR="002576EC">
      <w:pPr>
        <w:pStyle w:val="Bezproreda"/>
        <w:jc w:val="both"/>
        <w:rPr>
          <w:rFonts w:cs="Times New Roman" w:hAnsi="Times New Roman" w:ascii="Times New Roman"/>
          <w:b/>
          <w:sz w:val="24"/>
          <w:szCs w:val="24"/>
        </w:rPr>
      </w:pPr>
    </w:p>
    <w:p w:rsidRDefault="002576EC" w:rsidP="002576EC" w:rsidR="002576EC">
      <w:pPr>
        <w:pStyle w:val="Bezproreda"/>
        <w:jc w:val="center"/>
        <w:rPr>
          <w:rFonts w:cs="Times New Roman" w:hAnsi="Times New Roman" w:ascii="Times New Roman"/>
          <w:b/>
          <w:sz w:val="24"/>
          <w:szCs w:val="24"/>
        </w:rPr>
      </w:pPr>
      <w:r>
        <w:rPr>
          <w:rFonts w:cs="Times New Roman" w:hAnsi="Times New Roman" w:ascii="Times New Roman"/>
          <w:b/>
          <w:sz w:val="24"/>
          <w:szCs w:val="24"/>
        </w:rPr>
        <w:t xml:space="preserve">U </w:t>
      </w:r>
      <w:r w:rsidR="001139AA">
        <w:rPr>
          <w:rFonts w:cs="Times New Roman" w:hAnsi="Times New Roman" w:ascii="Times New Roman"/>
          <w:b/>
          <w:sz w:val="24"/>
          <w:szCs w:val="24"/>
        </w:rPr>
        <w:t xml:space="preserve"> </w:t>
      </w:r>
      <w:r>
        <w:rPr>
          <w:rFonts w:cs="Times New Roman" w:hAnsi="Times New Roman" w:ascii="Times New Roman"/>
          <w:b/>
          <w:sz w:val="24"/>
          <w:szCs w:val="24"/>
        </w:rPr>
        <w:t>I</w:t>
      </w:r>
      <w:r w:rsidR="001139AA">
        <w:rPr>
          <w:rFonts w:cs="Times New Roman" w:hAnsi="Times New Roman" w:ascii="Times New Roman"/>
          <w:b/>
          <w:sz w:val="24"/>
          <w:szCs w:val="24"/>
        </w:rPr>
        <w:t xml:space="preserve"> </w:t>
      </w:r>
      <w:r>
        <w:rPr>
          <w:rFonts w:cs="Times New Roman" w:hAnsi="Times New Roman" w:ascii="Times New Roman"/>
          <w:b/>
          <w:sz w:val="24"/>
          <w:szCs w:val="24"/>
        </w:rPr>
        <w:t>M</w:t>
      </w:r>
      <w:r w:rsidR="001139AA">
        <w:rPr>
          <w:rFonts w:cs="Times New Roman" w:hAnsi="Times New Roman" w:ascii="Times New Roman"/>
          <w:b/>
          <w:sz w:val="24"/>
          <w:szCs w:val="24"/>
        </w:rPr>
        <w:t xml:space="preserve"> </w:t>
      </w:r>
      <w:r>
        <w:rPr>
          <w:rFonts w:cs="Times New Roman" w:hAnsi="Times New Roman" w:ascii="Times New Roman"/>
          <w:b/>
          <w:sz w:val="24"/>
          <w:szCs w:val="24"/>
        </w:rPr>
        <w:t xml:space="preserve">E </w:t>
      </w:r>
      <w:r w:rsidR="001139AA">
        <w:rPr>
          <w:rFonts w:cs="Times New Roman" w:hAnsi="Times New Roman" w:ascii="Times New Roman"/>
          <w:b/>
          <w:sz w:val="24"/>
          <w:szCs w:val="24"/>
        </w:rPr>
        <w:t xml:space="preserve"> </w:t>
      </w:r>
      <w:r>
        <w:rPr>
          <w:rFonts w:cs="Times New Roman" w:hAnsi="Times New Roman" w:ascii="Times New Roman"/>
          <w:b/>
          <w:sz w:val="24"/>
          <w:szCs w:val="24"/>
        </w:rPr>
        <w:t>R</w:t>
      </w:r>
      <w:r w:rsidR="001139AA">
        <w:rPr>
          <w:rFonts w:cs="Times New Roman" w:hAnsi="Times New Roman" w:ascii="Times New Roman"/>
          <w:b/>
          <w:sz w:val="24"/>
          <w:szCs w:val="24"/>
        </w:rPr>
        <w:t xml:space="preserve"> </w:t>
      </w:r>
      <w:r>
        <w:rPr>
          <w:rFonts w:cs="Times New Roman" w:hAnsi="Times New Roman" w:ascii="Times New Roman"/>
          <w:b/>
          <w:sz w:val="24"/>
          <w:szCs w:val="24"/>
        </w:rPr>
        <w:t>E</w:t>
      </w:r>
      <w:r w:rsidR="001139AA">
        <w:rPr>
          <w:rFonts w:cs="Times New Roman" w:hAnsi="Times New Roman" w:ascii="Times New Roman"/>
          <w:b/>
          <w:sz w:val="24"/>
          <w:szCs w:val="24"/>
        </w:rPr>
        <w:t xml:space="preserve"> </w:t>
      </w:r>
      <w:r>
        <w:rPr>
          <w:rFonts w:cs="Times New Roman" w:hAnsi="Times New Roman" w:ascii="Times New Roman"/>
          <w:b/>
          <w:sz w:val="24"/>
          <w:szCs w:val="24"/>
        </w:rPr>
        <w:t>P</w:t>
      </w:r>
      <w:r w:rsidR="001139AA">
        <w:rPr>
          <w:rFonts w:cs="Times New Roman" w:hAnsi="Times New Roman" w:ascii="Times New Roman"/>
          <w:b/>
          <w:sz w:val="24"/>
          <w:szCs w:val="24"/>
        </w:rPr>
        <w:t xml:space="preserve"> </w:t>
      </w:r>
      <w:r>
        <w:rPr>
          <w:rFonts w:cs="Times New Roman" w:hAnsi="Times New Roman" w:ascii="Times New Roman"/>
          <w:b/>
          <w:sz w:val="24"/>
          <w:szCs w:val="24"/>
        </w:rPr>
        <w:t>U</w:t>
      </w:r>
      <w:r w:rsidR="001139AA">
        <w:rPr>
          <w:rFonts w:cs="Times New Roman" w:hAnsi="Times New Roman" w:ascii="Times New Roman"/>
          <w:b/>
          <w:sz w:val="24"/>
          <w:szCs w:val="24"/>
        </w:rPr>
        <w:t xml:space="preserve"> </w:t>
      </w:r>
      <w:r>
        <w:rPr>
          <w:rFonts w:cs="Times New Roman" w:hAnsi="Times New Roman" w:ascii="Times New Roman"/>
          <w:b/>
          <w:sz w:val="24"/>
          <w:szCs w:val="24"/>
        </w:rPr>
        <w:t>B</w:t>
      </w:r>
      <w:r w:rsidR="001139AA">
        <w:rPr>
          <w:rFonts w:cs="Times New Roman" w:hAnsi="Times New Roman" w:ascii="Times New Roman"/>
          <w:b/>
          <w:sz w:val="24"/>
          <w:szCs w:val="24"/>
        </w:rPr>
        <w:t xml:space="preserve"> </w:t>
      </w:r>
      <w:r>
        <w:rPr>
          <w:rFonts w:cs="Times New Roman" w:hAnsi="Times New Roman" w:ascii="Times New Roman"/>
          <w:b/>
          <w:sz w:val="24"/>
          <w:szCs w:val="24"/>
        </w:rPr>
        <w:t>L</w:t>
      </w:r>
      <w:r w:rsidR="001139AA">
        <w:rPr>
          <w:rFonts w:cs="Times New Roman" w:hAnsi="Times New Roman" w:ascii="Times New Roman"/>
          <w:b/>
          <w:sz w:val="24"/>
          <w:szCs w:val="24"/>
        </w:rPr>
        <w:t xml:space="preserve"> </w:t>
      </w:r>
      <w:r>
        <w:rPr>
          <w:rFonts w:cs="Times New Roman" w:hAnsi="Times New Roman" w:ascii="Times New Roman"/>
          <w:b/>
          <w:sz w:val="24"/>
          <w:szCs w:val="24"/>
        </w:rPr>
        <w:t>I</w:t>
      </w:r>
      <w:r w:rsidR="001139AA">
        <w:rPr>
          <w:rFonts w:cs="Times New Roman" w:hAnsi="Times New Roman" w:ascii="Times New Roman"/>
          <w:b/>
          <w:sz w:val="24"/>
          <w:szCs w:val="24"/>
        </w:rPr>
        <w:t xml:space="preserve"> </w:t>
      </w:r>
      <w:r>
        <w:rPr>
          <w:rFonts w:cs="Times New Roman" w:hAnsi="Times New Roman" w:ascii="Times New Roman"/>
          <w:b/>
          <w:sz w:val="24"/>
          <w:szCs w:val="24"/>
        </w:rPr>
        <w:t>K</w:t>
      </w:r>
      <w:r w:rsidR="001139AA">
        <w:rPr>
          <w:rFonts w:cs="Times New Roman" w:hAnsi="Times New Roman" w:ascii="Times New Roman"/>
          <w:b/>
          <w:sz w:val="24"/>
          <w:szCs w:val="24"/>
        </w:rPr>
        <w:t xml:space="preserve"> </w:t>
      </w:r>
      <w:r>
        <w:rPr>
          <w:rFonts w:cs="Times New Roman" w:hAnsi="Times New Roman" w:ascii="Times New Roman"/>
          <w:b/>
          <w:sz w:val="24"/>
          <w:szCs w:val="24"/>
        </w:rPr>
        <w:t xml:space="preserve">E </w:t>
      </w:r>
      <w:r w:rsidR="001139AA">
        <w:rPr>
          <w:rFonts w:cs="Times New Roman" w:hAnsi="Times New Roman" w:ascii="Times New Roman"/>
          <w:b/>
          <w:sz w:val="24"/>
          <w:szCs w:val="24"/>
        </w:rPr>
        <w:t xml:space="preserve"> </w:t>
      </w:r>
      <w:r>
        <w:rPr>
          <w:rFonts w:cs="Times New Roman" w:hAnsi="Times New Roman" w:ascii="Times New Roman"/>
          <w:b/>
          <w:sz w:val="24"/>
          <w:szCs w:val="24"/>
        </w:rPr>
        <w:t>H</w:t>
      </w:r>
      <w:r w:rsidR="001139AA">
        <w:rPr>
          <w:rFonts w:cs="Times New Roman" w:hAnsi="Times New Roman" w:ascii="Times New Roman"/>
          <w:b/>
          <w:sz w:val="24"/>
          <w:szCs w:val="24"/>
        </w:rPr>
        <w:t xml:space="preserve"> </w:t>
      </w:r>
      <w:r>
        <w:rPr>
          <w:rFonts w:cs="Times New Roman" w:hAnsi="Times New Roman" w:ascii="Times New Roman"/>
          <w:b/>
          <w:sz w:val="24"/>
          <w:szCs w:val="24"/>
        </w:rPr>
        <w:t>R</w:t>
      </w:r>
      <w:r w:rsidR="001139AA">
        <w:rPr>
          <w:rFonts w:cs="Times New Roman" w:hAnsi="Times New Roman" w:ascii="Times New Roman"/>
          <w:b/>
          <w:sz w:val="24"/>
          <w:szCs w:val="24"/>
        </w:rPr>
        <w:t xml:space="preserve"> </w:t>
      </w:r>
      <w:r>
        <w:rPr>
          <w:rFonts w:cs="Times New Roman" w:hAnsi="Times New Roman" w:ascii="Times New Roman"/>
          <w:b/>
          <w:sz w:val="24"/>
          <w:szCs w:val="24"/>
        </w:rPr>
        <w:t>V</w:t>
      </w:r>
      <w:r w:rsidR="001139AA">
        <w:rPr>
          <w:rFonts w:cs="Times New Roman" w:hAnsi="Times New Roman" w:ascii="Times New Roman"/>
          <w:b/>
          <w:sz w:val="24"/>
          <w:szCs w:val="24"/>
        </w:rPr>
        <w:t xml:space="preserve"> </w:t>
      </w:r>
      <w:r>
        <w:rPr>
          <w:rFonts w:cs="Times New Roman" w:hAnsi="Times New Roman" w:ascii="Times New Roman"/>
          <w:b/>
          <w:sz w:val="24"/>
          <w:szCs w:val="24"/>
        </w:rPr>
        <w:t>A</w:t>
      </w:r>
      <w:r w:rsidR="001139AA">
        <w:rPr>
          <w:rFonts w:cs="Times New Roman" w:hAnsi="Times New Roman" w:ascii="Times New Roman"/>
          <w:b/>
          <w:sz w:val="24"/>
          <w:szCs w:val="24"/>
        </w:rPr>
        <w:t xml:space="preserve"> </w:t>
      </w:r>
      <w:r>
        <w:rPr>
          <w:rFonts w:cs="Times New Roman" w:hAnsi="Times New Roman" w:ascii="Times New Roman"/>
          <w:b/>
          <w:sz w:val="24"/>
          <w:szCs w:val="24"/>
        </w:rPr>
        <w:t>T</w:t>
      </w:r>
      <w:r w:rsidR="001139AA">
        <w:rPr>
          <w:rFonts w:cs="Times New Roman" w:hAnsi="Times New Roman" w:ascii="Times New Roman"/>
          <w:b/>
          <w:sz w:val="24"/>
          <w:szCs w:val="24"/>
        </w:rPr>
        <w:t xml:space="preserve"> </w:t>
      </w:r>
      <w:r>
        <w:rPr>
          <w:rFonts w:cs="Times New Roman" w:hAnsi="Times New Roman" w:ascii="Times New Roman"/>
          <w:b/>
          <w:sz w:val="24"/>
          <w:szCs w:val="24"/>
        </w:rPr>
        <w:t>S</w:t>
      </w:r>
      <w:r w:rsidR="001139AA">
        <w:rPr>
          <w:rFonts w:cs="Times New Roman" w:hAnsi="Times New Roman" w:ascii="Times New Roman"/>
          <w:b/>
          <w:sz w:val="24"/>
          <w:szCs w:val="24"/>
        </w:rPr>
        <w:t xml:space="preserve"> </w:t>
      </w:r>
      <w:r>
        <w:rPr>
          <w:rFonts w:cs="Times New Roman" w:hAnsi="Times New Roman" w:ascii="Times New Roman"/>
          <w:b/>
          <w:sz w:val="24"/>
          <w:szCs w:val="24"/>
        </w:rPr>
        <w:t>K</w:t>
      </w:r>
      <w:r w:rsidR="001139AA">
        <w:rPr>
          <w:rFonts w:cs="Times New Roman" w:hAnsi="Times New Roman" w:ascii="Times New Roman"/>
          <w:b/>
          <w:sz w:val="24"/>
          <w:szCs w:val="24"/>
        </w:rPr>
        <w:t xml:space="preserve"> </w:t>
      </w:r>
      <w:r>
        <w:rPr>
          <w:rFonts w:cs="Times New Roman" w:hAnsi="Times New Roman" w:ascii="Times New Roman"/>
          <w:b/>
          <w:sz w:val="24"/>
          <w:szCs w:val="24"/>
        </w:rPr>
        <w:t>E</w:t>
      </w:r>
    </w:p>
    <w:p w:rsidRDefault="002576EC" w:rsidP="002576EC" w:rsidR="002576EC">
      <w:pPr>
        <w:pStyle w:val="Bezproreda"/>
        <w:jc w:val="center"/>
        <w:rPr>
          <w:rFonts w:cs="Times New Roman" w:hAnsi="Times New Roman" w:ascii="Times New Roman"/>
          <w:b/>
          <w:sz w:val="24"/>
          <w:szCs w:val="24"/>
        </w:rPr>
      </w:pPr>
    </w:p>
    <w:p w:rsidRDefault="002576EC" w:rsidP="002576EC" w:rsidR="002576EC">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2576EC" w:rsidP="002576EC" w:rsidR="002576EC">
      <w:pPr>
        <w:pStyle w:val="Bezproreda"/>
        <w:jc w:val="center"/>
        <w:rPr>
          <w:rFonts w:cs="Times New Roman" w:hAnsi="Times New Roman" w:ascii="Times New Roman"/>
          <w:b/>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Jošku Livakoviću kao sucu pojedincu, u stečajnom postupku povodom zahtjeva FINANCIJSKE AGENCIJE Regionalni centar Split, Podružnica Šibenik, 22000 Šibenik, Perivoj L. Maruna 1, za provedbu skraćenog stečajnog postupka nad dužnikom </w:t>
      </w:r>
      <w:r w:rsidR="001139AA">
        <w:rPr>
          <w:rFonts w:cs="Times New Roman" w:hAnsi="Times New Roman" w:ascii="Times New Roman"/>
          <w:sz w:val="24"/>
          <w:szCs w:val="24"/>
        </w:rPr>
        <w:t>BABA DELICIJE d.o.o. iz Drniša, Kralja Zvonimira 4/3, OIB:02199274127</w:t>
      </w:r>
      <w:r>
        <w:rPr>
          <w:rFonts w:cs="Times New Roman" w:hAnsi="Times New Roman" w:ascii="Times New Roman"/>
          <w:sz w:val="24"/>
          <w:szCs w:val="24"/>
        </w:rPr>
        <w:t xml:space="preserve">, dana </w:t>
      </w:r>
      <w:r w:rsidR="001139AA">
        <w:rPr>
          <w:rFonts w:cs="Times New Roman" w:hAnsi="Times New Roman" w:ascii="Times New Roman"/>
          <w:sz w:val="24"/>
          <w:szCs w:val="24"/>
        </w:rPr>
        <w:t>02. prosinca</w:t>
      </w:r>
      <w:r>
        <w:rPr>
          <w:rFonts w:cs="Times New Roman" w:hAnsi="Times New Roman" w:ascii="Times New Roman"/>
          <w:sz w:val="24"/>
          <w:szCs w:val="24"/>
        </w:rPr>
        <w:t xml:space="preserve"> 2015. godine</w:t>
      </w:r>
    </w:p>
    <w:p w:rsidRDefault="001139AA" w:rsidP="002576EC" w:rsidR="001139AA">
      <w:pPr>
        <w:pStyle w:val="Bezproreda"/>
        <w:ind w:firstLine="708"/>
        <w:jc w:val="center"/>
        <w:rPr>
          <w:rFonts w:cs="Times New Roman" w:hAnsi="Times New Roman" w:ascii="Times New Roman"/>
          <w:sz w:val="24"/>
          <w:szCs w:val="24"/>
        </w:rPr>
      </w:pPr>
    </w:p>
    <w:p w:rsidRDefault="001139AA" w:rsidP="002576EC" w:rsidR="002576E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 </w:t>
      </w:r>
      <w:r w:rsidR="002576EC">
        <w:rPr>
          <w:rFonts w:cs="Times New Roman" w:hAnsi="Times New Roman" w:ascii="Times New Roman"/>
          <w:sz w:val="24"/>
          <w:szCs w:val="24"/>
        </w:rPr>
        <w:t>i</w:t>
      </w:r>
      <w:r>
        <w:rPr>
          <w:rFonts w:cs="Times New Roman" w:hAnsi="Times New Roman" w:ascii="Times New Roman"/>
          <w:sz w:val="24"/>
          <w:szCs w:val="24"/>
        </w:rPr>
        <w:t xml:space="preserve"> </w:t>
      </w:r>
      <w:r w:rsidR="002576EC">
        <w:rPr>
          <w:rFonts w:cs="Times New Roman" w:hAnsi="Times New Roman" w:ascii="Times New Roman"/>
          <w:sz w:val="24"/>
          <w:szCs w:val="24"/>
        </w:rPr>
        <w:t>j</w:t>
      </w:r>
      <w:r>
        <w:rPr>
          <w:rFonts w:cs="Times New Roman" w:hAnsi="Times New Roman" w:ascii="Times New Roman"/>
          <w:sz w:val="24"/>
          <w:szCs w:val="24"/>
        </w:rPr>
        <w:t xml:space="preserve"> </w:t>
      </w:r>
      <w:r w:rsidR="002576EC">
        <w:rPr>
          <w:rFonts w:cs="Times New Roman" w:hAnsi="Times New Roman" w:ascii="Times New Roman"/>
          <w:sz w:val="24"/>
          <w:szCs w:val="24"/>
        </w:rPr>
        <w:t>e</w:t>
      </w:r>
      <w:r>
        <w:rPr>
          <w:rFonts w:cs="Times New Roman" w:hAnsi="Times New Roman" w:ascii="Times New Roman"/>
          <w:sz w:val="24"/>
          <w:szCs w:val="24"/>
        </w:rPr>
        <w:t xml:space="preserve"> </w:t>
      </w:r>
      <w:r w:rsidR="002576EC">
        <w:rPr>
          <w:rFonts w:cs="Times New Roman" w:hAnsi="Times New Roman" w:ascii="Times New Roman"/>
          <w:sz w:val="24"/>
          <w:szCs w:val="24"/>
        </w:rPr>
        <w:t>š</w:t>
      </w:r>
      <w:r>
        <w:rPr>
          <w:rFonts w:cs="Times New Roman" w:hAnsi="Times New Roman" w:ascii="Times New Roman"/>
          <w:sz w:val="24"/>
          <w:szCs w:val="24"/>
        </w:rPr>
        <w:t xml:space="preserve"> </w:t>
      </w:r>
      <w:r w:rsidR="002576EC">
        <w:rPr>
          <w:rFonts w:cs="Times New Roman" w:hAnsi="Times New Roman" w:ascii="Times New Roman"/>
          <w:sz w:val="24"/>
          <w:szCs w:val="24"/>
        </w:rPr>
        <w:t>i</w:t>
      </w:r>
      <w:r>
        <w:rPr>
          <w:rFonts w:cs="Times New Roman" w:hAnsi="Times New Roman" w:ascii="Times New Roman"/>
          <w:sz w:val="24"/>
          <w:szCs w:val="24"/>
        </w:rPr>
        <w:t xml:space="preserve"> </w:t>
      </w:r>
      <w:r w:rsidR="002576EC">
        <w:rPr>
          <w:rFonts w:cs="Times New Roman" w:hAnsi="Times New Roman" w:ascii="Times New Roman"/>
          <w:sz w:val="24"/>
          <w:szCs w:val="24"/>
        </w:rPr>
        <w:t>o</w:t>
      </w:r>
      <w:r>
        <w:rPr>
          <w:rFonts w:cs="Times New Roman" w:hAnsi="Times New Roman" w:ascii="Times New Roman"/>
          <w:sz w:val="24"/>
          <w:szCs w:val="24"/>
        </w:rPr>
        <w:t xml:space="preserve"> </w:t>
      </w:r>
      <w:r w:rsidR="002576EC">
        <w:rPr>
          <w:rFonts w:cs="Times New Roman" w:hAnsi="Times New Roman" w:ascii="Times New Roman"/>
          <w:sz w:val="24"/>
          <w:szCs w:val="24"/>
        </w:rPr>
        <w:t xml:space="preserve"> j</w:t>
      </w:r>
      <w:r>
        <w:rPr>
          <w:rFonts w:cs="Times New Roman" w:hAnsi="Times New Roman" w:ascii="Times New Roman"/>
          <w:sz w:val="24"/>
          <w:szCs w:val="24"/>
        </w:rPr>
        <w:t xml:space="preserve"> </w:t>
      </w:r>
      <w:r w:rsidR="002576EC">
        <w:rPr>
          <w:rFonts w:cs="Times New Roman" w:hAnsi="Times New Roman" w:ascii="Times New Roman"/>
          <w:sz w:val="24"/>
          <w:szCs w:val="24"/>
        </w:rPr>
        <w:t xml:space="preserve">e </w:t>
      </w:r>
    </w:p>
    <w:p w:rsidRDefault="002576EC" w:rsidP="002576EC" w:rsidR="002576EC">
      <w:pPr>
        <w:pStyle w:val="Bezproreda"/>
        <w:ind w:firstLine="708"/>
        <w:jc w:val="center"/>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zahtjev za provedbu skraćenog stečajnog postupka nad dužnikom </w:t>
      </w:r>
      <w:r w:rsidR="001139AA">
        <w:rPr>
          <w:rFonts w:cs="Times New Roman" w:hAnsi="Times New Roman" w:ascii="Times New Roman"/>
          <w:sz w:val="24"/>
          <w:szCs w:val="24"/>
        </w:rPr>
        <w:t>BABA DELICIJE d.o.o. iz Drniša, Kralja Zvonimira 4/3, OIB:02199274127</w:t>
      </w:r>
      <w:r>
        <w:rPr>
          <w:rFonts w:cs="Times New Roman" w:hAnsi="Times New Roman" w:ascii="Times New Roman"/>
          <w:sz w:val="24"/>
          <w:szCs w:val="24"/>
        </w:rPr>
        <w:t>, podnesen od strane Financijske agencije RC Split, Podružnica Šibenik, od dana 21. rujna 2015. godine</w:t>
      </w: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Obrazloženje</w:t>
      </w:r>
    </w:p>
    <w:p w:rsidRDefault="001139AA" w:rsidP="002576EC" w:rsidR="001139AA">
      <w:pPr>
        <w:pStyle w:val="Bezproreda"/>
        <w:ind w:firstLine="708"/>
        <w:jc w:val="center"/>
        <w:rPr>
          <w:rFonts w:cs="Times New Roman" w:hAnsi="Times New Roman" w:ascii="Times New Roman"/>
          <w:sz w:val="24"/>
          <w:szCs w:val="24"/>
        </w:rPr>
      </w:pPr>
    </w:p>
    <w:p w:rsidRDefault="002576EC" w:rsidP="002576EC" w:rsidR="002576EC">
      <w:pPr>
        <w:pStyle w:val="Bezproreda"/>
        <w:ind w:firstLine="708"/>
        <w:jc w:val="center"/>
        <w:rPr>
          <w:rFonts w:cs="Times New Roman" w:hAnsi="Times New Roman" w:ascii="Times New Roman"/>
          <w:sz w:val="24"/>
          <w:szCs w:val="24"/>
        </w:rPr>
      </w:pPr>
    </w:p>
    <w:p w:rsidRDefault="001139AA" w:rsidP="002576EC"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zahtjev za provedbu skraćenog stečajnog postupka nad dužnikom BABA DELICIJE d.o.o. iz Drniša, Kralja Zvonimira 4/3, OIB:02199274127. </w:t>
      </w:r>
    </w:p>
    <w:p w:rsidRDefault="001139AA" w:rsidP="002576EC" w:rsidR="001139A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Nakon što je zaprimljen navedeni zahtjev, sud je u skladu s čl.430. Stečajnog zakona ("Narodne novine" broj 71/15-u daljnjem tekstu SZ)  pribavio izvadak iz sudskog registra za navedenog stečajnog dužnika, te je dana 16. listopada 2015. godine objavio oglas na e-oglasnoj ploči suda s podacima za identifikaciju dužnika, ukupnom iznosu duga koji je evidentiran na temelju neizvršenih osnova za plaćanje, poziv ovlaštenoj osobi dužnika za podnošenje javnobilježnički ovjerenog popisa imovine i obveza na propisanom obrascu, poziv vjerovnicima za podnošenje prijedloga za otvaranje stečajnog postupka uz upozorenje o pravnim posljedicama nepodnošenja prijedloga za otvaranje stečajnog postupka temeljem odredbi čl. 430 SZ-a. </w:t>
      </w:r>
    </w:p>
    <w:p w:rsidRDefault="009A00C2" w:rsidP="002576EC" w:rsidR="009A00C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Nakon objavljenog oglasa ovog suda, predlagatelj je izvijestio sud da je navedeni dužnik dana 31. kolovoza 2015. godine podnio prijedlog za otvaranje redovnog postupka predstečajne nagodbe, te da je taj postupak u tijeku što da je vidljivo na web stranicama Fina-e. Nadalje je naveo da kako je prijedlog za otvaranje postupka predstečajne nagodbe podnesen prije prijedloga za otvaranje stečajnog postupka, to da se poziva na odredbu čl.39. st.3. Zakona o financijskom poslovanju i predstečajnoj nagodbi kojom odredbom je propisano da do okončanja postupka predstečajne nagodbe nije dopušteno pokretati stečajni postupak. </w:t>
      </w:r>
    </w:p>
    <w:p w:rsidRDefault="009A00C2" w:rsidP="002576EC" w:rsidR="009A00C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Odredbom čl.39. st.1. Zakona o financijskom poslovanju i predstečajnoj nagodbi ("Narodne novine" broj 108/12, 144/12, 81/13 i 112/13- dalje u tekstu ZFPPN), koje su važile u trenutku podnošenja prijedloga  za otvaranje postupka predstečajne nagodbe, propisano je da je dužnik u stanju nelikvidnosti ili insolventnosti dužan predložiti otvaranje postupka predstečajne nagodbe, sukladno odredbama tog Zakona. Stavkom 2. čl.39. navedenog Zakona određeno je da iznimno od odredbe iz st.1. tog članka, dužnik koji nema imovine ili je njegova imovina male ili neznatne vrijednosti i nema zaposlenih, a u stanju je nelikvidnosti ili insolventnosti, može predložiti otvaranje postupka predstečajne nagodbe. </w:t>
      </w:r>
    </w:p>
    <w:p w:rsidRDefault="009A00C2" w:rsidP="002576EC" w:rsidR="009A00C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Iz potvrde o zaprimanju dokumentacije izdane od strane Financijske agencije, Regionalni centar Zagreb, koju je potvrdu </w:t>
      </w:r>
      <w:r w:rsidR="000A0B4C">
        <w:rPr>
          <w:rFonts w:cs="Times New Roman" w:hAnsi="Times New Roman" w:ascii="Times New Roman"/>
          <w:sz w:val="24"/>
          <w:szCs w:val="24"/>
        </w:rPr>
        <w:t>dužnik priložio svom podnesku od 2,. studenog 2015. godine razvidno je da je dana 31. kolovoza 2015. godine kod Fina-e zaprimljen prijedlog za pokretanje postupka predstečajne nagodbe za dužnika BABA DELICIJE d.o.o. iz Drniša, Kralja Zvonimira 4/3, OIB:02199274127.</w:t>
      </w:r>
    </w:p>
    <w:p w:rsidRDefault="009A00C2" w:rsidP="002576EC" w:rsidR="009A00C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Odredbom č.15. st.2. SZ-a, propisano je, ako je pokrenut predstečajni postupak, do njegova završetka nije dopušteno pokretanje stečajnog postupka.</w:t>
      </w:r>
    </w:p>
    <w:p w:rsidRDefault="009A00C2" w:rsidP="002576EC" w:rsidR="009A00C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 obzirom na navedeno, budući da je prijedlog dužnika za otvaranje postupka predstečajne nagodbe podnesen prije zahtjeva za provedbu skraćenog stečajnog postupka na</w:t>
      </w:r>
      <w:r w:rsidR="000A0B4C">
        <w:rPr>
          <w:rFonts w:cs="Times New Roman" w:hAnsi="Times New Roman" w:ascii="Times New Roman"/>
          <w:sz w:val="24"/>
          <w:szCs w:val="24"/>
        </w:rPr>
        <w:t>d</w:t>
      </w:r>
      <w:r>
        <w:rPr>
          <w:rFonts w:cs="Times New Roman" w:hAnsi="Times New Roman" w:ascii="Times New Roman"/>
          <w:sz w:val="24"/>
          <w:szCs w:val="24"/>
        </w:rPr>
        <w:t xml:space="preserve"> dužnikom, isti zahtjev za provedbu skraćenog stečajnog postupka nije dopušten, radi čega je takav zahtjev trebalo odbaciti, pozivom na odredbu čl.15. st.2. SZ-a.</w:t>
      </w:r>
    </w:p>
    <w:p w:rsidRDefault="009A00C2" w:rsidP="002576EC" w:rsidR="009A00C2">
      <w:pPr>
        <w:pStyle w:val="Bezproreda"/>
        <w:ind w:firstLine="708"/>
        <w:jc w:val="both"/>
        <w:rPr>
          <w:rFonts w:cs="Times New Roman" w:hAnsi="Times New Roman" w:ascii="Times New Roman"/>
          <w:sz w:val="24"/>
          <w:szCs w:val="24"/>
        </w:rPr>
      </w:pPr>
    </w:p>
    <w:p w:rsidRDefault="001139AA" w:rsidP="009932D7" w:rsidR="001139AA">
      <w:pPr>
        <w:pStyle w:val="Bezproreda"/>
        <w:ind w:firstLine="708"/>
        <w:jc w:val="center"/>
        <w:rPr>
          <w:rFonts w:cs="Times New Roman" w:hAnsi="Times New Roman" w:ascii="Times New Roman"/>
          <w:sz w:val="24"/>
          <w:szCs w:val="24"/>
        </w:rPr>
      </w:pPr>
    </w:p>
    <w:p w:rsidRDefault="001139AA" w:rsidP="009932D7" w:rsidR="001139AA">
      <w:pPr>
        <w:pStyle w:val="Bezproreda"/>
        <w:ind w:firstLine="708"/>
        <w:jc w:val="center"/>
        <w:rPr>
          <w:rFonts w:cs="Times New Roman" w:hAnsi="Times New Roman" w:ascii="Times New Roman"/>
          <w:sz w:val="24"/>
          <w:szCs w:val="24"/>
        </w:rPr>
      </w:pPr>
    </w:p>
    <w:p w:rsidRDefault="009932D7" w:rsidP="009932D7" w:rsidR="009932D7">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1139AA">
        <w:rPr>
          <w:rFonts w:cs="Times New Roman" w:hAnsi="Times New Roman" w:ascii="Times New Roman"/>
          <w:sz w:val="24"/>
          <w:szCs w:val="24"/>
        </w:rPr>
        <w:t>02. prosinca</w:t>
      </w:r>
      <w:r>
        <w:rPr>
          <w:rFonts w:cs="Times New Roman" w:hAnsi="Times New Roman" w:ascii="Times New Roman"/>
          <w:sz w:val="24"/>
          <w:szCs w:val="24"/>
        </w:rPr>
        <w:t xml:space="preserve"> 2015. </w:t>
      </w:r>
    </w:p>
    <w:p w:rsidRDefault="009932D7" w:rsidP="009932D7" w:rsidR="009932D7">
      <w:pPr>
        <w:pStyle w:val="Bezproreda"/>
        <w:ind w:firstLine="708"/>
        <w:jc w:val="center"/>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p>
    <w:p w:rsidRDefault="001139AA" w:rsidP="009932D7" w:rsidR="001139AA">
      <w:pPr>
        <w:pStyle w:val="Bezproreda"/>
        <w:ind w:firstLine="708"/>
        <w:jc w:val="right"/>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9932D7" w:rsidP="009932D7" w:rsidR="009932D7">
      <w:pPr>
        <w:pStyle w:val="Bezproreda"/>
        <w:ind w:firstLine="708"/>
        <w:jc w:val="right"/>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 xml:space="preserve">Joško Livaković </w:t>
      </w:r>
    </w:p>
    <w:p w:rsidRDefault="001139AA" w:rsidP="009932D7" w:rsidR="001139AA">
      <w:pPr>
        <w:pStyle w:val="Bezproreda"/>
        <w:ind w:firstLine="708"/>
        <w:jc w:val="right"/>
        <w:rPr>
          <w:rFonts w:cs="Times New Roman" w:hAnsi="Times New Roman" w:ascii="Times New Roman"/>
          <w:sz w:val="24"/>
          <w:szCs w:val="24"/>
        </w:rPr>
      </w:pPr>
    </w:p>
    <w:p w:rsidRDefault="001139AA" w:rsidP="009932D7" w:rsidR="001139AA">
      <w:pPr>
        <w:pStyle w:val="Bezproreda"/>
        <w:ind w:firstLine="708"/>
        <w:jc w:val="right"/>
        <w:rPr>
          <w:rFonts w:cs="Times New Roman" w:hAnsi="Times New Roman" w:ascii="Times New Roman"/>
          <w:sz w:val="24"/>
          <w:szCs w:val="24"/>
        </w:rPr>
      </w:pPr>
    </w:p>
    <w:p w:rsidRDefault="001139AA" w:rsidP="009932D7" w:rsidR="001139AA">
      <w:pPr>
        <w:pStyle w:val="Bezproreda"/>
        <w:ind w:firstLine="708"/>
        <w:jc w:val="right"/>
        <w:rPr>
          <w:rFonts w:cs="Times New Roman" w:hAnsi="Times New Roman" w:ascii="Times New Roman"/>
          <w:sz w:val="24"/>
          <w:szCs w:val="24"/>
        </w:rPr>
      </w:pPr>
    </w:p>
    <w:p w:rsidRDefault="001139AA" w:rsidP="009932D7" w:rsidR="001139AA">
      <w:pPr>
        <w:pStyle w:val="Bezproreda"/>
        <w:ind w:firstLine="708"/>
        <w:jc w:val="right"/>
        <w:rPr>
          <w:rFonts w:cs="Times New Roman" w:hAnsi="Times New Roman" w:ascii="Times New Roman"/>
          <w:sz w:val="24"/>
          <w:szCs w:val="24"/>
        </w:rPr>
      </w:pPr>
    </w:p>
    <w:p w:rsidRDefault="001139AA" w:rsidP="009932D7" w:rsidR="001139AA">
      <w:pPr>
        <w:pStyle w:val="Bezproreda"/>
        <w:ind w:firstLine="708"/>
        <w:jc w:val="right"/>
        <w:rPr>
          <w:rFonts w:cs="Times New Roman" w:hAnsi="Times New Roman" w:ascii="Times New Roman"/>
          <w:sz w:val="24"/>
          <w:szCs w:val="24"/>
        </w:rPr>
      </w:pPr>
    </w:p>
    <w:p w:rsidRDefault="009932D7" w:rsidP="009932D7" w:rsidR="009932D7">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9932D7" w:rsidP="009932D7"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w:t>
      </w:r>
    </w:p>
    <w:p w:rsidRDefault="009932D7" w:rsidP="009932D7"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Žalba se podnosi ovom sudu u tri (3) istovjetna primjerka, u roku od 8 dana od dana primitka pisanog otpravka rješenja. </w:t>
      </w: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9932D7" w:rsidP="009932D7" w:rsidR="009932D7">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Predlagatelju</w:t>
      </w:r>
    </w:p>
    <w:p w:rsidRDefault="009932D7" w:rsidP="009932D7" w:rsidR="009932D7" w:rsidRPr="002576EC">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E-oglasna ploča suda</w:t>
      </w:r>
    </w:p>
    <w:sectPr w:rsidR="009932D7" w:rsidRPr="002576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0263E"/>
    <w:multiLevelType w:val="hybridMultilevel"/>
    <w:tmpl w:val="16562072"/>
    <w:lvl w:tplc="094AD75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76EC"/>
    <w:rsid w:val="000A0B4C"/>
    <w:rsid w:val="001139AA"/>
    <w:rsid w:val="002576EC"/>
    <w:rsid w:val="00662669"/>
    <w:rsid w:val="009932D7"/>
    <w:rsid w:val="009A00C2"/>
    <w:rsid w:val="00C77B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576EC"/>
    <w:pPr>
      <w:spacing w:lineRule="auto" w:line="240" w:after="0"/>
    </w:pPr>
  </w:style>
  <w:style w:styleId="Tekstrezerviranogmjesta" w:type="character">
    <w:name w:val="Placeholder Text"/>
    <w:basedOn w:val="Zadanifontodlomka"/>
    <w:uiPriority w:val="99"/>
    <w:semiHidden/>
    <w:rsid w:val="00C77B17"/>
    <w:rPr>
      <w:color w:val="808080"/>
      <w:bdr w:space="0" w:sz="0" w:color="auto" w:val="none"/>
      <w:shd w:fill="auto" w:color="auto" w:val="clear"/>
    </w:rPr>
  </w:style>
  <w:style w:customStyle="true" w:styleId="eSPISCCParagraphDefaultFont" w:type="character">
    <w:name w:val="eSPIS_CC_Paragraph Default Font"/>
    <w:basedOn w:val="Zadanifontodlomka"/>
    <w:rsid w:val="00C77B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7B1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7B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7B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576EC"/>
    <w:pPr>
      <w:spacing w:after="0" w:line="240" w:lineRule="auto"/>
    </w:pPr>
  </w:style>
  <w:style w:styleId="Tekstrezerviranogmjesta" w:type="character">
    <w:name w:val="Placeholder Text"/>
    <w:basedOn w:val="Zadanifontodlomka"/>
    <w:uiPriority w:val="99"/>
    <w:semiHidden/>
    <w:rsid w:val="00C77B17"/>
    <w:rPr>
      <w:color w:val="808080"/>
      <w:bdr w:color="auto" w:space="0" w:sz="0" w:val="none"/>
      <w:shd w:color="auto" w:fill="auto" w:val="clear"/>
    </w:rPr>
  </w:style>
  <w:style w:customStyle="1" w:styleId="eSPISCCParagraphDefaultFont" w:type="character">
    <w:name w:val="eSPIS_CC_Paragraph Default Font"/>
    <w:basedOn w:val="Zadanifontodlomka"/>
    <w:rsid w:val="00C77B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7B1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7B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7B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St-159/2015</izvorni_sadrzaj>
    <derivirana_varijabla naziv="DomainObject.Predmet.OznakaBroj_1">St-159/2015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- 02.11.15. - uvid u stečajnoj pisarnici</izvorni_sadrzaj>
    <derivirana_varijabla naziv="DomainObject.Predmet.PrimjedbaSuca_1">- 02.11.15. - uvid u stečajnoj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BABA DELICIJE d.o.o. za pripremanje hrane</izvorni_sadrzaj>
    <derivirana_varijabla naziv="DomainObject.Predmet.ProtustrankaFormated_1">  BABA DELICIJE d.o.o. za pripremanje hrane</derivirana_varijabla>
  </DomainObject.Predmet.ProtustrankaFormated>
  <DomainObject.Predmet.ProtustrankaFormatedOIB>
    <izvorni_sadrzaj>  BABA DELICIJE d.o.o. za pripremanje hrane, OIB 02199274127</izvorni_sadrzaj>
    <derivirana_varijabla naziv="DomainObject.Predmet.ProtustrankaFormatedOIB_1">  BABA DELICIJE d.o.o. za pripremanje hrane, OIB 02199274127</derivirana_varijabla>
  </DomainObject.Predmet.ProtustrankaFormatedOIB>
  <DomainObject.Predmet.ProtustrankaFormatedWithAdress>
    <izvorni_sadrzaj> BABA DELICIJE d.o.o. za pripremanje hrane, Kralja Zvonimira 43, 22320 Drniš</izvorni_sadrzaj>
    <derivirana_varijabla naziv="DomainObject.Predmet.ProtustrankaFormatedWithAdress_1"> BABA DELICIJE d.o.o. za pripremanje hrane, Kralja Zvonimira 43, 22320 Drniš</derivirana_varijabla>
  </DomainObject.Predmet.ProtustrankaFormatedWithAdress>
  <DomainObject.Predmet.ProtustrankaFormatedWithAdressOIB>
    <izvorni_sadrzaj> BABA DELICIJE d.o.o. za pripremanje hrane, OIB 02199274127, Kralja Zvonimira 43, 22320 Drniš</izvorni_sadrzaj>
    <derivirana_varijabla naziv="DomainObject.Predmet.ProtustrankaFormatedWithAdressOIB_1"> BABA DELICIJE d.o.o. za pripremanje hrane, OIB 02199274127, Kralja Zvonimira 43, 22320 Drniš</derivirana_varijabla>
  </DomainObject.Predmet.ProtustrankaFormatedWithAdressOIB>
  <DomainObject.Predmet.ProtustrankaWithAdress>
    <izvorni_sadrzaj>BABA DELICIJE d.o.o. za pripremanje hrane Kralja Zvonimira 43, 22320 Drniš</izvorni_sadrzaj>
    <derivirana_varijabla naziv="DomainObject.Predmet.ProtustrankaWithAdress_1">BABA DELICIJE d.o.o. za pripremanje hrane Kralja Zvonimira 43, 22320 Drniš</derivirana_varijabla>
  </DomainObject.Predmet.ProtustrankaWithAdress>
  <DomainObject.Predmet.ProtustrankaWithAdressOIB>
    <izvorni_sadrzaj>BABA DELICIJE d.o.o. za pripremanje hrane, OIB 02199274127, Kralja Zvonimira 43, 22320 Drniš</izvorni_sadrzaj>
    <derivirana_varijabla naziv="DomainObject.Predmet.ProtustrankaWithAdressOIB_1">BABA DELICIJE d.o.o. za pripremanje hrane, OIB 02199274127, Kralja Zvonimira 43, 22320 Drniš</derivirana_varijabla>
  </DomainObject.Predmet.ProtustrankaWithAdressOIB>
  <DomainObject.Predmet.ProtustrankaNazivFormated>
    <izvorni_sadrzaj>BABA DELICIJE d.o.o. za pripremanje hrane</izvorni_sadrzaj>
    <derivirana_varijabla naziv="DomainObject.Predmet.ProtustrankaNazivFormated_1">BABA DELICIJE d.o.o. za pripremanje hrane</derivirana_varijabla>
  </DomainObject.Predmet.ProtustrankaNazivFormated>
  <DomainObject.Predmet.ProtustrankaNazivFormatedOIB>
    <izvorni_sadrzaj>BABA DELICIJE d.o.o. za pripremanje hrane, OIB 02199274127</izvorni_sadrzaj>
    <derivirana_varijabla naziv="DomainObject.Predmet.ProtustrankaNazivFormatedOIB_1">BABA DELICIJE d.o.o. za pripremanje hrane, OIB 02199274127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izvorni_sadrzaj>
    <derivirana_varijabla naziv="DomainObject.Predmet.TrenutnaLokacijaSpisa.Naziv_1">Referada 7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BABA DELICIJE d.o.o. za pripremanje hrane</item>
    </izvorni_sadrzaj>
    <derivirana_varijabla naziv="DomainObject.Predmet.ProtuStrankaListFormated_1">
      <item>BABA DELICIJE d.o.o. za pripremanje hrane</item>
    </derivirana_varijabla>
  </DomainObject.Predmet.ProtuStrankaListFormated>
  <DomainObject.Predmet.ProtuStrankaListFormatedOIB>
    <izvorni_sadrzaj>
      <item>BABA DELICIJE d.o.o. za pripremanje hrane, OIB 02199274127</item>
    </izvorni_sadrzaj>
    <derivirana_varijabla naziv="DomainObject.Predmet.ProtuStrankaListFormatedOIB_1">
      <item>BABA DELICIJE d.o.o. za pripremanje hrane, OIB 02199274127</item>
    </derivirana_varijabla>
  </DomainObject.Predmet.ProtuStrankaListFormatedOIB>
  <DomainObject.Predmet.ProtuStrankaListFormatedWithAdress>
    <izvorni_sadrzaj>
      <item>BABA DELICIJE d.o.o. za pripremanje hrane, Kralja Zvonimira 43, 22320 Drniš</item>
    </izvorni_sadrzaj>
    <derivirana_varijabla naziv="DomainObject.Predmet.ProtuStrankaListFormatedWithAdress_1">
      <item>BABA DELICIJE d.o.o. za pripremanje hrane, Kralja Zvonimira 43, 22320 Drniš</item>
    </derivirana_varijabla>
  </DomainObject.Predmet.ProtuStrankaListFormatedWithAdress>
  <DomainObject.Predmet.ProtuStrankaListFormatedWithAdressOIB>
    <izvorni_sadrzaj>
      <item>BABA DELICIJE d.o.o. za pripremanje hrane, OIB 02199274127, Kralja Zvonimira 43, 22320 Drniš</item>
    </izvorni_sadrzaj>
    <derivirana_varijabla naziv="DomainObject.Predmet.ProtuStrankaListFormatedWithAdressOIB_1">
      <item>BABA DELICIJE d.o.o. za pripremanje hrane, OIB 02199274127, Kralja Zvonimira 43, 22320 Drniš</item>
    </derivirana_varijabla>
  </DomainObject.Predmet.ProtuStrankaListFormatedWithAdressOIB>
  <DomainObject.Predmet.ProtuStrankaListNazivFormated>
    <izvorni_sadrzaj>
      <item>BABA DELICIJE d.o.o. za pripremanje hrane</item>
    </izvorni_sadrzaj>
    <derivirana_varijabla naziv="DomainObject.Predmet.ProtuStrankaListNazivFormated_1">
      <item>BABA DELICIJE d.o.o. za pripremanje hrane</item>
    </derivirana_varijabla>
  </DomainObject.Predmet.ProtuStrankaListNazivFormated>
  <DomainObject.Predmet.ProtuStrankaListNazivFormatedOIB>
    <izvorni_sadrzaj>
      <item>BABA DELICIJE d.o.o. za pripremanje hrane, OIB 02199274127</item>
    </izvorni_sadrzaj>
    <derivirana_varijabla naziv="DomainObject.Predmet.ProtuStrankaListNazivFormatedOIB_1">
      <item>BABA DELICIJE d.o.o. za pripremanje hrane, OIB 02199274127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BABA DELICIJE d.o.o. za pripremanje hrane</izvorni_sadrzaj>
    <derivirana_varijabla naziv="DomainObject.Predmet.ProtustrankaIDrugi_1">BABA DELICIJE d.o.o. za pripremanje hrane</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BABA DELICIJE d.o.o. za pripremanje hrane, OIB 02199274127, Kralja Zvonimira 43, 22320 Drniš</izvorni_sadrzaj>
    <derivirana_varijabla naziv="DomainObject.Predmet.ProtustrankaIDrugiAdressOIB_1">BABA DELICIJE d.o.o. za pripremanje hrane, OIB 02199274127, Kralja Zvonimira 43,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BABA DELICIJE d.o.o. za pripremanje hrane</item>
    </izvorni_sadrzaj>
    <derivirana_varijabla naziv="DomainObject.Predmet.SudioniciListNaziv_1">
      <item>FINA - RC Split - Podružnica Šibenik</item>
      <item>BABA DELICIJE d.o.o. za pripremanje hrane</item>
    </derivirana_varijabla>
  </DomainObject.Predmet.SudioniciListNaziv>
  <DomainObject.Predmet.SudioniciListAdressOIB>
    <izvorni_sadrzaj>
      <item>FINA - RC Split - Podružnica Šibenik, OIB 85821130368, Perivoj L. Marune 1,22000 Šibenik</item>
      <item>BABA DELICIJE d.o.o. za pripremanje hrane, OIB 02199274127, Kralja Zvonimira 43,22320 Drniš</item>
    </izvorni_sadrzaj>
    <derivirana_varijabla naziv="DomainObject.Predmet.SudioniciListAdressOIB_1">
      <item>FINA - RC Split - Podružnica Šibenik, OIB 85821130368, Perivoj L. Marune 1,22000 Šibenik</item>
      <item>BABA DELICIJE d.o.o. za pripremanje hrane, OIB 02199274127, Kralja Zvonimira 43,22320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02199274127</item>
    </izvorni_sadrzaj>
    <derivirana_varijabla naziv="DomainObject.Predmet.SudioniciListNazivOIB_1">
      <item>, OIB 85821130368</item>
      <item>, OIB 02199274127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3643</properties:Characters>
  <properties:Lines>95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2015-12-02T10:18:00Z</dcterms:created>
  <dc:creator>Joško Livaković</dc:creator>
  <cp:lastModifiedBy>Joško Livaković</cp:lastModifiedBy>
  <cp:lastPrinted>2015-12-02T10:18:00Z</cp:lastPrinted>
  <dcterms:modified xmlns:xsi="http://www.w3.org/2001/XMLSchema-instance" xsi:type="dcterms:W3CDTF">2015-12-02T10:20:00Z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