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3a32" w14:paraId="adc3a32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8A2CC7">
        <w:rPr>
          <w:b/>
          <w:sz w:val="22"/>
          <w:szCs w:val="22"/>
        </w:rPr>
        <w:t>179</w:t>
      </w:r>
      <w:r w:rsidRPr="00B22722">
        <w:rPr>
          <w:b/>
          <w:sz w:val="22"/>
          <w:szCs w:val="22"/>
        </w:rPr>
        <w:t>/201</w:t>
      </w:r>
      <w:r w:rsidR="008A2CC7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EB5F0E">
        <w:rPr>
          <w:b/>
          <w:sz w:val="22"/>
          <w:szCs w:val="22"/>
        </w:rPr>
        <w:t>45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</w:t>
      </w:r>
      <w:r w:rsidR="008A2CC7">
        <w:rPr>
          <w:sz w:val="22"/>
          <w:szCs w:val="22"/>
        </w:rPr>
        <w:t xml:space="preserve"> sucu u stečajnom postupku nad </w:t>
      </w:r>
      <w:r w:rsidRPr="00B22722">
        <w:rPr>
          <w:sz w:val="22"/>
          <w:szCs w:val="22"/>
        </w:rPr>
        <w:t>dužnik</w:t>
      </w:r>
      <w:r w:rsidR="008A2CC7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8A2CC7">
        <w:rPr>
          <w:sz w:val="22"/>
          <w:szCs w:val="22"/>
        </w:rPr>
        <w:t xml:space="preserve">SAXUM d.o.o. za građenje, proizvodnju, trgovinu i usluge, Put od Cavtata 41, Cavtat, MBS: 090012749, </w:t>
      </w:r>
      <w:r w:rsidR="008A2CC7" w:rsidRPr="00086A8D">
        <w:rPr>
          <w:sz w:val="22"/>
          <w:szCs w:val="22"/>
        </w:rPr>
        <w:t xml:space="preserve">OIB: </w:t>
      </w:r>
      <w:r w:rsidR="008A2CC7">
        <w:rPr>
          <w:sz w:val="22"/>
          <w:szCs w:val="22"/>
        </w:rPr>
        <w:t>44100867545</w:t>
      </w:r>
      <w:r w:rsidRPr="00B22722">
        <w:rPr>
          <w:sz w:val="22"/>
          <w:szCs w:val="22"/>
        </w:rPr>
        <w:t xml:space="preserve"> </w:t>
      </w:r>
      <w:r w:rsidRPr="000905D7">
        <w:rPr>
          <w:sz w:val="22"/>
          <w:szCs w:val="22"/>
        </w:rPr>
        <w:t xml:space="preserve">zastupano po stečajnom upravitelju </w:t>
      </w:r>
      <w:r w:rsidR="00AB6257">
        <w:rPr>
          <w:sz w:val="22"/>
          <w:szCs w:val="22"/>
        </w:rPr>
        <w:t xml:space="preserve">Maroju Stjepoviću iz </w:t>
      </w:r>
      <w:r w:rsidR="00331A22">
        <w:rPr>
          <w:sz w:val="22"/>
          <w:szCs w:val="22"/>
        </w:rPr>
        <w:t>Zagreba</w:t>
      </w:r>
      <w:r w:rsidR="00504393" w:rsidRPr="00504393">
        <w:rPr>
          <w:sz w:val="22"/>
          <w:szCs w:val="22"/>
        </w:rPr>
        <w:t>,</w:t>
      </w:r>
      <w:r w:rsidRPr="00504393">
        <w:rPr>
          <w:sz w:val="22"/>
          <w:szCs w:val="22"/>
        </w:rPr>
        <w:t xml:space="preserve"> izvan</w:t>
      </w:r>
      <w:r w:rsidRPr="00B22722">
        <w:rPr>
          <w:sz w:val="22"/>
          <w:szCs w:val="22"/>
        </w:rPr>
        <w:t xml:space="preserve"> ročišta, dana </w:t>
      </w:r>
      <w:r w:rsidR="00331A22">
        <w:rPr>
          <w:sz w:val="22"/>
          <w:szCs w:val="22"/>
        </w:rPr>
        <w:t>16</w:t>
      </w:r>
      <w:r w:rsidRPr="00B22722">
        <w:rPr>
          <w:sz w:val="22"/>
          <w:szCs w:val="22"/>
        </w:rPr>
        <w:t xml:space="preserve">. </w:t>
      </w:r>
      <w:r w:rsidR="00EB5F0E">
        <w:rPr>
          <w:sz w:val="22"/>
          <w:szCs w:val="22"/>
        </w:rPr>
        <w:t>st</w:t>
      </w:r>
      <w:r w:rsidR="00331A22">
        <w:rPr>
          <w:sz w:val="22"/>
          <w:szCs w:val="22"/>
        </w:rPr>
        <w:t>u</w:t>
      </w:r>
      <w:r w:rsidR="00EB5F0E">
        <w:rPr>
          <w:sz w:val="22"/>
          <w:szCs w:val="22"/>
        </w:rPr>
        <w:t>d</w:t>
      </w:r>
      <w:r w:rsidR="00331A22">
        <w:rPr>
          <w:sz w:val="22"/>
          <w:szCs w:val="22"/>
        </w:rPr>
        <w:t>enog</w:t>
      </w:r>
      <w:r w:rsidR="008A2CC7">
        <w:rPr>
          <w:sz w:val="22"/>
          <w:szCs w:val="22"/>
        </w:rPr>
        <w:t xml:space="preserve"> 2016</w:t>
      </w:r>
      <w:r w:rsidRPr="00B22722">
        <w:rPr>
          <w:sz w:val="22"/>
          <w:szCs w:val="22"/>
        </w:rPr>
        <w:t xml:space="preserve">. godine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901A8B" w:rsidP="00901A8B" w:rsidR="005B2D77">
      <w:pPr>
        <w:ind w:firstLine="708"/>
        <w:jc w:val="both"/>
        <w:rPr>
          <w:sz w:val="22"/>
          <w:szCs w:val="22"/>
        </w:rPr>
      </w:pPr>
      <w:r w:rsidRPr="00845A3B">
        <w:rPr>
          <w:sz w:val="22"/>
          <w:szCs w:val="22"/>
        </w:rPr>
        <w:t xml:space="preserve">Nalaže se stečajnom upravitelju </w:t>
      </w:r>
      <w:r w:rsidR="005B2D77">
        <w:rPr>
          <w:sz w:val="22"/>
          <w:szCs w:val="22"/>
        </w:rPr>
        <w:t xml:space="preserve">Maroju Stjepoviću u roku od tri dana u spis dostaviti detaljno izvješće </w:t>
      </w:r>
      <w:r w:rsidR="0009792A">
        <w:rPr>
          <w:sz w:val="22"/>
          <w:szCs w:val="22"/>
        </w:rPr>
        <w:t>s ispravama koje dokazuje svoje tvrdnje glede nagodbe s Hrvojem Grandovom iz Zadra, a čime su se "… stvorili uvjeti za brisanje aktivne plombe pod brojem Z-6218/12, čime je uklonjena i posljednja prepreka da zemljišno knjižni sud riješi aktivne plombe koje su u redoslijedu zabilježene poslije plombe pod brojem Z.6218/12, a čime se dalje otvara prostor za unovčenje gornjih nekretnina u ovršnom postupku", a posebno da se izjasni:</w:t>
      </w:r>
    </w:p>
    <w:p w:rsidRDefault="0009792A" w:rsidP="0009792A" w:rsidR="0009792A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kakve veze ima </w:t>
      </w:r>
      <w:r w:rsidR="00431D0F">
        <w:rPr>
          <w:sz w:val="22"/>
          <w:szCs w:val="22"/>
        </w:rPr>
        <w:t>povlačenje ovrhe u predmetu protiv ovršenika Konel d.o.o., Cavtat s imovinom u vlasništvu stečajnog dužnika Saxum d.o.o. "u stečaju"</w:t>
      </w:r>
      <w:r w:rsidR="00637774">
        <w:rPr>
          <w:sz w:val="22"/>
          <w:szCs w:val="22"/>
        </w:rPr>
        <w:t xml:space="preserve"> prema podnesku koji se dostavlja u privitku izvješća</w:t>
      </w:r>
      <w:r w:rsidR="00431D0F">
        <w:rPr>
          <w:sz w:val="22"/>
          <w:szCs w:val="22"/>
        </w:rPr>
        <w:t>,</w:t>
      </w:r>
    </w:p>
    <w:p w:rsidRDefault="00637774" w:rsidP="0009792A" w:rsidR="006379EF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kakve veze ima prvo (su)vlasništva nekretnina navedeno u priloženom podnesku kojim se povlači ovrha protiv ovršenika Konel d.o.o. upisano u z.ul. 226, 202, 194, 174, 159 K.O. Brgat Gornji</w:t>
      </w:r>
      <w:r w:rsidR="006379EF">
        <w:rPr>
          <w:sz w:val="22"/>
          <w:szCs w:val="22"/>
        </w:rPr>
        <w:t>,</w:t>
      </w:r>
    </w:p>
    <w:p w:rsidRDefault="006379EF" w:rsidP="0009792A" w:rsidR="00431D0F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da li je ukupan izn</w:t>
      </w:r>
      <w:r w:rsidR="008D2F76">
        <w:rPr>
          <w:sz w:val="22"/>
          <w:szCs w:val="22"/>
        </w:rPr>
        <w:t>o</w:t>
      </w:r>
      <w:r>
        <w:rPr>
          <w:sz w:val="22"/>
          <w:szCs w:val="22"/>
        </w:rPr>
        <w:t xml:space="preserve">s isplaćen iz stečajne mase SAXUM d.o.o. "u stečaju" </w:t>
      </w:r>
      <w:r w:rsidR="008D2F76">
        <w:rPr>
          <w:sz w:val="22"/>
          <w:szCs w:val="22"/>
        </w:rPr>
        <w:t xml:space="preserve">od 7.446,50 kuna </w:t>
      </w:r>
      <w:r>
        <w:rPr>
          <w:sz w:val="22"/>
          <w:szCs w:val="22"/>
        </w:rPr>
        <w:t xml:space="preserve">cjelokupan iznos </w:t>
      </w:r>
      <w:r w:rsidR="008D2F76">
        <w:rPr>
          <w:sz w:val="22"/>
          <w:szCs w:val="22"/>
        </w:rPr>
        <w:t xml:space="preserve">koji se </w:t>
      </w:r>
      <w:r>
        <w:rPr>
          <w:sz w:val="22"/>
          <w:szCs w:val="22"/>
        </w:rPr>
        <w:t xml:space="preserve">prema nagodbi </w:t>
      </w:r>
      <w:r w:rsidR="008D2F76">
        <w:rPr>
          <w:sz w:val="22"/>
          <w:szCs w:val="22"/>
        </w:rPr>
        <w:t xml:space="preserve">ima isplatiti Hrvoju Grandovu, </w:t>
      </w:r>
      <w:r w:rsidR="00337EF7">
        <w:rPr>
          <w:sz w:val="22"/>
          <w:szCs w:val="22"/>
        </w:rPr>
        <w:t>te kakav učinak ima nagodba prema stečajnoj masi SAXUM d.o.o. "u stečaju" (dostaviti nagodbu),</w:t>
      </w:r>
    </w:p>
    <w:p w:rsidRDefault="00055879" w:rsidP="0009792A" w:rsidR="00923D79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o učincima sklopljene nagodbe na svaku pojedinu plombu u zemljišnoknjižnim ulošcima u kojima je upisana imovina koja ulazi u stečajnu masu SAXUM d.o.o. "u stečaju"</w:t>
      </w:r>
      <w:r w:rsidR="00C70D51">
        <w:rPr>
          <w:sz w:val="22"/>
          <w:szCs w:val="22"/>
        </w:rPr>
        <w:t xml:space="preserve"> i to na dio prava (su)vlasništva koje je upisano na ime ovog stečajnog dužnika (dostaviti isprave iz kojih se vidi sadržaj plombe i zemljišnoknjižni izvadak),</w:t>
      </w:r>
    </w:p>
    <w:p w:rsidRDefault="00171D16" w:rsidP="0009792A" w:rsidR="00171D16">
      <w:pPr>
        <w:pStyle w:val="Odlomakpopisa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što je napravljeno da se riješe plombe koje prethode plombi pod brojem Z-6218/12 i zbog čega one nisu riješene.</w:t>
      </w:r>
    </w:p>
    <w:p w:rsidRDefault="00901A8B" w:rsidP="00901A8B" w:rsidR="00901A8B" w:rsidRPr="00901A8B">
      <w:pPr>
        <w:jc w:val="both"/>
        <w:rPr>
          <w:sz w:val="16"/>
          <w:szCs w:val="16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171D16">
        <w:rPr>
          <w:sz w:val="22"/>
          <w:szCs w:val="22"/>
        </w:rPr>
        <w:t>16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171D16">
        <w:rPr>
          <w:sz w:val="22"/>
          <w:szCs w:val="22"/>
        </w:rPr>
        <w:t>studenog</w:t>
      </w:r>
      <w:r w:rsidRPr="00845A3B">
        <w:rPr>
          <w:sz w:val="22"/>
          <w:szCs w:val="22"/>
        </w:rPr>
        <w:t xml:space="preserve"> 201</w:t>
      </w:r>
      <w:r w:rsidR="008A2CC7">
        <w:rPr>
          <w:sz w:val="22"/>
          <w:szCs w:val="22"/>
        </w:rPr>
        <w:t>6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D11DAC">
        <w:rPr>
          <w:sz w:val="22"/>
          <w:szCs w:val="22"/>
        </w:rPr>
        <w:t>16</w:t>
      </w:r>
      <w:r w:rsidRPr="004371E4">
        <w:rPr>
          <w:sz w:val="22"/>
          <w:szCs w:val="22"/>
        </w:rPr>
        <w:t>.</w:t>
      </w:r>
      <w:r w:rsidR="00D11DAC">
        <w:rPr>
          <w:sz w:val="22"/>
          <w:szCs w:val="22"/>
        </w:rPr>
        <w:t>11</w:t>
      </w:r>
      <w:r w:rsidRPr="004371E4">
        <w:rPr>
          <w:sz w:val="22"/>
          <w:szCs w:val="22"/>
        </w:rPr>
        <w:t>.201</w:t>
      </w:r>
      <w:r w:rsidR="00CB1362">
        <w:rPr>
          <w:sz w:val="22"/>
          <w:szCs w:val="22"/>
        </w:rPr>
        <w:t>6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901A8B" w:rsidP="00C7022B" w:rsidR="00977E65" w:rsidRPr="00513EF7">
      <w:pPr>
        <w:jc w:val="both"/>
      </w:pPr>
      <w:bookmarkStart w:name="_Hlt408271069" w:id="1"/>
      <w:bookmarkEnd w:id="1"/>
      <w:r w:rsidRPr="004371E4">
        <w:rPr>
          <w:sz w:val="22"/>
          <w:szCs w:val="22"/>
        </w:rPr>
        <w:t>- stečajnom upravitelju</w:t>
      </w:r>
      <w:r w:rsidR="007950EF">
        <w:rPr>
          <w:sz w:val="22"/>
          <w:szCs w:val="22"/>
        </w:rPr>
        <w:t>, putem e oglasne ploče.</w:t>
      </w:r>
    </w:p>
    <w:sectPr w:rsidSect="00D11DAC" w:rsidR="00977E65" w:rsidRPr="00513EF7">
      <w:headerReference w:type="even" r:id="rId11"/>
      <w:headerReference w:type="default" r:id="rId12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D11DAC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8A2CC7">
      <w:rPr>
        <w:b/>
        <w:sz w:val="22"/>
        <w:szCs w:val="22"/>
      </w:rPr>
      <w:t>179</w:t>
    </w:r>
    <w:r>
      <w:rPr>
        <w:b/>
        <w:sz w:val="22"/>
        <w:szCs w:val="22"/>
      </w:rPr>
      <w:t>/201</w:t>
    </w:r>
    <w:r w:rsidR="008A2CC7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E0254C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3C0DF5"/>
    <w:multiLevelType w:val="hybridMultilevel"/>
    <w:tmpl w:val="EBC0CD6E"/>
    <w:lvl w:tplc="3BEE846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5879"/>
    <w:rsid w:val="0005644E"/>
    <w:rsid w:val="000863DE"/>
    <w:rsid w:val="000905D7"/>
    <w:rsid w:val="00092B0D"/>
    <w:rsid w:val="00093ED9"/>
    <w:rsid w:val="0009792A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71D16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7136"/>
    <w:rsid w:val="002371D9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E51F9"/>
    <w:rsid w:val="002F3220"/>
    <w:rsid w:val="002F5DFF"/>
    <w:rsid w:val="00300407"/>
    <w:rsid w:val="0030612B"/>
    <w:rsid w:val="0030777D"/>
    <w:rsid w:val="00312AB9"/>
    <w:rsid w:val="00315F0A"/>
    <w:rsid w:val="00331223"/>
    <w:rsid w:val="00331A22"/>
    <w:rsid w:val="00332060"/>
    <w:rsid w:val="00337EF7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1D0F"/>
    <w:rsid w:val="00432623"/>
    <w:rsid w:val="004371E4"/>
    <w:rsid w:val="004452CA"/>
    <w:rsid w:val="004A6A26"/>
    <w:rsid w:val="004A6A74"/>
    <w:rsid w:val="004B7E25"/>
    <w:rsid w:val="004C5BB6"/>
    <w:rsid w:val="004E7AA6"/>
    <w:rsid w:val="00504393"/>
    <w:rsid w:val="00513EF7"/>
    <w:rsid w:val="005172AF"/>
    <w:rsid w:val="005407A9"/>
    <w:rsid w:val="00565734"/>
    <w:rsid w:val="005720CC"/>
    <w:rsid w:val="00575E91"/>
    <w:rsid w:val="0058492E"/>
    <w:rsid w:val="005A7C07"/>
    <w:rsid w:val="005B2D77"/>
    <w:rsid w:val="00604528"/>
    <w:rsid w:val="00612E9D"/>
    <w:rsid w:val="00635E8E"/>
    <w:rsid w:val="00637774"/>
    <w:rsid w:val="006379EF"/>
    <w:rsid w:val="00646F4A"/>
    <w:rsid w:val="0064738F"/>
    <w:rsid w:val="00666B40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50EF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1218"/>
    <w:rsid w:val="008A2CC7"/>
    <w:rsid w:val="008A7FDF"/>
    <w:rsid w:val="008B45EA"/>
    <w:rsid w:val="008D2F76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23D79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B6257"/>
    <w:rsid w:val="00AC45C1"/>
    <w:rsid w:val="00AC6A66"/>
    <w:rsid w:val="00AD54CD"/>
    <w:rsid w:val="00AD5A1F"/>
    <w:rsid w:val="00AF06EA"/>
    <w:rsid w:val="00B20CE2"/>
    <w:rsid w:val="00B21821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0D51"/>
    <w:rsid w:val="00C7143C"/>
    <w:rsid w:val="00C7469B"/>
    <w:rsid w:val="00C93178"/>
    <w:rsid w:val="00CA445B"/>
    <w:rsid w:val="00CB1362"/>
    <w:rsid w:val="00CB3BF3"/>
    <w:rsid w:val="00CC6D31"/>
    <w:rsid w:val="00CE34E1"/>
    <w:rsid w:val="00CE36DD"/>
    <w:rsid w:val="00CF1FE5"/>
    <w:rsid w:val="00CF6345"/>
    <w:rsid w:val="00D11DAC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0254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A7E0F"/>
    <w:rsid w:val="00EB541B"/>
    <w:rsid w:val="00EB5F0E"/>
    <w:rsid w:val="00EC2942"/>
    <w:rsid w:val="00EC4269"/>
    <w:rsid w:val="00EE149D"/>
    <w:rsid w:val="00EE2E47"/>
    <w:rsid w:val="00F138D9"/>
    <w:rsid w:val="00F246EF"/>
    <w:rsid w:val="00F354F8"/>
    <w:rsid w:val="00F52379"/>
    <w:rsid w:val="00F53AF2"/>
    <w:rsid w:val="00F62ECF"/>
    <w:rsid w:val="00F66841"/>
    <w:rsid w:val="00F67E08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0979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4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4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4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4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0979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4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4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4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4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St-698/15</izvorni_sadrzaj>
    <derivirana_varijabla naziv="DomainObject.Predmet.Opis_1">Nastavak postupka nakon obustave
skrać. steč. postupka St-698/15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SAXUM d.o.o. za građenje, proizvodnju, trgovinu i usluge</izvorni_sadrzaj>
    <derivirana_varijabla naziv="DomainObject.Predmet.ProtustrankaFormated_1">  SAXUM d.o.o. za građenje, proizvodnju, trgovinu i usluge</derivirana_varijabla>
  </DomainObject.Predmet.ProtustrankaFormated>
  <DomainObject.Predmet.ProtustrankaFormatedOIB>
    <izvorni_sadrzaj>  SAXUM d.o.o. za građenje, proizvodnju, trgovinu i usluge, OIB 44100867545</izvorni_sadrzaj>
    <derivirana_varijabla naziv="DomainObject.Predmet.ProtustrankaFormatedOIB_1">  SAXUM d.o.o. za građenje, proizvodnju, trgovinu i usluge, OIB 44100867545</derivirana_varijabla>
  </DomainObject.Predmet.ProtustrankaFormatedOIB>
  <DomainObject.Predmet.ProtustrankaFormatedWithAdress>
    <izvorni_sadrzaj> SAXUM d.o.o. za građenje, proizvodnju, trgovinu i usluge, Put od Cavtata 41, 20207 Cavtat</izvorni_sadrzaj>
    <derivirana_varijabla naziv="DomainObject.Predmet.ProtustrankaFormatedWithAdress_1"> SAXUM d.o.o. za građenje, proizvodnju, trgovinu i usluge, Put od Cavtata 41, 20207 Cavtat</derivirana_varijabla>
  </DomainObject.Predmet.ProtustrankaFormatedWithAdress>
  <DomainObject.Predmet.ProtustrankaFormatedWithAdressOIB>
    <izvorni_sadrzaj> SAXUM d.o.o. za građenje, proizvodnju, trgovinu i usluge, OIB 44100867545, Put od Cavtata 41, 20207 Cavtat</izvorni_sadrzaj>
    <derivirana_varijabla naziv="DomainObject.Predmet.ProtustrankaFormatedWithAdressOIB_1"> SAXUM d.o.o. za građenje, proizvodnju, trgovinu i usluge, OIB 44100867545, Put od Cavtata 41, 20207 Cavtat</derivirana_varijabla>
  </DomainObject.Predmet.ProtustrankaFormatedWithAdressOIB>
  <DomainObject.Predmet.ProtustrankaWithAdress>
    <izvorni_sadrzaj>SAXUM d.o.o. za građenje, proizvodnju, trgovinu i usluge Put od Cavtata 41, 20207 Cavtat</izvorni_sadrzaj>
    <derivirana_varijabla naziv="DomainObject.Predmet.ProtustrankaWithAdress_1">SAXUM d.o.o. za građenje, proizvodnju, trgovinu i usluge Put od Cavtata 41, 20207 Cavtat</derivirana_varijabla>
  </DomainObject.Predmet.ProtustrankaWithAdress>
  <DomainObject.Predmet.ProtustrankaWithAdressOIB>
    <izvorni_sadrzaj>SAXUM d.o.o. za građenje, proizvodnju, trgovinu i usluge, OIB 44100867545, Put od Cavtata 41, 20207 Cavtat</izvorni_sadrzaj>
    <derivirana_varijabla naziv="DomainObject.Predmet.ProtustrankaWithAdressOIB_1">SAXUM d.o.o. za građenje, proizvodnju, trgovinu i usluge, OIB 44100867545, Put od Cavtata 41, 20207 Cavtat</derivirana_varijabla>
  </DomainObject.Predmet.ProtustrankaWithAdressOIB>
  <DomainObject.Predmet.ProtustrankaNazivFormated>
    <izvorni_sadrzaj>SAXUM d.o.o. za građenje, proizvodnju, trgovinu i usluge</izvorni_sadrzaj>
    <derivirana_varijabla naziv="DomainObject.Predmet.ProtustrankaNazivFormated_1">SAXUM d.o.o. za građenje, proizvodnju, trgovinu i usluge</derivirana_varijabla>
  </DomainObject.Predmet.ProtustrankaNazivFormated>
  <DomainObject.Predmet.ProtustrankaNazivFormatedOIB>
    <izvorni_sadrzaj>SAXUM d.o.o. za građenje, proizvodnju, trgovinu i usluge, OIB 44100867545</izvorni_sadrzaj>
    <derivirana_varijabla naziv="DomainObject.Predmet.ProtustrankaNazivFormatedOIB_1">SAXUM d.o.o. za građenje, proizvodnju, trgovinu i usluge, OIB 44100867545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SAXUM d.o.o. za građenje, proizvodnju, trgovinu i usluge</item>
    </izvorni_sadrzaj>
    <derivirana_varijabla naziv="DomainObject.Predmet.ProtuStrankaListFormated_1">
      <item>SAXUM d.o.o. za građenje, proizvodnju, trgovinu i usluge</item>
    </derivirana_varijabla>
  </DomainObject.Predmet.ProtuStrankaListFormated>
  <DomainObject.Predmet.ProtuStrankaListFormatedOIB>
    <izvorni_sadrzaj>
      <item>SAXUM d.o.o. za građenje, proizvodnju, trgovinu i usluge, OIB 44100867545</item>
    </izvorni_sadrzaj>
    <derivirana_varijabla naziv="DomainObject.Predmet.ProtuStrankaListFormatedOIB_1">
      <item>SAXUM d.o.o. za građenje, proizvodnju, trgovinu i usluge, OIB 44100867545</item>
    </derivirana_varijabla>
  </DomainObject.Predmet.ProtuStrankaListFormatedOIB>
  <DomainObject.Predmet.ProtuStrankaListFormatedWithAdress>
    <izvorni_sadrzaj>
      <item>SAXUM d.o.o. za građenje, proizvodnju, trgovinu i usluge, Put od Cavtata 41, 20207 Cavtat</item>
    </izvorni_sadrzaj>
    <derivirana_varijabla naziv="DomainObject.Predmet.ProtuStrankaListFormatedWithAdress_1">
      <item>SAXUM d.o.o. za građenje, proizvodnju, trgovinu i usluge, Put od Cavtata 41, 20207 Cavtat</item>
    </derivirana_varijabla>
  </DomainObject.Predmet.ProtuStrankaListFormatedWithAdress>
  <DomainObject.Predmet.ProtuStrankaListFormatedWithAdressOIB>
    <izvorni_sadrzaj>
      <item>SAXUM d.o.o. za građenje, proizvodnju, trgovinu i usluge, OIB 44100867545, Put od Cavtata 41, 20207 Cavtat</item>
    </izvorni_sadrzaj>
    <derivirana_varijabla naziv="DomainObject.Predmet.ProtuStrankaListFormatedWithAdressOIB_1">
      <item>SAXUM d.o.o. za građenje, proizvodnju, trgovinu i usluge, OIB 44100867545, Put od Cavtata 41, 20207 Cavtat</item>
    </derivirana_varijabla>
  </DomainObject.Predmet.ProtuStrankaListFormatedWithAdressOIB>
  <DomainObject.Predmet.ProtuStrankaListNazivFormated>
    <izvorni_sadrzaj>
      <item>SAXUM d.o.o. za građenje, proizvodnju, trgovinu i usluge</item>
    </izvorni_sadrzaj>
    <derivirana_varijabla naziv="DomainObject.Predmet.ProtuStrankaListNazivFormated_1">
      <item>SAXUM d.o.o. za građenje, proizvodnju, trgovinu i usluge</item>
    </derivirana_varijabla>
  </DomainObject.Predmet.ProtuStrankaListNazivFormated>
  <DomainObject.Predmet.ProtuStrankaListNazivFormatedOIB>
    <izvorni_sadrzaj>
      <item>SAXUM d.o.o. za građenje, proizvodnju, trgovinu i usluge, OIB 44100867545</item>
    </izvorni_sadrzaj>
    <derivirana_varijabla naziv="DomainObject.Predmet.ProtuStrankaListNazivFormatedOIB_1">
      <item>SAXUM d.o.o. za građenje, proizvodnju, trgovinu i usluge, OIB 44100867545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SAXUM d.o.o. za građenje, proizvodnju, trgovinu i usluge</izvorni_sadrzaj>
    <derivirana_varijabla naziv="DomainObject.Predmet.ProtustrankaIDrugi_1">SAXUM d.o.o. za građenje,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SAXUM d.o.o. za građenje, proizvodnju, trgovinu i usluge, OIB 44100867545, Put od Cavtata 41, 20207 Cavtat</izvorni_sadrzaj>
    <derivirana_varijabla naziv="DomainObject.Predmet.ProtustrankaIDrugiAdressOIB_1">SAXUM d.o.o. za građenje, proizvodnju, trgovinu i usluge, OIB 44100867545, Put od Cavtata 41,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SAXUM d.o.o. za građenje, proizvodnju, trgovinu i usluge</item>
    </izvorni_sadrzaj>
    <derivirana_varijabla naziv="DomainObject.Predmet.SudioniciListNaziv_1">
      <item>FINA, RC Split, Podružnica Dubrovnik</item>
      <item>SAXUM d.o.o. za građenje,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SAXUM d.o.o. za građenje, proizvodnju, trgovinu i usluge, OIB 44100867545, Put od Cavtata 41,20207 Cavtat</item>
    </izvorni_sadrzaj>
    <derivirana_varijabla naziv="DomainObject.Predmet.SudioniciListAdressOIB_1">
      <item>FINA, RC Split, Podružnica Dubrovnik, OIB 85821130368, Vukovarska 2,20000 Dubrovnik</item>
      <item>SAXUM d.o.o. za građenje, proizvodnju, trgovinu i usluge, OIB 44100867545, Put od Cavtata 41,20207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44100867545</item>
    </izvorni_sadrzaj>
    <derivirana_varijabla naziv="DomainObject.Predmet.SudioniciListNazivOIB_1">
      <item>, OIB 85821130368</item>
      <item>, OIB 44100867545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395</properties:Words>
  <properties:Characters>2018</properties:Characters>
  <properties:Lines>55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2016-11-16T08:28:00Z</dcterms:created>
  <dc:creator>Srđan Gavranić</dc:creator>
  <cp:lastModifiedBy>Mara Marčinko</cp:lastModifiedBy>
  <cp:lastPrinted>2016-11-16T09:37:00Z</cp:lastPrinted>
  <dcterms:modified xmlns:xsi="http://www.w3.org/2001/XMLSchema-instance" xsi:type="dcterms:W3CDTF">2016-11-16T09:45:00Z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