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06E2A" w:rsidRDefault="008B5D4C" w14:paraId="e3f1360" w14:textId="e3f1360">
      <w:pPr>
        <w15:collapsed w:val="false"/>
        <w:rPr>
          <w:rFonts w:ascii="Times New Roman" w:hAnsi="Times New Roman" w:cs="Times New Roman"/>
          <w:sz w:val="24"/>
          <w:szCs w:val="24"/>
        </w:rPr>
      </w:pPr>
      <w:bookmarkStart w:name="_GoBack" w:id="0"/>
      <w:bookmarkEnd w:id="0"/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06E2A" w:rsidRDefault="00206E2A">
      <w:pPr>
        <w:rPr>
          <w:rFonts w:ascii="Times New Roman" w:hAnsi="Times New Roman" w:cs="Times New Roman"/>
          <w:sz w:val="24"/>
          <w:szCs w:val="24"/>
        </w:rPr>
      </w:pPr>
    </w:p>
    <w:p w:rsidR="00206E2A" w:rsidRDefault="00206E2A">
      <w:pPr>
        <w:rPr>
          <w:rFonts w:ascii="Arial Black" w:hAnsi="Arial Black" w:cs="Times New Roman"/>
          <w:sz w:val="36"/>
          <w:szCs w:val="36"/>
        </w:rPr>
      </w:pPr>
      <w:r>
        <w:rPr>
          <w:rFonts w:ascii="Arial Black" w:hAnsi="Arial Black" w:cs="Times New Roman"/>
          <w:sz w:val="36"/>
          <w:szCs w:val="36"/>
        </w:rPr>
        <w:t>TRGOVAČKI SUD U ZAGREBU</w:t>
      </w:r>
    </w:p>
    <w:p w:rsidR="00206E2A" w:rsidRDefault="00206E2A">
      <w:pPr>
        <w:rPr>
          <w:rFonts w:ascii="Arial Black" w:hAnsi="Arial Black" w:cs="Times New Roman"/>
          <w:sz w:val="36"/>
          <w:szCs w:val="36"/>
        </w:rPr>
      </w:pPr>
      <w:r>
        <w:rPr>
          <w:rFonts w:ascii="Arial Black" w:hAnsi="Arial Black" w:cs="Times New Roman"/>
          <w:sz w:val="36"/>
          <w:szCs w:val="36"/>
        </w:rPr>
        <w:t>ST-</w:t>
      </w:r>
      <w:r w:rsidR="006A645A">
        <w:rPr>
          <w:rFonts w:ascii="Arial Black" w:hAnsi="Arial Black" w:cs="Times New Roman"/>
          <w:sz w:val="36"/>
          <w:szCs w:val="36"/>
        </w:rPr>
        <w:t>910/19</w:t>
      </w:r>
    </w:p>
    <w:p w:rsidR="00A306B1" w:rsidRDefault="00A306B1">
      <w:pPr>
        <w:rPr>
          <w:rFonts w:ascii="Arial Black" w:hAnsi="Arial Black" w:cs="Times New Roman"/>
          <w:sz w:val="36"/>
          <w:szCs w:val="36"/>
        </w:rPr>
      </w:pPr>
    </w:p>
    <w:p w:rsidR="00A306B1" w:rsidRDefault="00A306B1">
      <w:pPr>
        <w:rPr>
          <w:rFonts w:ascii="Arial Black" w:hAnsi="Arial Black" w:cs="Times New Roman"/>
          <w:sz w:val="36"/>
          <w:szCs w:val="36"/>
        </w:rPr>
      </w:pPr>
    </w:p>
    <w:p w:rsidR="00A306B1" w:rsidRDefault="00A306B1">
      <w:pPr>
        <w:rPr>
          <w:rFonts w:ascii="Arial Black" w:hAnsi="Arial Black" w:cs="Times New Roman"/>
          <w:sz w:val="36"/>
          <w:szCs w:val="36"/>
        </w:rPr>
      </w:pPr>
      <w:r>
        <w:rPr>
          <w:rFonts w:ascii="Arial Black" w:hAnsi="Arial Black" w:cs="Times New Roman"/>
          <w:sz w:val="36"/>
          <w:szCs w:val="36"/>
        </w:rPr>
        <w:t xml:space="preserve">Stečajni dužnik: </w:t>
      </w:r>
      <w:r w:rsidR="006A645A">
        <w:rPr>
          <w:rFonts w:ascii="Arial Black" w:hAnsi="Arial Black" w:cs="Times New Roman"/>
          <w:sz w:val="36"/>
          <w:szCs w:val="36"/>
        </w:rPr>
        <w:t>ALUTERMIK d.o.o. u stečaju, Zagreb, Savska cesta 144 a, OIB 15345075613</w:t>
      </w:r>
    </w:p>
    <w:p w:rsidR="00A306B1" w:rsidRDefault="00A306B1">
      <w:pPr>
        <w:rPr>
          <w:rFonts w:ascii="Arial Black" w:hAnsi="Arial Black" w:cs="Times New Roman"/>
          <w:sz w:val="36"/>
          <w:szCs w:val="36"/>
        </w:rPr>
      </w:pPr>
    </w:p>
    <w:p w:rsidR="00A306B1" w:rsidRDefault="00A306B1">
      <w:pPr>
        <w:rPr>
          <w:rFonts w:ascii="Arial Black" w:hAnsi="Arial Black" w:cs="Times New Roman"/>
          <w:sz w:val="36"/>
          <w:szCs w:val="36"/>
        </w:rPr>
      </w:pPr>
    </w:p>
    <w:p w:rsidR="00A306B1" w:rsidRDefault="00A306B1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Stečajna upraviteljica: Nina Markovinović Belamarić, OIB:49920167790, Zagreb, Kralja Držislava 10</w:t>
      </w:r>
    </w:p>
    <w:p w:rsidR="00A306B1" w:rsidRDefault="00A306B1">
      <w:pPr>
        <w:rPr>
          <w:rFonts w:ascii="Times New Roman" w:hAnsi="Times New Roman" w:cs="Times New Roman"/>
          <w:sz w:val="36"/>
          <w:szCs w:val="36"/>
        </w:rPr>
      </w:pPr>
    </w:p>
    <w:p w:rsidR="00A306B1" w:rsidRDefault="00A306B1">
      <w:pPr>
        <w:rPr>
          <w:rFonts w:ascii="Times New Roman" w:hAnsi="Times New Roman" w:cs="Times New Roman"/>
          <w:sz w:val="36"/>
          <w:szCs w:val="36"/>
        </w:rPr>
      </w:pPr>
    </w:p>
    <w:p w:rsidR="00A306B1" w:rsidP="00A306B1" w:rsidRDefault="00A306B1">
      <w:pPr>
        <w:jc w:val="center"/>
        <w:rPr>
          <w:rFonts w:ascii="Arial Black" w:hAnsi="Arial Black" w:cs="Times New Roman"/>
          <w:sz w:val="36"/>
          <w:szCs w:val="36"/>
        </w:rPr>
      </w:pPr>
      <w:r>
        <w:rPr>
          <w:rFonts w:ascii="Arial Black" w:hAnsi="Arial Black" w:cs="Times New Roman"/>
          <w:sz w:val="36"/>
          <w:szCs w:val="36"/>
        </w:rPr>
        <w:t>ISPITNO I IZVJEŠTAJNO ROČIŠTE</w:t>
      </w:r>
    </w:p>
    <w:p w:rsidR="00A306B1" w:rsidP="00A306B1" w:rsidRDefault="006A645A">
      <w:pPr>
        <w:jc w:val="center"/>
        <w:rPr>
          <w:rFonts w:ascii="Arial Black" w:hAnsi="Arial Black" w:cs="Times New Roman"/>
          <w:sz w:val="36"/>
          <w:szCs w:val="36"/>
        </w:rPr>
      </w:pPr>
      <w:r>
        <w:rPr>
          <w:rFonts w:ascii="Arial Black" w:hAnsi="Arial Black" w:cs="Times New Roman"/>
          <w:sz w:val="36"/>
          <w:szCs w:val="36"/>
        </w:rPr>
        <w:t>10. rujna 2019</w:t>
      </w:r>
      <w:r w:rsidR="004407B5">
        <w:rPr>
          <w:rFonts w:ascii="Arial Black" w:hAnsi="Arial Black" w:cs="Times New Roman"/>
          <w:sz w:val="36"/>
          <w:szCs w:val="36"/>
        </w:rPr>
        <w:t>. god.</w:t>
      </w:r>
    </w:p>
    <w:p w:rsidR="006A645A" w:rsidP="006A645A" w:rsidRDefault="006A645A">
      <w:pPr>
        <w:rPr>
          <w:rFonts w:ascii="Arial Black" w:hAnsi="Arial Black" w:cs="Times New Roman"/>
          <w:sz w:val="36"/>
          <w:szCs w:val="36"/>
        </w:rPr>
      </w:pPr>
    </w:p>
    <w:p w:rsidR="006A645A" w:rsidP="006A645A" w:rsidRDefault="006A645A">
      <w:pPr>
        <w:jc w:val="center"/>
        <w:rPr>
          <w:rFonts w:ascii="Arial Black" w:hAnsi="Arial Black" w:cs="Times New Roman"/>
          <w:sz w:val="36"/>
          <w:szCs w:val="36"/>
        </w:rPr>
      </w:pPr>
      <w:r>
        <w:rPr>
          <w:rFonts w:ascii="Arial Black" w:hAnsi="Arial Black" w:cs="Times New Roman"/>
          <w:sz w:val="36"/>
          <w:szCs w:val="36"/>
        </w:rPr>
        <w:t>IZVJEŠĆE O GOSPODARSKOM</w:t>
      </w:r>
    </w:p>
    <w:p w:rsidR="006A645A" w:rsidP="006A645A" w:rsidRDefault="006A645A">
      <w:pPr>
        <w:jc w:val="center"/>
        <w:rPr>
          <w:rFonts w:ascii="Arial Black" w:hAnsi="Arial Black" w:cs="Times New Roman"/>
          <w:sz w:val="36"/>
          <w:szCs w:val="36"/>
        </w:rPr>
      </w:pPr>
      <w:r>
        <w:rPr>
          <w:rFonts w:ascii="Arial Black" w:hAnsi="Arial Black" w:cs="Times New Roman"/>
          <w:sz w:val="36"/>
          <w:szCs w:val="36"/>
        </w:rPr>
        <w:t>POLOŽAJU DUŽNIKA</w:t>
      </w:r>
    </w:p>
    <w:p w:rsidR="00A306B1" w:rsidP="006A645A" w:rsidRDefault="00A306B1">
      <w:pPr>
        <w:rPr>
          <w:rFonts w:ascii="Arial Black" w:hAnsi="Arial Black" w:cs="Times New Roman"/>
          <w:sz w:val="36"/>
          <w:szCs w:val="36"/>
        </w:rPr>
      </w:pPr>
    </w:p>
    <w:p w:rsidR="006A645A" w:rsidP="006A645A" w:rsidRDefault="006A645A">
      <w:pPr>
        <w:rPr>
          <w:rFonts w:ascii="Times New Roman" w:hAnsi="Times New Roman" w:cs="Times New Roman"/>
          <w:sz w:val="32"/>
          <w:szCs w:val="32"/>
        </w:rPr>
      </w:pPr>
    </w:p>
    <w:p w:rsidR="007F51F2" w:rsidP="007F51F2" w:rsidRDefault="004B3185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Trgovačko društvo ALUTERMI</w:t>
      </w:r>
      <w:r w:rsidR="007F51F2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 xml:space="preserve"> d.o.o</w:t>
      </w:r>
      <w:r w:rsidR="007F51F2">
        <w:rPr>
          <w:rFonts w:ascii="Times New Roman" w:hAnsi="Times New Roman" w:cs="Times New Roman"/>
          <w:sz w:val="24"/>
          <w:szCs w:val="24"/>
        </w:rPr>
        <w:t>.</w:t>
      </w:r>
      <w:r w:rsidR="00F17522">
        <w:rPr>
          <w:rFonts w:ascii="Times New Roman" w:hAnsi="Times New Roman" w:cs="Times New Roman"/>
          <w:sz w:val="24"/>
          <w:szCs w:val="24"/>
        </w:rPr>
        <w:t xml:space="preserve"> za proizvodnju, trgovinu i usluge </w:t>
      </w:r>
      <w:r w:rsidR="007707D3">
        <w:rPr>
          <w:rFonts w:ascii="Times New Roman" w:hAnsi="Times New Roman" w:cs="Times New Roman"/>
          <w:sz w:val="24"/>
          <w:szCs w:val="24"/>
        </w:rPr>
        <w:t xml:space="preserve">, Zagreb, Savska cesta 144/A, MBS: 080149305, OIB: 15345075613 </w:t>
      </w:r>
      <w:r>
        <w:rPr>
          <w:rFonts w:ascii="Times New Roman" w:hAnsi="Times New Roman" w:cs="Times New Roman"/>
          <w:sz w:val="24"/>
          <w:szCs w:val="24"/>
        </w:rPr>
        <w:t>osnovano je Društvenim ugovorom o osnivanju Društva s ograničenom odgovornošću 2. lipnja 1997. god.</w:t>
      </w:r>
      <w:r w:rsidR="007F51F2">
        <w:rPr>
          <w:rFonts w:ascii="Times New Roman" w:hAnsi="Times New Roman" w:cs="Times New Roman"/>
          <w:sz w:val="32"/>
          <w:szCs w:val="32"/>
        </w:rPr>
        <w:tab/>
      </w:r>
      <w:r w:rsidR="007F51F2">
        <w:rPr>
          <w:rFonts w:ascii="Times New Roman" w:hAnsi="Times New Roman" w:cs="Times New Roman"/>
          <w:sz w:val="32"/>
          <w:szCs w:val="32"/>
        </w:rPr>
        <w:tab/>
      </w:r>
    </w:p>
    <w:p w:rsidR="007B48F4" w:rsidP="007F51F2" w:rsidRDefault="004B318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Osnivači društva bili su Ivica Iličić i Josip Komljenović.</w:t>
      </w:r>
    </w:p>
    <w:p w:rsidR="007F51F2" w:rsidP="007F51F2" w:rsidRDefault="007F51F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Temeljni kapital poslovnog subjekta financiran je 100% domaćim kapitalom, </w:t>
      </w:r>
      <w:r w:rsidR="007707D3">
        <w:rPr>
          <w:rFonts w:ascii="Times New Roman" w:hAnsi="Times New Roman" w:cs="Times New Roman"/>
          <w:sz w:val="24"/>
          <w:szCs w:val="24"/>
        </w:rPr>
        <w:t xml:space="preserve">od 2007. god. </w:t>
      </w:r>
      <w:r>
        <w:rPr>
          <w:rFonts w:ascii="Times New Roman" w:hAnsi="Times New Roman" w:cs="Times New Roman"/>
          <w:sz w:val="24"/>
          <w:szCs w:val="24"/>
        </w:rPr>
        <w:t>nije mi</w:t>
      </w:r>
      <w:r w:rsidR="00F17522">
        <w:rPr>
          <w:rFonts w:ascii="Times New Roman" w:hAnsi="Times New Roman" w:cs="Times New Roman"/>
          <w:sz w:val="24"/>
          <w:szCs w:val="24"/>
        </w:rPr>
        <w:t>jenjan iznos temeljnog kapitala od 20.000,00 kn.</w:t>
      </w:r>
    </w:p>
    <w:p w:rsidR="007F51F2" w:rsidP="007F51F2" w:rsidRDefault="007F51F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Poslovni subjekt tijekom protekle dvije godine poslovao je s gubitkom, rezultat poslovanja za 2018. god. je -1.994.545,00 kn.</w:t>
      </w:r>
    </w:p>
    <w:p w:rsidR="007F51F2" w:rsidP="007F51F2" w:rsidRDefault="007F51F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Tvrtka od 2014. god. nema zaposlenika.</w:t>
      </w:r>
    </w:p>
    <w:p w:rsidR="004B3185" w:rsidP="004B3185" w:rsidRDefault="004B3185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Društvo je </w:t>
      </w:r>
      <w:r w:rsidR="00587D01">
        <w:rPr>
          <w:rFonts w:ascii="Times New Roman" w:hAnsi="Times New Roman" w:cs="Times New Roman"/>
          <w:sz w:val="24"/>
          <w:szCs w:val="24"/>
        </w:rPr>
        <w:t xml:space="preserve">bilo </w:t>
      </w:r>
      <w:r>
        <w:rPr>
          <w:rFonts w:ascii="Times New Roman" w:hAnsi="Times New Roman" w:cs="Times New Roman"/>
          <w:sz w:val="24"/>
          <w:szCs w:val="24"/>
        </w:rPr>
        <w:t>registrirano za obavljanje brojnih djelatnosti, no od samog početka jedina djelatnost bila je proizvodnja i prodaja aluminijskih konstrukcija, prozora, s</w:t>
      </w:r>
      <w:r w:rsidR="007F51F2">
        <w:rPr>
          <w:rFonts w:ascii="Times New Roman" w:hAnsi="Times New Roman" w:cs="Times New Roman"/>
          <w:sz w:val="24"/>
          <w:szCs w:val="24"/>
        </w:rPr>
        <w:t>t</w:t>
      </w:r>
      <w:r w:rsidR="002A50B9">
        <w:rPr>
          <w:rFonts w:ascii="Times New Roman" w:hAnsi="Times New Roman" w:cs="Times New Roman"/>
          <w:sz w:val="24"/>
          <w:szCs w:val="24"/>
        </w:rPr>
        <w:t>aklenih fasada, vrata i sličnog,</w:t>
      </w:r>
      <w:r w:rsidR="007F51F2">
        <w:rPr>
          <w:rFonts w:ascii="Times New Roman" w:hAnsi="Times New Roman" w:cs="Times New Roman"/>
          <w:sz w:val="24"/>
          <w:szCs w:val="24"/>
        </w:rPr>
        <w:t xml:space="preserve"> </w:t>
      </w:r>
      <w:r w:rsidR="002A50B9">
        <w:rPr>
          <w:rFonts w:ascii="Times New Roman" w:hAnsi="Times New Roman" w:cs="Times New Roman"/>
          <w:sz w:val="24"/>
          <w:szCs w:val="24"/>
        </w:rPr>
        <w:t>r</w:t>
      </w:r>
      <w:r w:rsidR="007F51F2">
        <w:rPr>
          <w:rFonts w:ascii="Times New Roman" w:hAnsi="Times New Roman" w:cs="Times New Roman"/>
          <w:sz w:val="24"/>
          <w:szCs w:val="24"/>
        </w:rPr>
        <w:t>egist</w:t>
      </w:r>
      <w:r w:rsidR="002A50B9">
        <w:rPr>
          <w:rFonts w:ascii="Times New Roman" w:hAnsi="Times New Roman" w:cs="Times New Roman"/>
          <w:sz w:val="24"/>
          <w:szCs w:val="24"/>
        </w:rPr>
        <w:t>r</w:t>
      </w:r>
      <w:r w:rsidR="007F51F2">
        <w:rPr>
          <w:rFonts w:ascii="Times New Roman" w:hAnsi="Times New Roman" w:cs="Times New Roman"/>
          <w:sz w:val="24"/>
          <w:szCs w:val="24"/>
        </w:rPr>
        <w:t xml:space="preserve">irano </w:t>
      </w:r>
      <w:r w:rsidR="002A50B9">
        <w:rPr>
          <w:rFonts w:ascii="Times New Roman" w:hAnsi="Times New Roman" w:cs="Times New Roman"/>
          <w:sz w:val="24"/>
          <w:szCs w:val="24"/>
        </w:rPr>
        <w:t>kao proizvo</w:t>
      </w:r>
      <w:r w:rsidR="007F51F2">
        <w:rPr>
          <w:rFonts w:ascii="Times New Roman" w:hAnsi="Times New Roman" w:cs="Times New Roman"/>
          <w:sz w:val="24"/>
          <w:szCs w:val="24"/>
        </w:rPr>
        <w:t>dnja vrata i prozora od metala.</w:t>
      </w:r>
    </w:p>
    <w:p w:rsidR="004B3185" w:rsidP="004B3185" w:rsidRDefault="004B3185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Pogon za proizvodnju nalazio se u Zagrebu, Petruševac 6-8, prostor je bio u vlasništvu tvrtke ALUTERMIK d.o.o.</w:t>
      </w:r>
      <w:r w:rsidR="007707D3">
        <w:rPr>
          <w:rFonts w:ascii="Times New Roman" w:hAnsi="Times New Roman" w:cs="Times New Roman"/>
          <w:sz w:val="24"/>
          <w:szCs w:val="24"/>
        </w:rPr>
        <w:t xml:space="preserve"> Zagreb.</w:t>
      </w:r>
    </w:p>
    <w:p w:rsidR="004B3185" w:rsidP="004B3185" w:rsidRDefault="007707D3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Ovaj  prostor prodan je Gradu Z</w:t>
      </w:r>
      <w:r w:rsidR="0073309C">
        <w:rPr>
          <w:rFonts w:ascii="Times New Roman" w:hAnsi="Times New Roman" w:cs="Times New Roman"/>
          <w:sz w:val="24"/>
          <w:szCs w:val="24"/>
        </w:rPr>
        <w:t>agrebu 201</w:t>
      </w:r>
      <w:r w:rsidR="004B3185">
        <w:rPr>
          <w:rFonts w:ascii="Times New Roman" w:hAnsi="Times New Roman" w:cs="Times New Roman"/>
          <w:sz w:val="24"/>
          <w:szCs w:val="24"/>
        </w:rPr>
        <w:t>4. god., ali je Grad Zagreb</w:t>
      </w:r>
      <w:r>
        <w:rPr>
          <w:rFonts w:ascii="Times New Roman" w:hAnsi="Times New Roman" w:cs="Times New Roman"/>
          <w:sz w:val="24"/>
          <w:szCs w:val="24"/>
        </w:rPr>
        <w:t xml:space="preserve"> tek 2018. god. stupio u posjed navedene nekretnine,</w:t>
      </w:r>
    </w:p>
    <w:p w:rsidR="004B3185" w:rsidP="004B3185" w:rsidRDefault="004B3185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Poslovni prostor- ured od 2006. god. je na adresi u Savsk</w:t>
      </w:r>
      <w:r w:rsidR="0073309C">
        <w:rPr>
          <w:rFonts w:ascii="Times New Roman" w:hAnsi="Times New Roman" w:cs="Times New Roman"/>
          <w:sz w:val="24"/>
          <w:szCs w:val="24"/>
        </w:rPr>
        <w:t>oj 144/A.</w:t>
      </w:r>
    </w:p>
    <w:p w:rsidR="004B3185" w:rsidP="004B3185" w:rsidRDefault="004B3185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 2011. god. jedini vlasnik tvrtke  je Josip Komljenović.</w:t>
      </w:r>
    </w:p>
    <w:p w:rsidR="004B3185" w:rsidP="004B3185" w:rsidRDefault="004B3185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Tvrtka je dugi niz godina vrlo dobro poslovala.</w:t>
      </w:r>
    </w:p>
    <w:p w:rsidR="004B3185" w:rsidP="004B3185" w:rsidRDefault="00C43E67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prilog toj činjenici navodim da je</w:t>
      </w:r>
      <w:r w:rsidR="00C37390">
        <w:rPr>
          <w:rFonts w:ascii="Times New Roman" w:hAnsi="Times New Roman" w:cs="Times New Roman"/>
          <w:sz w:val="24"/>
          <w:szCs w:val="24"/>
        </w:rPr>
        <w:t xml:space="preserve"> tvrtka bila vlasnik dv</w:t>
      </w:r>
      <w:r w:rsidR="0073309C">
        <w:rPr>
          <w:rFonts w:ascii="Times New Roman" w:hAnsi="Times New Roman" w:cs="Times New Roman"/>
          <w:sz w:val="24"/>
          <w:szCs w:val="24"/>
        </w:rPr>
        <w:t>ije nekretnine, u Savskoj 144/A</w:t>
      </w:r>
      <w:r w:rsidR="00C37390">
        <w:rPr>
          <w:rFonts w:ascii="Times New Roman" w:hAnsi="Times New Roman" w:cs="Times New Roman"/>
          <w:sz w:val="24"/>
          <w:szCs w:val="24"/>
        </w:rPr>
        <w:t xml:space="preserve"> prizemlje koja je kupljena 2006. god. bez financiranja banaka, te poslovnog prostora u okviru Trgovačkog cent</w:t>
      </w:r>
      <w:r w:rsidR="00E154BD">
        <w:rPr>
          <w:rFonts w:ascii="Times New Roman" w:hAnsi="Times New Roman" w:cs="Times New Roman"/>
          <w:sz w:val="24"/>
          <w:szCs w:val="24"/>
        </w:rPr>
        <w:t xml:space="preserve">ra Prečko veličine 46,53 m2 koji je 2018. god. </w:t>
      </w:r>
      <w:r w:rsidR="007707D3">
        <w:rPr>
          <w:rFonts w:ascii="Times New Roman" w:hAnsi="Times New Roman" w:cs="Times New Roman"/>
          <w:sz w:val="24"/>
          <w:szCs w:val="24"/>
        </w:rPr>
        <w:t xml:space="preserve"> </w:t>
      </w:r>
      <w:r w:rsidR="00E154BD">
        <w:rPr>
          <w:rFonts w:ascii="Times New Roman" w:hAnsi="Times New Roman" w:cs="Times New Roman"/>
          <w:sz w:val="24"/>
          <w:szCs w:val="24"/>
        </w:rPr>
        <w:t>prodan u ovršnom postupku Ovr-1407/15 Općinski sud Novi Z</w:t>
      </w:r>
      <w:r w:rsidR="004407B5">
        <w:rPr>
          <w:rFonts w:ascii="Times New Roman" w:hAnsi="Times New Roman" w:cs="Times New Roman"/>
          <w:sz w:val="24"/>
          <w:szCs w:val="24"/>
        </w:rPr>
        <w:t>a</w:t>
      </w:r>
      <w:r w:rsidR="00E154BD">
        <w:rPr>
          <w:rFonts w:ascii="Times New Roman" w:hAnsi="Times New Roman" w:cs="Times New Roman"/>
          <w:sz w:val="24"/>
          <w:szCs w:val="24"/>
        </w:rPr>
        <w:t>greb.</w:t>
      </w:r>
    </w:p>
    <w:p w:rsidR="00C43E67" w:rsidP="004B3185" w:rsidRDefault="00C37390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Osim toga, tvrtka je zaključila Ugovor o leasing</w:t>
      </w:r>
      <w:r w:rsidR="007707D3">
        <w:rPr>
          <w:rFonts w:ascii="Times New Roman" w:hAnsi="Times New Roman" w:cs="Times New Roman"/>
          <w:sz w:val="24"/>
          <w:szCs w:val="24"/>
        </w:rPr>
        <w:t>u za poslovni prostor u Zagrebu,</w:t>
      </w:r>
      <w:r w:rsidR="006F4621">
        <w:rPr>
          <w:rFonts w:ascii="Times New Roman" w:hAnsi="Times New Roman" w:cs="Times New Roman"/>
          <w:sz w:val="24"/>
          <w:szCs w:val="24"/>
        </w:rPr>
        <w:t xml:space="preserve"> </w:t>
      </w:r>
      <w:r w:rsidR="0073309C">
        <w:rPr>
          <w:rFonts w:ascii="Times New Roman" w:hAnsi="Times New Roman" w:cs="Times New Roman"/>
          <w:sz w:val="24"/>
          <w:szCs w:val="24"/>
        </w:rPr>
        <w:t>Savska cesta 144/A</w:t>
      </w:r>
      <w:r>
        <w:rPr>
          <w:rFonts w:ascii="Times New Roman" w:hAnsi="Times New Roman" w:cs="Times New Roman"/>
          <w:sz w:val="24"/>
          <w:szCs w:val="24"/>
        </w:rPr>
        <w:t>, prvi kat.</w:t>
      </w:r>
    </w:p>
    <w:p w:rsidR="00C37390" w:rsidP="004B3185" w:rsidRDefault="00C37390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Tvrtka je imala do 2010. god. 18 do 19 zaposlenih radnika.</w:t>
      </w:r>
    </w:p>
    <w:p w:rsidR="00C37390" w:rsidP="004B3185" w:rsidRDefault="00C37390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Prva bl</w:t>
      </w:r>
      <w:r w:rsidR="007F51F2">
        <w:rPr>
          <w:rFonts w:ascii="Times New Roman" w:hAnsi="Times New Roman" w:cs="Times New Roman"/>
          <w:sz w:val="24"/>
          <w:szCs w:val="24"/>
        </w:rPr>
        <w:t>okada računa dužnika bila je 15. svibnja</w:t>
      </w:r>
      <w:r>
        <w:rPr>
          <w:rFonts w:ascii="Times New Roman" w:hAnsi="Times New Roman" w:cs="Times New Roman"/>
          <w:sz w:val="24"/>
          <w:szCs w:val="24"/>
        </w:rPr>
        <w:t xml:space="preserve"> 2013.</w:t>
      </w:r>
      <w:r w:rsidR="007F51F2">
        <w:rPr>
          <w:rFonts w:ascii="Times New Roman" w:hAnsi="Times New Roman" w:cs="Times New Roman"/>
          <w:sz w:val="24"/>
          <w:szCs w:val="24"/>
        </w:rPr>
        <w:t xml:space="preserve"> god. i trajala je do 24. 5. 2013. god., no u toj je godini bilo više blokada računa dužnika.</w:t>
      </w:r>
    </w:p>
    <w:p w:rsidR="00C37390" w:rsidP="004B3185" w:rsidRDefault="00C37390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Nakon toga radnici su sukcesivno otpuštani.</w:t>
      </w:r>
    </w:p>
    <w:p w:rsidR="007F51F2" w:rsidP="004B3185" w:rsidRDefault="007F51F2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Dana 15. 7. 2014. god. dužnik je bio prijavljen na listu neisplatitelja plaća.</w:t>
      </w:r>
    </w:p>
    <w:p w:rsidR="00C37390" w:rsidP="004B3185" w:rsidRDefault="00C37390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Dužnik je, da bi mogao podmirivati svoje tekuće obveze, </w:t>
      </w:r>
      <w:r w:rsidR="007F51F2">
        <w:rPr>
          <w:rFonts w:ascii="Times New Roman" w:hAnsi="Times New Roman" w:cs="Times New Roman"/>
          <w:sz w:val="24"/>
          <w:szCs w:val="24"/>
        </w:rPr>
        <w:t xml:space="preserve">posebice plaće radnicima, </w:t>
      </w:r>
      <w:r>
        <w:rPr>
          <w:rFonts w:ascii="Times New Roman" w:hAnsi="Times New Roman" w:cs="Times New Roman"/>
          <w:sz w:val="24"/>
          <w:szCs w:val="24"/>
        </w:rPr>
        <w:t>2014 god.  podigao kredit kod Zagrebačke banke na iznos od 700.000 kn.</w:t>
      </w:r>
    </w:p>
    <w:p w:rsidR="00C37390" w:rsidP="004B3185" w:rsidRDefault="00C37390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Međutim, dužnik nije mogao podmirivati obveze plaćanja kredita banci.</w:t>
      </w:r>
    </w:p>
    <w:p w:rsidR="00C37390" w:rsidP="004B3185" w:rsidRDefault="00C37390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Od </w:t>
      </w:r>
      <w:r w:rsidR="007F51F2">
        <w:rPr>
          <w:rFonts w:ascii="Times New Roman" w:hAnsi="Times New Roman" w:cs="Times New Roman"/>
          <w:sz w:val="24"/>
          <w:szCs w:val="24"/>
        </w:rPr>
        <w:t xml:space="preserve">kraja </w:t>
      </w:r>
      <w:r>
        <w:rPr>
          <w:rFonts w:ascii="Times New Roman" w:hAnsi="Times New Roman" w:cs="Times New Roman"/>
          <w:sz w:val="24"/>
          <w:szCs w:val="24"/>
        </w:rPr>
        <w:t>2014. god. dužnik više nema zaposlenih radnika, i od tada ne obavlja nikakvu gospodarsku djelatnost.</w:t>
      </w:r>
    </w:p>
    <w:p w:rsidR="00E154BD" w:rsidP="004B3185" w:rsidRDefault="00E154BD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Kao uzroke sve slabijeg poslovanja dužnika, blokade računa i u konačnici otvaranja stečajnog postupka navodim da </w:t>
      </w:r>
      <w:r w:rsidR="007F51F2">
        <w:rPr>
          <w:rFonts w:ascii="Times New Roman" w:hAnsi="Times New Roman" w:cs="Times New Roman"/>
          <w:sz w:val="24"/>
          <w:szCs w:val="24"/>
        </w:rPr>
        <w:t xml:space="preserve">su oni s jedne strane recesija kojom su bili pogođeni gotovo svi poslovni subjekti, posebice oni u građevinskoj djelatnosti, </w:t>
      </w:r>
      <w:r>
        <w:rPr>
          <w:rFonts w:ascii="Times New Roman" w:hAnsi="Times New Roman" w:cs="Times New Roman"/>
          <w:sz w:val="24"/>
          <w:szCs w:val="24"/>
        </w:rPr>
        <w:t>a s druge nemogućno</w:t>
      </w:r>
      <w:r w:rsidR="00101C1E">
        <w:rPr>
          <w:rFonts w:ascii="Times New Roman" w:hAnsi="Times New Roman" w:cs="Times New Roman"/>
          <w:sz w:val="24"/>
          <w:szCs w:val="24"/>
        </w:rPr>
        <w:t>st naplate potraživanja koje je dužnik imao prema trećim osobama.</w:t>
      </w:r>
    </w:p>
    <w:p w:rsidR="00E154BD" w:rsidP="004B3185" w:rsidRDefault="00E154BD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Naime, </w:t>
      </w:r>
      <w:r w:rsidR="004407B5">
        <w:rPr>
          <w:rFonts w:ascii="Times New Roman" w:hAnsi="Times New Roman" w:cs="Times New Roman"/>
          <w:sz w:val="24"/>
          <w:szCs w:val="24"/>
        </w:rPr>
        <w:t xml:space="preserve">prema pravomoćnoj i ovršnoj presudi Trgovačkog suda u Zagrebu P-8896/2010 od 6. 10. 2011. god. tvrtki GRAĐENJE PETKOVIĆ </w:t>
      </w:r>
      <w:r w:rsidR="00F17522">
        <w:rPr>
          <w:rFonts w:ascii="Times New Roman" w:hAnsi="Times New Roman" w:cs="Times New Roman"/>
          <w:sz w:val="24"/>
          <w:szCs w:val="24"/>
        </w:rPr>
        <w:t xml:space="preserve">d.o.o. Sesvete (sada Zagreb) </w:t>
      </w:r>
      <w:r w:rsidR="004407B5">
        <w:rPr>
          <w:rFonts w:ascii="Times New Roman" w:hAnsi="Times New Roman" w:cs="Times New Roman"/>
          <w:sz w:val="24"/>
          <w:szCs w:val="24"/>
        </w:rPr>
        <w:t>naloženo je isplatiti d</w:t>
      </w:r>
      <w:r w:rsidR="00323474">
        <w:rPr>
          <w:rFonts w:ascii="Times New Roman" w:hAnsi="Times New Roman" w:cs="Times New Roman"/>
          <w:sz w:val="24"/>
          <w:szCs w:val="24"/>
        </w:rPr>
        <w:t>užniku iznos od 465.102,90 kn.</w:t>
      </w:r>
    </w:p>
    <w:p w:rsidR="00323474" w:rsidP="004B3185" w:rsidRDefault="00323474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Navedeno potraživanje dužnika datira iz 2010. god., dok je I-stupanjska presuda postala pravomoćn</w:t>
      </w:r>
      <w:r w:rsidR="00F17522">
        <w:rPr>
          <w:rFonts w:ascii="Times New Roman" w:hAnsi="Times New Roman" w:cs="Times New Roman"/>
          <w:sz w:val="24"/>
          <w:szCs w:val="24"/>
        </w:rPr>
        <w:t xml:space="preserve">a tek 2018. god. </w:t>
      </w:r>
    </w:p>
    <w:p w:rsidR="00F17522" w:rsidP="004B3185" w:rsidRDefault="00101C1E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U međuvremenu je n</w:t>
      </w:r>
      <w:r w:rsidR="00F17522">
        <w:rPr>
          <w:rFonts w:ascii="Times New Roman" w:hAnsi="Times New Roman" w:cs="Times New Roman"/>
          <w:sz w:val="24"/>
          <w:szCs w:val="24"/>
        </w:rPr>
        <w:t>ad tvrtkom GRAĐENJE PETKOVIĆ d.o.o. otvoren je na Trgovačkom sudu u Zagrebu stečajni postupak br. St-1358/2013.</w:t>
      </w:r>
    </w:p>
    <w:p w:rsidR="004407B5" w:rsidP="004B3185" w:rsidRDefault="004407B5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Nadalje, dužnikov dužnik ARHITEKTONSKI STUDIO d.o.o. Zagreb nije isplatio dužniku iznos od 411.917,72 kn.</w:t>
      </w:r>
    </w:p>
    <w:p w:rsidR="004407B5" w:rsidP="004B3185" w:rsidRDefault="004407B5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Tvrtka ARHITEKTONSKI STUDIO d.o.o. Zagreb, zaključila je</w:t>
      </w:r>
      <w:r w:rsidR="00323474">
        <w:rPr>
          <w:rFonts w:ascii="Times New Roman" w:hAnsi="Times New Roman" w:cs="Times New Roman"/>
          <w:sz w:val="24"/>
          <w:szCs w:val="24"/>
        </w:rPr>
        <w:t xml:space="preserve"> 4. travnja 2016. god.</w:t>
      </w:r>
      <w:r>
        <w:rPr>
          <w:rFonts w:ascii="Times New Roman" w:hAnsi="Times New Roman" w:cs="Times New Roman"/>
          <w:sz w:val="24"/>
          <w:szCs w:val="24"/>
        </w:rPr>
        <w:t xml:space="preserve"> predstečajnu nagodbu </w:t>
      </w:r>
      <w:r w:rsidR="007707D3">
        <w:rPr>
          <w:rFonts w:ascii="Times New Roman" w:hAnsi="Times New Roman" w:cs="Times New Roman"/>
          <w:sz w:val="24"/>
          <w:szCs w:val="24"/>
        </w:rPr>
        <w:t xml:space="preserve">br. </w:t>
      </w:r>
      <w:r>
        <w:rPr>
          <w:rFonts w:ascii="Times New Roman" w:hAnsi="Times New Roman" w:cs="Times New Roman"/>
          <w:sz w:val="24"/>
          <w:szCs w:val="24"/>
        </w:rPr>
        <w:t xml:space="preserve">St-8194/15 na </w:t>
      </w:r>
      <w:r w:rsidR="00323474">
        <w:rPr>
          <w:rFonts w:ascii="Times New Roman" w:hAnsi="Times New Roman" w:cs="Times New Roman"/>
          <w:sz w:val="24"/>
          <w:szCs w:val="24"/>
        </w:rPr>
        <w:t xml:space="preserve">Trgovačkom sudu u Zagrebu, a dužnikova je tražbina </w:t>
      </w:r>
      <w:r w:rsidR="00F17522">
        <w:rPr>
          <w:rFonts w:ascii="Times New Roman" w:hAnsi="Times New Roman" w:cs="Times New Roman"/>
          <w:sz w:val="24"/>
          <w:szCs w:val="24"/>
        </w:rPr>
        <w:t xml:space="preserve">koja datira iz 2013. god. </w:t>
      </w:r>
      <w:r w:rsidR="00323474">
        <w:rPr>
          <w:rFonts w:ascii="Times New Roman" w:hAnsi="Times New Roman" w:cs="Times New Roman"/>
          <w:sz w:val="24"/>
          <w:szCs w:val="24"/>
        </w:rPr>
        <w:t xml:space="preserve">priznata, no također </w:t>
      </w:r>
      <w:r w:rsidR="007707D3">
        <w:rPr>
          <w:rFonts w:ascii="Times New Roman" w:hAnsi="Times New Roman" w:cs="Times New Roman"/>
          <w:sz w:val="24"/>
          <w:szCs w:val="24"/>
        </w:rPr>
        <w:t>nenaplativa.</w:t>
      </w:r>
    </w:p>
    <w:p w:rsidR="006F4621" w:rsidP="004B3185" w:rsidRDefault="006F4621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Što se tiče potraživanja prema Danijeli Grancarić, za koju je direktor dužnika u ovom postupku naveo kako mu duguje oko 800.000,00 kn, donesena je I-stupanjska presuda na Općinskom građanskom sudu u Zagrebu br. P-3572/2012 od 13. ožujka 2019. god. kojom je odbijen zahtjev tužitelja, odnosno dužnika</w:t>
      </w:r>
      <w:r w:rsidR="00101C1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na isplatu iznosa od 827.137,43 kn.</w:t>
      </w:r>
    </w:p>
    <w:p w:rsidR="006F4621" w:rsidP="004B3185" w:rsidRDefault="006F4621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navedenu presudu uložena je žalba o kojoj nije odlučeno.</w:t>
      </w:r>
    </w:p>
    <w:p w:rsidR="00101C1E" w:rsidP="004B3185" w:rsidRDefault="00101C1E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Bez obzira na ovakvu odluku I-stupanjskog suda, proizlazi da dužnik nije uspio naplatiti iznos od oko 2.000.000,00 kn svojih potraživanja, što je znatno opterećenje za svaki poslovni subjekt.</w:t>
      </w:r>
    </w:p>
    <w:p w:rsidR="00587D01" w:rsidP="004B3185" w:rsidRDefault="00587D01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Dužnik je pokušao uspostaviti normalno poslovanje dizanjem kredita kod Zagrebačke banke, prodajom automobila Mercedes Sprinter i Mercedes ML</w:t>
      </w:r>
      <w:r w:rsidR="003A0703">
        <w:rPr>
          <w:rFonts w:ascii="Times New Roman" w:hAnsi="Times New Roman" w:cs="Times New Roman"/>
          <w:sz w:val="24"/>
          <w:szCs w:val="24"/>
        </w:rPr>
        <w:t xml:space="preserve">, oba prodana </w:t>
      </w:r>
      <w:r>
        <w:rPr>
          <w:rFonts w:ascii="Times New Roman" w:hAnsi="Times New Roman" w:cs="Times New Roman"/>
          <w:sz w:val="24"/>
          <w:szCs w:val="24"/>
        </w:rPr>
        <w:t>2013. god.</w:t>
      </w:r>
      <w:r w:rsidR="003A0703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te pokretanjem postupka predstečajne nagodbe (16. prosinca 2014. god), no bezuspješno.</w:t>
      </w:r>
    </w:p>
    <w:p w:rsidR="00587D01" w:rsidP="004B3185" w:rsidRDefault="00587D01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Navodim kako je postupak predstečajne nagodbe završen obustavom postupka, upravo radi nesnalaženja direktora dužnika u samom postupku predstečajne nagodbe.</w:t>
      </w:r>
    </w:p>
    <w:p w:rsidR="003A0703" w:rsidP="004B3185" w:rsidRDefault="00587D01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Preostalu imovinu dužnika čini isključivo poslovni prostor u Zagrebu, na adresi Savska cesta 44 a, prizemlje</w:t>
      </w:r>
      <w:r w:rsidR="003A0703">
        <w:rPr>
          <w:rFonts w:ascii="Times New Roman" w:hAnsi="Times New Roman" w:cs="Times New Roman"/>
          <w:sz w:val="24"/>
          <w:szCs w:val="24"/>
        </w:rPr>
        <w:t>, vel. 210,37 čm, upisano u zkul. 30159 k.o. Grad Zagreb, etažno vlasništvo E-2.</w:t>
      </w:r>
    </w:p>
    <w:p w:rsidR="003A0703" w:rsidP="004B3185" w:rsidRDefault="003A0703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Dakle, dužnik već gotovo pet godina ne obavlja nikakvu djelatnost i nije sudionik u gospodarskom prometu.</w:t>
      </w:r>
    </w:p>
    <w:p w:rsidR="003A0703" w:rsidP="004B3185" w:rsidRDefault="003A0703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</w:p>
    <w:p w:rsidR="003A0703" w:rsidP="004B3185" w:rsidRDefault="003A0703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</w:p>
    <w:p w:rsidR="003A0703" w:rsidP="004B3185" w:rsidRDefault="003A0703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Zagreb, 26. kolovoza, 2019. god.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Stečajna upraviteljica</w:t>
      </w:r>
    </w:p>
    <w:p w:rsidR="003A0703" w:rsidP="004B3185" w:rsidRDefault="003A0703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</w:p>
    <w:p w:rsidR="003A0703" w:rsidP="004B3185" w:rsidRDefault="003A0703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Nina Markovinović Belamarić</w:t>
      </w:r>
    </w:p>
    <w:p w:rsidR="003A0703" w:rsidP="004B3185" w:rsidRDefault="003A0703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</w:p>
    <w:p w:rsidR="00101C1E" w:rsidP="004B3185" w:rsidRDefault="00101C1E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</w:p>
    <w:p w:rsidR="00101C1E" w:rsidP="004B3185" w:rsidRDefault="00101C1E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</w:p>
    <w:p w:rsidR="006F4621" w:rsidP="004B3185" w:rsidRDefault="006F4621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</w:p>
    <w:p w:rsidR="006F4621" w:rsidP="004B3185" w:rsidRDefault="006F4621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</w:p>
    <w:p w:rsidR="00C37390" w:rsidP="004B3185" w:rsidRDefault="00C37390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</w:p>
    <w:p w:rsidR="00C37390" w:rsidP="004B3185" w:rsidRDefault="00C37390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</w:p>
    <w:p w:rsidR="00C37390" w:rsidP="004B3185" w:rsidRDefault="00C37390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</w:p>
    <w:p w:rsidRPr="004B3185" w:rsidR="004B3185" w:rsidP="004B3185" w:rsidRDefault="004B3185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</w:p>
    <w:p w:rsidR="006A645A" w:rsidP="00730DA7" w:rsidRDefault="006A645A">
      <w:pPr>
        <w:rPr>
          <w:rFonts w:ascii="Times New Roman" w:hAnsi="Times New Roman" w:cs="Times New Roman"/>
          <w:sz w:val="24"/>
          <w:szCs w:val="24"/>
        </w:rPr>
      </w:pPr>
    </w:p>
    <w:p w:rsidR="006A645A" w:rsidP="00730DA7" w:rsidRDefault="006A645A">
      <w:pPr>
        <w:rPr>
          <w:rFonts w:ascii="Times New Roman" w:hAnsi="Times New Roman" w:cs="Times New Roman"/>
          <w:sz w:val="24"/>
          <w:szCs w:val="24"/>
        </w:rPr>
      </w:pPr>
    </w:p>
    <w:p w:rsidRPr="00A3581F" w:rsidR="00A3581F" w:rsidP="00A3581F" w:rsidRDefault="00A3581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3581F" w:rsidP="00FB6FD5" w:rsidRDefault="00A3581F">
      <w:pPr>
        <w:rPr>
          <w:rFonts w:ascii="Times New Roman" w:hAnsi="Times New Roman" w:cs="Times New Roman"/>
          <w:sz w:val="24"/>
          <w:szCs w:val="24"/>
        </w:rPr>
      </w:pPr>
    </w:p>
    <w:p w:rsidR="00FB6FD5" w:rsidP="00FB6FD5" w:rsidRDefault="00FB6FD5">
      <w:pPr>
        <w:rPr>
          <w:rFonts w:ascii="Times New Roman" w:hAnsi="Times New Roman" w:cs="Times New Roman"/>
          <w:sz w:val="24"/>
          <w:szCs w:val="24"/>
        </w:rPr>
      </w:pPr>
    </w:p>
    <w:p w:rsidRPr="00FB6FD5" w:rsidR="00FB6FD5" w:rsidP="00FB6FD5" w:rsidRDefault="00FB6FD5">
      <w:pPr>
        <w:rPr>
          <w:rFonts w:ascii="Times New Roman" w:hAnsi="Times New Roman" w:cs="Times New Roman"/>
          <w:sz w:val="24"/>
          <w:szCs w:val="24"/>
        </w:rPr>
      </w:pPr>
    </w:p>
    <w:p w:rsidR="00CF018D" w:rsidP="00730DA7" w:rsidRDefault="00CF01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CF018D" w:rsidP="00730DA7" w:rsidRDefault="00CF018D">
      <w:pPr>
        <w:rPr>
          <w:rFonts w:ascii="Times New Roman" w:hAnsi="Times New Roman" w:cs="Times New Roman"/>
          <w:sz w:val="24"/>
          <w:szCs w:val="24"/>
        </w:rPr>
      </w:pPr>
    </w:p>
    <w:p w:rsidR="005D67AF" w:rsidP="00730DA7" w:rsidRDefault="005D67AF">
      <w:pPr>
        <w:rPr>
          <w:rFonts w:ascii="Times New Roman" w:hAnsi="Times New Roman" w:cs="Times New Roman"/>
          <w:sz w:val="24"/>
          <w:szCs w:val="24"/>
        </w:rPr>
      </w:pPr>
    </w:p>
    <w:p w:rsidR="005D67AF" w:rsidP="00730DA7" w:rsidRDefault="005D67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5D67AF" w:rsidP="00730DA7" w:rsidRDefault="005D67AF">
      <w:pPr>
        <w:rPr>
          <w:rFonts w:ascii="Times New Roman" w:hAnsi="Times New Roman" w:cs="Times New Roman"/>
          <w:sz w:val="24"/>
          <w:szCs w:val="24"/>
        </w:rPr>
      </w:pPr>
    </w:p>
    <w:p w:rsidR="005D67AF" w:rsidP="00730DA7" w:rsidRDefault="005D67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5D67AF" w:rsidP="00730DA7" w:rsidRDefault="005D67AF">
      <w:pPr>
        <w:rPr>
          <w:rFonts w:ascii="Times New Roman" w:hAnsi="Times New Roman" w:cs="Times New Roman"/>
          <w:sz w:val="24"/>
          <w:szCs w:val="24"/>
        </w:rPr>
      </w:pPr>
    </w:p>
    <w:p w:rsidR="007446AA" w:rsidP="00730DA7" w:rsidRDefault="007446AA">
      <w:pPr>
        <w:rPr>
          <w:rFonts w:ascii="Times New Roman" w:hAnsi="Times New Roman" w:cs="Times New Roman"/>
          <w:sz w:val="24"/>
          <w:szCs w:val="24"/>
        </w:rPr>
      </w:pPr>
    </w:p>
    <w:p w:rsidR="00730DA7" w:rsidP="00730DA7" w:rsidRDefault="00730DA7">
      <w:pPr>
        <w:rPr>
          <w:rFonts w:ascii="Times New Roman" w:hAnsi="Times New Roman" w:cs="Times New Roman"/>
          <w:sz w:val="24"/>
          <w:szCs w:val="24"/>
        </w:rPr>
      </w:pPr>
    </w:p>
    <w:p w:rsidR="00730DA7" w:rsidP="00730DA7" w:rsidRDefault="00730DA7">
      <w:pPr>
        <w:rPr>
          <w:rFonts w:ascii="Times New Roman" w:hAnsi="Times New Roman" w:cs="Times New Roman"/>
          <w:sz w:val="24"/>
          <w:szCs w:val="24"/>
        </w:rPr>
      </w:pPr>
    </w:p>
    <w:p w:rsidR="00730DA7" w:rsidP="00730DA7" w:rsidRDefault="00730DA7">
      <w:pPr>
        <w:rPr>
          <w:rFonts w:ascii="Times New Roman" w:hAnsi="Times New Roman" w:cs="Times New Roman"/>
          <w:sz w:val="24"/>
          <w:szCs w:val="24"/>
        </w:rPr>
      </w:pPr>
    </w:p>
    <w:p w:rsidRPr="00730DA7" w:rsidR="00730DA7" w:rsidRDefault="00730DA7">
      <w:pPr>
        <w:rPr>
          <w:rFonts w:ascii="Times New Roman" w:hAnsi="Times New Roman" w:cs="Times New Roman"/>
          <w:sz w:val="24"/>
          <w:szCs w:val="24"/>
        </w:rPr>
      </w:pPr>
    </w:p>
    <w:sectPr w:rsidRPr="00730DA7" w:rsidR="00730D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984C2B"/>
    <w:multiLevelType w:val="hybridMultilevel"/>
    <w:tmpl w:val="0B40DDA2"/>
    <w:lvl w:ilvl="0" w:tplc="EE06DC1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7982BC0"/>
    <w:multiLevelType w:val="hybridMultilevel"/>
    <w:tmpl w:val="C6AEAC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0C58A3"/>
    <w:multiLevelType w:val="hybridMultilevel"/>
    <w:tmpl w:val="FEF486E2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DE579D"/>
    <w:multiLevelType w:val="hybridMultilevel"/>
    <w:tmpl w:val="F328FBFE"/>
    <w:lvl w:ilvl="0" w:tplc="CA04804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3256686"/>
    <w:multiLevelType w:val="hybridMultilevel"/>
    <w:tmpl w:val="FFDE74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2965F0"/>
    <w:multiLevelType w:val="hybridMultilevel"/>
    <w:tmpl w:val="97D42EF2"/>
    <w:lvl w:ilvl="0" w:tplc="40FC4FD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6">
    <w:nsid w:val="640E337F"/>
    <w:multiLevelType w:val="hybridMultilevel"/>
    <w:tmpl w:val="65063224"/>
    <w:lvl w:ilvl="0" w:tplc="712C297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67EA43BE"/>
    <w:multiLevelType w:val="hybridMultilevel"/>
    <w:tmpl w:val="088426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2614A1"/>
    <w:multiLevelType w:val="hybridMultilevel"/>
    <w:tmpl w:val="6CC2C510"/>
    <w:lvl w:ilvl="0" w:tplc="AA90EAC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4"/>
  </w:num>
  <w:num w:numId="6">
    <w:abstractNumId w:val="1"/>
  </w:num>
  <w:num w:numId="7">
    <w:abstractNumId w:val="6"/>
  </w:num>
  <w:num w:numId="8">
    <w:abstractNumId w:val="2"/>
  </w:num>
  <w:num w:numId="9">
    <w:abstractNumId w:val="8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DA7"/>
    <w:rsid w:val="000961C1"/>
    <w:rsid w:val="000B04C8"/>
    <w:rsid w:val="000C20C7"/>
    <w:rsid w:val="00101C1E"/>
    <w:rsid w:val="001978AA"/>
    <w:rsid w:val="001F06EA"/>
    <w:rsid w:val="00206E2A"/>
    <w:rsid w:val="002272A4"/>
    <w:rsid w:val="00282857"/>
    <w:rsid w:val="002A50B9"/>
    <w:rsid w:val="002E2CC4"/>
    <w:rsid w:val="00306C5E"/>
    <w:rsid w:val="00323474"/>
    <w:rsid w:val="00350967"/>
    <w:rsid w:val="003A0703"/>
    <w:rsid w:val="004407B5"/>
    <w:rsid w:val="00450271"/>
    <w:rsid w:val="004B3185"/>
    <w:rsid w:val="00587D01"/>
    <w:rsid w:val="005B2967"/>
    <w:rsid w:val="005C5892"/>
    <w:rsid w:val="005D67AF"/>
    <w:rsid w:val="005F2707"/>
    <w:rsid w:val="006A645A"/>
    <w:rsid w:val="006F4621"/>
    <w:rsid w:val="00730DA7"/>
    <w:rsid w:val="0073309C"/>
    <w:rsid w:val="007446AA"/>
    <w:rsid w:val="007707D3"/>
    <w:rsid w:val="00773FEA"/>
    <w:rsid w:val="00785BAA"/>
    <w:rsid w:val="007B48F4"/>
    <w:rsid w:val="007C10F7"/>
    <w:rsid w:val="007F51F2"/>
    <w:rsid w:val="008160FE"/>
    <w:rsid w:val="00846E9E"/>
    <w:rsid w:val="008B5D4C"/>
    <w:rsid w:val="008C63F0"/>
    <w:rsid w:val="00973E2C"/>
    <w:rsid w:val="00A306B1"/>
    <w:rsid w:val="00A3581F"/>
    <w:rsid w:val="00B7266F"/>
    <w:rsid w:val="00B83B2F"/>
    <w:rsid w:val="00BC631B"/>
    <w:rsid w:val="00C37390"/>
    <w:rsid w:val="00C43E67"/>
    <w:rsid w:val="00C46540"/>
    <w:rsid w:val="00CF018D"/>
    <w:rsid w:val="00D82E65"/>
    <w:rsid w:val="00DE6CC4"/>
    <w:rsid w:val="00E154BD"/>
    <w:rsid w:val="00ED0A8B"/>
    <w:rsid w:val="00F17522"/>
    <w:rsid w:val="00F60512"/>
    <w:rsid w:val="00FB6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unhideWhenUsed/>
    <w:rsid w:val="00730DA7"/>
    <w:rPr>
      <w:color w:val="0563C1" w:themeColor="hyperlink"/>
      <w:u w:val="single"/>
    </w:rPr>
  </w:style>
  <w:style w:type="paragraph" w:styleId="Odlomakpopisa">
    <w:name w:val="List Paragraph"/>
    <w:basedOn w:val="Normal"/>
    <w:uiPriority w:val="34"/>
    <w:qFormat/>
    <w:rsid w:val="00CF018D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85B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85BAA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D82E6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82E65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82E65"/>
    <w:rPr>
      <w:rFonts w:ascii="Times New Roman" w:hAnsi="Times New Roman" w:cs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82E65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82E65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unhideWhenUsed/>
    <w:rsid w:val="00730DA7"/>
    <w:rPr>
      <w:color w:themeColor="hyperlink" w:val="0563C1"/>
      <w:u w:val="single"/>
    </w:rPr>
  </w:style>
  <w:style w:styleId="Odlomakpopisa" w:type="paragraph">
    <w:name w:val="List Paragraph"/>
    <w:basedOn w:val="Normal"/>
    <w:uiPriority w:val="34"/>
    <w:qFormat/>
    <w:rsid w:val="00CF018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85BAA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85BAA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D82E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2E6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2E6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2E6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2E6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4</properties:Pages>
  <properties:Words>760</properties:Words>
  <properties:Characters>4396</properties:Characters>
  <properties:Lines>122</properties:Lines>
  <properties:Paragraphs>43</properties:Paragraphs>
  <properties:TotalTime>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5136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2019-08-26T11:24:00Z</dcterms:created>
  <dc:creator>User</dc:creator>
  <cp:lastModifiedBy>Dijana Hadžić</cp:lastModifiedBy>
  <cp:lastPrinted>2019-08-26T08:04:00Z</cp:lastPrinted>
  <dcterms:modified xmlns:xsi="http://www.w3.org/2001/XMLSchema-instance" xsi:type="dcterms:W3CDTF">2019-08-26T11:26:00Z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St-910/2019-47 / Podnesak - Izvješće o financijsko-gospodarskom stanju dužnika (Alutermik.docx)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