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50c1" w14:paraId="9f250c1" w:rsidRDefault="00657B11" w:rsidP="00657B11" w:rsidR="00657B11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Default="00990D1A" w:rsidP="00657B11" w:rsidR="00657B11">
      <w:pPr>
        <w:jc w:val="center"/>
        <w:rPr>
          <w:bCs/>
        </w:rPr>
      </w:pPr>
      <w:r>
        <w:rPr>
          <w:bCs/>
        </w:rPr>
        <w:t>24</w:t>
      </w:r>
      <w:r w:rsidR="005347BE">
        <w:rPr>
          <w:bCs/>
        </w:rPr>
        <w:t xml:space="preserve">. </w:t>
      </w:r>
      <w:r>
        <w:rPr>
          <w:bCs/>
        </w:rPr>
        <w:t>siječnja 2018</w:t>
      </w:r>
      <w:r w:rsidR="00C72B43">
        <w:rPr>
          <w:bCs/>
        </w:rPr>
        <w:t>.</w:t>
      </w:r>
    </w:p>
    <w:p w:rsidRDefault="00657B11" w:rsidP="00657B11" w:rsidR="00657B11" w:rsidRPr="006D773C">
      <w:pPr>
        <w:jc w:val="center"/>
        <w:rPr>
          <w:bCs/>
        </w:rPr>
      </w:pPr>
    </w:p>
    <w:p w:rsidRDefault="00657B11" w:rsidP="00657B11" w:rsidR="00657B11" w:rsidRPr="006D773C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990D1A">
        <w:t>ZM-ELEMES d.o.o. Šibenik, Narodnog preporoda 12, raniji OIB: 21766591898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both"/>
      </w:pPr>
      <w:r w:rsidRPr="006D773C">
        <w:t>OD SUDA NAZOČNI:</w:t>
      </w:r>
    </w:p>
    <w:p w:rsidRDefault="00657B11" w:rsidP="00657B11" w:rsidR="00657B11" w:rsidRPr="006D773C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Default="00315E67" w:rsidP="00657B11" w:rsidR="00657B11" w:rsidRPr="006D773C">
      <w:pPr>
        <w:jc w:val="both"/>
      </w:pPr>
      <w:r>
        <w:t>Ante Rubelj</w:t>
      </w:r>
      <w:r w:rsidR="00657B11" w:rsidRPr="006D773C">
        <w:t>, zapisničar</w:t>
      </w:r>
    </w:p>
    <w:p w:rsidRDefault="00657B11" w:rsidP="00657B11" w:rsidR="00657B11" w:rsidRPr="006D773C">
      <w:pPr>
        <w:jc w:val="both"/>
      </w:pPr>
    </w:p>
    <w:p w:rsidRDefault="00657B11" w:rsidP="00657B11" w:rsidR="00657B11" w:rsidRPr="006D773C">
      <w:pPr>
        <w:jc w:val="center"/>
      </w:pPr>
      <w:r w:rsidRPr="006D773C">
        <w:t xml:space="preserve">Početak u </w:t>
      </w:r>
      <w:r w:rsidR="00990D1A">
        <w:t>10</w:t>
      </w:r>
      <w:r w:rsidR="0095400C">
        <w:t>,</w:t>
      </w:r>
      <w:r w:rsidR="00990D1A">
        <w:t>0</w:t>
      </w:r>
      <w:r w:rsidR="001520A9">
        <w:t>0</w:t>
      </w:r>
      <w:r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930" w:val="left"/>
        </w:tabs>
        <w:jc w:val="both"/>
      </w:pPr>
    </w:p>
    <w:p w:rsidRDefault="001520A9" w:rsidP="001520A9" w:rsidR="001520A9" w:rsidRPr="001520A9">
      <w:pPr>
        <w:jc w:val="both"/>
      </w:pPr>
      <w:r w:rsidRPr="001520A9">
        <w:t xml:space="preserve">Utvrđuje se da je nazočan </w:t>
      </w:r>
      <w:r w:rsidR="00990D1A">
        <w:t>Frane Zvonimir Negro</w:t>
      </w:r>
      <w:r w:rsidRPr="001520A9">
        <w:t>, stečajni upravitelj.</w:t>
      </w:r>
    </w:p>
    <w:p w:rsidRDefault="001520A9" w:rsidP="001520A9" w:rsidR="001520A9" w:rsidRPr="001520A9">
      <w:pPr>
        <w:jc w:val="both"/>
      </w:pPr>
    </w:p>
    <w:p w:rsidRDefault="001520A9" w:rsidP="001520A9" w:rsidR="001520A9" w:rsidRPr="001520A9">
      <w:pPr>
        <w:jc w:val="both"/>
      </w:pPr>
      <w:r w:rsidRPr="001520A9">
        <w:t>Nazočni od vjerovnika: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Igranka Šumera, zastupnica po zakonu RH, zamjenica ŽDO ŠI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KLOECKNER METALS AUSTRIA GmbH &amp; Partneri</w:t>
      </w:r>
      <w:r>
        <w:t>, po Borni Tafri, zamjeniku ponomoćnice odvjetnice Sanje Tafre, Zagreb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 xml:space="preserve">HRVATSKE ŠUME d.o.o. po </w:t>
      </w:r>
      <w:r>
        <w:t xml:space="preserve">zamjenici punomoćnika odvjetnici Klaudiji Šopić, odvjetnici iz Zadra, </w:t>
      </w:r>
      <w:r w:rsidRPr="00942AD8">
        <w:t>OD Tomić &amp;Klišanin&amp; Partneri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GRADSKA ČISTOĆA d.o.o.</w:t>
      </w:r>
      <w:r>
        <w:t xml:space="preserve"> po Marijani Kosor Lucić, zaposlenica, po punomoći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JADRANSKA BANKA d.d. Š</w:t>
      </w:r>
      <w:r>
        <w:t>ibeniku, po slijedniku ZM Vikom d.o.o., Šibenik, po punomoćniku Jurici Tončiću, po punomoći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PRIVREDNA BANKA ZAGREB d.d. po OD Suić &amp; Škunca</w:t>
      </w:r>
      <w:r>
        <w:t xml:space="preserve"> – Ivica Škunca nazočan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 xml:space="preserve">TLM-TVORNICA LAKIH METALA d.d.  </w:t>
      </w:r>
      <w:r>
        <w:t>po Milanu Ljubčiću, stečjanom upravitelju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ADRIAL PLUS d.o.o.</w:t>
      </w:r>
      <w:r>
        <w:t xml:space="preserve"> po zaposlenici Zrinki Vujčić, po punomoći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RAŽINE d.o.o.</w:t>
      </w:r>
      <w:r>
        <w:t xml:space="preserve"> po zastupniku zz Nikola Rak, identitet utvrđen uvidom u osobnu iskaznicu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 w:rsidRPr="00942AD8">
        <w:t>ERSTE CARD CLUB d.o.o.</w:t>
      </w:r>
      <w:r>
        <w:t xml:space="preserve"> zamjenik zamjenika punomoćnika Zvonimir Brzić, odvjetnički vježbenik odvjetnika Dragana Jurjevića, pri zamjeničkoj punomoći odvjetnika Tomislava Čavića iz Zagreba</w:t>
      </w:r>
    </w:p>
    <w:p w:rsidRDefault="00ED1B4B" w:rsidP="00ED1B4B" w:rsidR="00ED1B4B" w:rsidRPr="00942AD8">
      <w:pPr>
        <w:pStyle w:val="Odlomakpopisa"/>
        <w:numPr>
          <w:ilvl w:val="0"/>
          <w:numId w:val="8"/>
        </w:numPr>
        <w:contextualSpacing/>
        <w:jc w:val="both"/>
      </w:pPr>
      <w:r>
        <w:t>ZAGREBAČKA BANKA po Zoranu Županoviću, po punomoći zaposlenik</w:t>
      </w:r>
    </w:p>
    <w:p w:rsidRDefault="001520A9" w:rsidP="001520A9" w:rsidR="001520A9">
      <w:pPr>
        <w:jc w:val="both"/>
      </w:pPr>
    </w:p>
    <w:p w:rsidRDefault="00ED1B4B" w:rsidP="001520A9" w:rsidR="00ED1B4B" w:rsidRPr="001520A9">
      <w:pPr>
        <w:jc w:val="both"/>
      </w:pPr>
      <w:r w:rsidRPr="00ED1B4B">
        <w:rPr>
          <w:noProof/>
        </w:rPr>
        <w:drawing>
          <wp:inline distR="0" distL="0" distB="0" distT="0">
            <wp:extent cy="3000375" cx="462915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000375" cx="462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31F" w:rsidP="00657B11" w:rsidR="00A6131F" w:rsidRPr="006D773C">
      <w:pPr>
        <w:jc w:val="both"/>
      </w:pPr>
    </w:p>
    <w:p w:rsidRDefault="00657B11" w:rsidP="00657B11" w:rsidR="001520A9">
      <w:pPr>
        <w:tabs>
          <w:tab w:pos="960" w:val="left"/>
        </w:tabs>
        <w:jc w:val="both"/>
      </w:pPr>
      <w:r>
        <w:lastRenderedPageBreak/>
        <w:t>Sutkinja</w:t>
      </w:r>
      <w:r w:rsidRPr="006D773C">
        <w:t xml:space="preserve"> utvrđuje da je s obzirom na pravo glasa i donošenje odluka n</w:t>
      </w:r>
      <w:r w:rsidR="009C0642">
        <w:t xml:space="preserve">a  izvještajnom ročištu nazočno </w:t>
      </w:r>
      <w:r w:rsidR="00ED1B4B">
        <w:t>14,73</w:t>
      </w:r>
      <w:r w:rsidR="0095400C">
        <w:t xml:space="preserve"> % </w:t>
      </w:r>
      <w:r w:rsidR="00ED1B4B">
        <w:t>utvrđenih tražbina.</w:t>
      </w:r>
    </w:p>
    <w:p w:rsidRDefault="0095400C" w:rsidP="00657B11" w:rsidR="0095400C">
      <w:pPr>
        <w:tabs>
          <w:tab w:pos="960" w:val="left"/>
        </w:tabs>
        <w:jc w:val="both"/>
      </w:pPr>
    </w:p>
    <w:p w:rsidRDefault="00315E67" w:rsidP="00657B11" w:rsidR="00315E67">
      <w:pPr>
        <w:tabs>
          <w:tab w:pos="960" w:val="left"/>
        </w:tabs>
        <w:jc w:val="both"/>
      </w:pPr>
      <w:r>
        <w:t>Ad 1)</w:t>
      </w:r>
    </w:p>
    <w:p w:rsidRDefault="00315E67" w:rsidP="00657B11" w:rsidR="00315E67">
      <w:pPr>
        <w:tabs>
          <w:tab w:pos="960" w:val="left"/>
        </w:tabs>
        <w:jc w:val="both"/>
      </w:pPr>
    </w:p>
    <w:p w:rsidRDefault="00657B11" w:rsidP="005347BE" w:rsidR="00DA1EB0">
      <w:pPr>
        <w:tabs>
          <w:tab w:pos="960" w:val="left"/>
        </w:tabs>
        <w:jc w:val="both"/>
      </w:pPr>
      <w:r w:rsidRPr="006D773C">
        <w:t>Stečajn</w:t>
      </w:r>
      <w:r w:rsidR="005347BE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</w:t>
      </w:r>
      <w:r w:rsidR="007C65A2">
        <w:t>je sastavni dio ovog zapisnika</w:t>
      </w:r>
      <w:r w:rsidR="00DA1EB0">
        <w:t xml:space="preserve">. </w:t>
      </w:r>
    </w:p>
    <w:p w:rsidRDefault="00DA1EB0" w:rsidP="005347BE" w:rsidR="00DA1EB0">
      <w:pPr>
        <w:tabs>
          <w:tab w:pos="960" w:val="left"/>
        </w:tabs>
        <w:jc w:val="both"/>
      </w:pPr>
    </w:p>
    <w:p w:rsidRDefault="009E0BFB" w:rsidP="005347BE" w:rsidR="009E0BFB">
      <w:pPr>
        <w:tabs>
          <w:tab w:pos="960" w:val="left"/>
        </w:tabs>
        <w:jc w:val="both"/>
      </w:pPr>
      <w:r>
        <w:t>Punomoćnik KLOECKNER METAL Austria postavlja pitanje vezano za predračun troškova i posebno nagradu stečajnom upravitelju.</w:t>
      </w:r>
    </w:p>
    <w:p w:rsidRDefault="009E0BFB" w:rsidP="005347BE" w:rsidR="009E0BFB">
      <w:pPr>
        <w:tabs>
          <w:tab w:pos="960" w:val="left"/>
        </w:tabs>
        <w:jc w:val="both"/>
      </w:pPr>
    </w:p>
    <w:p w:rsidRDefault="009E0BFB" w:rsidP="005347BE" w:rsidR="009E0BFB">
      <w:pPr>
        <w:tabs>
          <w:tab w:pos="960" w:val="left"/>
        </w:tabs>
        <w:jc w:val="both"/>
      </w:pPr>
      <w:r>
        <w:t>Stečajni upravitelj navodi da je riječ o procjeni nagrade prema očekivanju unovčenja stečajne mase te dodaje da se nagrada određuje rješenjem suda na koje se vjerovnici mogu žaliti.</w:t>
      </w:r>
    </w:p>
    <w:p w:rsidRDefault="009E0BFB" w:rsidP="005347BE" w:rsidR="009E0BFB">
      <w:pPr>
        <w:tabs>
          <w:tab w:pos="960" w:val="left"/>
        </w:tabs>
        <w:jc w:val="both"/>
      </w:pPr>
    </w:p>
    <w:p w:rsidRDefault="009E0BFB" w:rsidP="005347BE" w:rsidR="009E0BFB">
      <w:pPr>
        <w:tabs>
          <w:tab w:pos="960" w:val="left"/>
        </w:tabs>
        <w:jc w:val="both"/>
      </w:pPr>
      <w:r>
        <w:t>Daljnjih pitanja nema.</w:t>
      </w:r>
    </w:p>
    <w:p w:rsidRDefault="009E0BFB" w:rsidP="005347BE" w:rsidR="009E0BFB">
      <w:pPr>
        <w:tabs>
          <w:tab w:pos="960" w:val="left"/>
        </w:tabs>
        <w:jc w:val="both"/>
      </w:pPr>
    </w:p>
    <w:p w:rsidRDefault="009E0BFB" w:rsidP="005347BE" w:rsidR="009E0BFB">
      <w:pPr>
        <w:tabs>
          <w:tab w:pos="960" w:val="left"/>
        </w:tabs>
        <w:jc w:val="both"/>
      </w:pPr>
      <w:r>
        <w:t>Izvješće stečajnog upravitelj stavlja se na glasovanje,</w:t>
      </w:r>
    </w:p>
    <w:p w:rsidRDefault="009E0BFB" w:rsidP="005347BE" w:rsidR="009E0BFB">
      <w:pPr>
        <w:tabs>
          <w:tab w:pos="960" w:val="left"/>
        </w:tabs>
        <w:jc w:val="both"/>
      </w:pPr>
    </w:p>
    <w:p w:rsidRDefault="009E0BFB" w:rsidP="005347BE" w:rsidR="009E0BFB">
      <w:pPr>
        <w:tabs>
          <w:tab w:pos="960" w:val="left"/>
        </w:tabs>
        <w:jc w:val="both"/>
      </w:pPr>
      <w:r>
        <w:t xml:space="preserve">Svi nazočni vjerovnici glasuju za izvješće. </w:t>
      </w:r>
    </w:p>
    <w:p w:rsidRDefault="009E0BFB" w:rsidP="005347BE" w:rsidR="009E0BFB">
      <w:pPr>
        <w:tabs>
          <w:tab w:pos="960" w:val="left"/>
        </w:tabs>
        <w:jc w:val="both"/>
      </w:pPr>
    </w:p>
    <w:p w:rsidRDefault="009E0BFB" w:rsidP="005347BE" w:rsidR="009E0BFB">
      <w:pPr>
        <w:tabs>
          <w:tab w:pos="960" w:val="left"/>
        </w:tabs>
        <w:jc w:val="both"/>
      </w:pPr>
      <w:r>
        <w:t>Sudac donosi</w:t>
      </w:r>
    </w:p>
    <w:p w:rsidRDefault="009E0BFB" w:rsidP="009E0BFB" w:rsidR="009E0BFB">
      <w:pPr>
        <w:tabs>
          <w:tab w:pos="960" w:val="left"/>
        </w:tabs>
        <w:jc w:val="center"/>
      </w:pPr>
      <w:r>
        <w:t>r j e š e nj e</w:t>
      </w:r>
    </w:p>
    <w:p w:rsidRDefault="009E0BFB" w:rsidP="009E0BFB" w:rsidR="009E0BFB">
      <w:pPr>
        <w:tabs>
          <w:tab w:pos="960" w:val="left"/>
        </w:tabs>
        <w:jc w:val="center"/>
      </w:pPr>
    </w:p>
    <w:p w:rsidRDefault="009E0BFB" w:rsidP="009E0BFB" w:rsidR="009E0BFB">
      <w:pPr>
        <w:tabs>
          <w:tab w:pos="960" w:val="left"/>
        </w:tabs>
        <w:jc w:val="both"/>
      </w:pPr>
      <w:r>
        <w:t>izvješće se smatra prihvaćenim.</w:t>
      </w:r>
    </w:p>
    <w:p w:rsidRDefault="009E0BFB" w:rsidP="009E0BFB" w:rsidR="009E0BFB">
      <w:pPr>
        <w:tabs>
          <w:tab w:pos="960" w:val="left"/>
        </w:tabs>
        <w:jc w:val="both"/>
      </w:pPr>
    </w:p>
    <w:p w:rsidRDefault="009E0BFB" w:rsidP="009E0BFB" w:rsidR="009E0BFB">
      <w:pPr>
        <w:tabs>
          <w:tab w:pos="960" w:val="left"/>
        </w:tabs>
        <w:jc w:val="both"/>
      </w:pPr>
      <w:r>
        <w:t>ad.2.</w:t>
      </w:r>
    </w:p>
    <w:p w:rsidRDefault="009E0BFB" w:rsidP="009E0BFB" w:rsidR="009E0BFB">
      <w:pPr>
        <w:tabs>
          <w:tab w:pos="960" w:val="left"/>
        </w:tabs>
        <w:jc w:val="both"/>
      </w:pPr>
      <w:r>
        <w:t>Predračun troškova prema projekciji stečajnog upravitelj iznosi 671.700,00 kuna, u odnosu na troškove, te na ostale obveze stečajne mase u iznosu od 73.800,00 kuna.</w:t>
      </w:r>
    </w:p>
    <w:p w:rsidRDefault="009E0BFB" w:rsidP="009E0BFB" w:rsidR="009E0BFB">
      <w:pPr>
        <w:tabs>
          <w:tab w:pos="960" w:val="left"/>
        </w:tabs>
        <w:jc w:val="both"/>
      </w:pPr>
    </w:p>
    <w:p w:rsidRDefault="009E0BFB" w:rsidP="009E0BFB" w:rsidR="009E0BFB">
      <w:pPr>
        <w:tabs>
          <w:tab w:pos="960" w:val="left"/>
        </w:tabs>
        <w:jc w:val="both"/>
      </w:pPr>
      <w:r>
        <w:t>Iznosu predračuna protivi se punomoćnik Privredne banke smatrajući da je isti previše procijenjen i posebno u dijelu nagrade stečajnog upravitelja.</w:t>
      </w:r>
    </w:p>
    <w:p w:rsidRDefault="009E0BFB" w:rsidP="009E0BFB" w:rsidR="009E0BFB">
      <w:pPr>
        <w:tabs>
          <w:tab w:pos="960" w:val="left"/>
        </w:tabs>
        <w:jc w:val="both"/>
      </w:pPr>
    </w:p>
    <w:p w:rsidRDefault="009E0BFB" w:rsidP="009E0BFB" w:rsidR="009E0BFB">
      <w:pPr>
        <w:tabs>
          <w:tab w:pos="960" w:val="left"/>
        </w:tabs>
        <w:jc w:val="both"/>
      </w:pPr>
      <w:r>
        <w:t>Punomoćnik KLOECKNER METAL AUSTRIA navodi da bi po njegovom nagrada iznosila 508.000,00 kuna pod uvjetom da se sva imovina unovči po procijenjenom iznosu.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Punomoćnik privredne banke predlaže da se nagrada procjeni na 100.000,00 kuna i da se iznos predračuna troškova smanji za 530.000,00 kuna što iznosi 141.700,00 kuna plus iznos od 73.800,00 koji predstavlja ostale obveze stečajne mase.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Svi nazočni vjerovnici prihvaćaju modificirani prijedlog troškova postupka.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ad.3.</w:t>
      </w:r>
    </w:p>
    <w:p w:rsidRDefault="00D41031" w:rsidP="009E0BFB" w:rsidR="00D41031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>Stečajni upravitelj predlaže da se imovina stečajnog dužnika unovči.</w:t>
      </w:r>
    </w:p>
    <w:p w:rsidRDefault="003806A0" w:rsidP="009E0BFB" w:rsidR="003806A0">
      <w:pPr>
        <w:tabs>
          <w:tab w:pos="960" w:val="left"/>
        </w:tabs>
        <w:jc w:val="both"/>
      </w:pPr>
    </w:p>
    <w:p w:rsidRDefault="003806A0" w:rsidP="009E0BFB" w:rsidR="003806A0">
      <w:pPr>
        <w:tabs>
          <w:tab w:pos="960" w:val="left"/>
        </w:tabs>
        <w:jc w:val="both"/>
      </w:pPr>
      <w:r>
        <w:t>Svi nazočni vjerovnici suglasni su s prijedlogom stečjanog upraivelja.</w:t>
      </w:r>
    </w:p>
    <w:p w:rsidRDefault="003806A0" w:rsidP="009E0BFB" w:rsidR="003806A0">
      <w:pPr>
        <w:tabs>
          <w:tab w:pos="960" w:val="left"/>
        </w:tabs>
        <w:jc w:val="both"/>
      </w:pPr>
    </w:p>
    <w:p w:rsidRDefault="003806A0" w:rsidP="009E0BFB" w:rsidR="003806A0">
      <w:pPr>
        <w:tabs>
          <w:tab w:pos="960" w:val="left"/>
        </w:tabs>
        <w:jc w:val="both"/>
      </w:pPr>
      <w:r>
        <w:t>Sutkinja utvurđuje da je donjeta odluka o unovčenju imovnine stečjanog dužnika.</w:t>
      </w:r>
    </w:p>
    <w:p w:rsidRDefault="003806A0" w:rsidP="009E0BFB" w:rsidR="003806A0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 xml:space="preserve">Stečajni upravitelj navodi da pokretna imovina predstavlja opremu i strojeve i transportna sredstva vrijedna i to postrojenja i oprema 1.004.881,59 kuna, transportna sredstva vrijedna 188.270,00 kuna i materijal 822.616,12 kuna. Na transportnim sredstvima postoji zabilježba porezne uprave i </w:t>
      </w:r>
      <w:r>
        <w:lastRenderedPageBreak/>
        <w:t>zabrana raspolaganja, pa stoga sa ovim vjerovnikom treba utvrditi način unovčenja. Postrojenja i oprema te materijal nisu opterećeni nikakvim teretima.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Zastupnica po zakonu RH predlaže da se transportna sredstva unovče javnom dražbom po procjeni koju će pribaviti razlučni vjerovnik odnosno RH.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Nadalje, u odnosu na postrojenja, opremu te materijal predlaže se unovčenje javnom dražbo.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Punomoćnik Privredne banke postavlja pitanja na koji je način izvršena procjena vrijednosti opreme, materijala.</w:t>
      </w:r>
    </w:p>
    <w:p w:rsidRDefault="000C6CBD" w:rsidP="009E0BFB" w:rsidR="000C6CBD">
      <w:pPr>
        <w:tabs>
          <w:tab w:pos="960" w:val="left"/>
        </w:tabs>
        <w:jc w:val="both"/>
      </w:pPr>
    </w:p>
    <w:p w:rsidRDefault="000C6CBD" w:rsidP="009E0BFB" w:rsidR="000C6CBD">
      <w:pPr>
        <w:tabs>
          <w:tab w:pos="960" w:val="left"/>
        </w:tabs>
        <w:jc w:val="both"/>
      </w:pPr>
      <w:r>
        <w:t>Stečajni upravitelj navodi da su procjenu izvršili zaposlenici koji rade u pogonu i koji su inače bili u popisnom povjerenstvu</w:t>
      </w:r>
      <w:r w:rsidR="00D41031">
        <w:t xml:space="preserve"> stečajnog dužnika. Navodi da </w:t>
      </w:r>
      <w:r>
        <w:t>j</w:t>
      </w:r>
      <w:r w:rsidR="00D41031">
        <w:t>e</w:t>
      </w:r>
      <w:r>
        <w:t xml:space="preserve"> smatrao da bi angažiranje vještaka iniciralo dodatne troškove.</w:t>
      </w:r>
    </w:p>
    <w:p w:rsidRDefault="009E0BFB" w:rsidP="009E0BFB" w:rsidR="009E0BFB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>Punomoćnik privredne banke nije suglasna s prijedlogom stečajnog upravitelj i predlaže da se vrijednost postrojenja i opreme te  materijala utvrdi vještačenjem.</w:t>
      </w:r>
    </w:p>
    <w:p w:rsidRDefault="00D41031" w:rsidP="009E0BFB" w:rsidR="00D41031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>Za prijedlog glasuju svi vjerovnici osim TLM d.d.</w:t>
      </w:r>
    </w:p>
    <w:p w:rsidRDefault="00D41031" w:rsidP="009E0BFB" w:rsidR="00D41031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>Sutkinja utvrđuje da je prijedlog vjerovnika privredne banke prihvaćen sa 99,62% prava glasa.</w:t>
      </w:r>
    </w:p>
    <w:p w:rsidRDefault="00D41031" w:rsidP="009E0BFB" w:rsidR="00D41031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 xml:space="preserve">Stečajni upravitelj u odnosu na nekretnine iznosi da je riječ o nekretninama koje su sve osim jedne opterećene razlučnim pravima, pa će se unovčenje istih vršiti po čl. 247. Stečajnog zakona. </w:t>
      </w:r>
    </w:p>
    <w:p w:rsidRDefault="00D41031" w:rsidP="009E0BFB" w:rsidR="00D41031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>Ne opterećena nekretnina je ona oznake 4660/30 k.o. Šibenik.</w:t>
      </w:r>
    </w:p>
    <w:p w:rsidRDefault="00D41031" w:rsidP="009E0BFB" w:rsidR="00D41031">
      <w:pPr>
        <w:tabs>
          <w:tab w:pos="960" w:val="left"/>
        </w:tabs>
        <w:jc w:val="both"/>
      </w:pPr>
    </w:p>
    <w:p w:rsidRDefault="00D41031" w:rsidP="009E0BFB" w:rsidR="00D41031">
      <w:pPr>
        <w:tabs>
          <w:tab w:pos="960" w:val="left"/>
        </w:tabs>
        <w:jc w:val="both"/>
      </w:pPr>
      <w:r>
        <w:t>Punomoćnik Zagrebačke banke d.d. Zagreb predlaže da se unovčenje izvrši javnom dražbom .</w:t>
      </w:r>
    </w:p>
    <w:p w:rsidRDefault="00D41031" w:rsidP="009E0BFB" w:rsidR="00D41031">
      <w:pPr>
        <w:tabs>
          <w:tab w:pos="960" w:val="left"/>
        </w:tabs>
        <w:jc w:val="both"/>
      </w:pPr>
      <w:r>
        <w:t xml:space="preserve"> </w:t>
      </w:r>
    </w:p>
    <w:p w:rsidRDefault="00D41031" w:rsidP="005347BE" w:rsidR="00D41031">
      <w:pPr>
        <w:tabs>
          <w:tab w:pos="960" w:val="left"/>
        </w:tabs>
        <w:jc w:val="both"/>
      </w:pPr>
      <w:r>
        <w:t>Svi vjerovnici su suglasni da se nekretnina unovči javnom dražbom mimo FINA-e.</w:t>
      </w:r>
    </w:p>
    <w:p w:rsidRDefault="00D41031" w:rsidP="005347BE" w:rsidR="00D41031">
      <w:pPr>
        <w:tabs>
          <w:tab w:pos="960" w:val="left"/>
        </w:tabs>
        <w:jc w:val="both"/>
      </w:pPr>
    </w:p>
    <w:p w:rsidRDefault="00D41031" w:rsidP="005347BE" w:rsidR="00D41031">
      <w:pPr>
        <w:tabs>
          <w:tab w:pos="960" w:val="left"/>
        </w:tabs>
        <w:jc w:val="both"/>
      </w:pPr>
      <w:r>
        <w:t>Stečajni upravitelj navodi da u odnosu na ovu nekretninu, obzirom d nije opterećena razlučnim pravom nema procjenjenu vrijednost pa predlaže da se o vrijednosti izjasni skupština ili angažira vještak.</w:t>
      </w:r>
    </w:p>
    <w:p w:rsidRDefault="00D41031" w:rsidP="005347BE" w:rsidR="00D41031">
      <w:pPr>
        <w:tabs>
          <w:tab w:pos="960" w:val="left"/>
        </w:tabs>
        <w:jc w:val="both"/>
      </w:pPr>
    </w:p>
    <w:p w:rsidRDefault="00D41031" w:rsidP="005347BE" w:rsidR="00D41031">
      <w:pPr>
        <w:tabs>
          <w:tab w:pos="960" w:val="left"/>
        </w:tabs>
        <w:jc w:val="both"/>
      </w:pPr>
      <w:r>
        <w:t>Punomoćnik Privredne banke predlaže da se vrijednost utvrdi angažiranjem vještaka.</w:t>
      </w:r>
    </w:p>
    <w:p w:rsidRDefault="00D41031" w:rsidP="005347BE" w:rsidR="00D41031">
      <w:pPr>
        <w:tabs>
          <w:tab w:pos="960" w:val="left"/>
        </w:tabs>
        <w:jc w:val="both"/>
      </w:pPr>
    </w:p>
    <w:p w:rsidRDefault="00D41031" w:rsidP="005347BE" w:rsidR="00D41031">
      <w:pPr>
        <w:tabs>
          <w:tab w:pos="960" w:val="left"/>
        </w:tabs>
        <w:jc w:val="both"/>
      </w:pPr>
      <w:r>
        <w:t>Svi nazočni vjerovnici prihvaćaju prijedlog.</w:t>
      </w:r>
    </w:p>
    <w:p w:rsidRDefault="00D41031" w:rsidP="005347BE" w:rsidR="00D41031">
      <w:pPr>
        <w:tabs>
          <w:tab w:pos="960" w:val="left"/>
        </w:tabs>
        <w:jc w:val="both"/>
      </w:pPr>
    </w:p>
    <w:p w:rsidRDefault="003806A0" w:rsidP="005347BE" w:rsidR="003806A0">
      <w:pPr>
        <w:tabs>
          <w:tab w:pos="960" w:val="left"/>
        </w:tabs>
        <w:jc w:val="both"/>
      </w:pPr>
      <w:r>
        <w:t>ad4.</w:t>
      </w:r>
    </w:p>
    <w:p w:rsidRDefault="003806A0" w:rsidP="005347BE" w:rsidR="003806A0">
      <w:pPr>
        <w:tabs>
          <w:tab w:pos="960" w:val="left"/>
        </w:tabs>
        <w:jc w:val="both"/>
      </w:pPr>
    </w:p>
    <w:p w:rsidRDefault="003806A0" w:rsidP="005347BE" w:rsidR="003806A0">
      <w:pPr>
        <w:tabs>
          <w:tab w:pos="960" w:val="left"/>
        </w:tabs>
        <w:jc w:val="both"/>
      </w:pPr>
      <w:r>
        <w:t>Stečajni upravitelj navodi da je imovina stečajnog dužnika dana u zakup u iznos od 20.000,00 kuna mjesečno firmi ZM MONTAL d.o.o. Šibenik, te predlaže da se taj odnos nastavi do unovčenja.</w:t>
      </w:r>
    </w:p>
    <w:p w:rsidRDefault="003806A0" w:rsidP="005347BE" w:rsidR="003806A0">
      <w:pPr>
        <w:tabs>
          <w:tab w:pos="960" w:val="left"/>
        </w:tabs>
        <w:jc w:val="both"/>
      </w:pPr>
      <w:r>
        <w:t>Punomoćnik privredne banke nije suglasan  s prijedlogom stečajnog upravitelj te predlaže da stečajni upravitelj objavi oglas kojim će prikupiti ponude za najam opreme i transportnih sredstava u iznosu od 30.000,00 kuna kao početnoj cijeni, a dok se taj oglas ne realizira dosadašnji zakupoprimac će ostati u istom odnosu.</w:t>
      </w:r>
    </w:p>
    <w:p w:rsidRDefault="003806A0" w:rsidP="005347BE" w:rsidR="003806A0">
      <w:pPr>
        <w:tabs>
          <w:tab w:pos="960" w:val="left"/>
        </w:tabs>
        <w:jc w:val="both"/>
      </w:pPr>
      <w:r>
        <w:t>U tom smislu se predlaže da stečajni upravitelj oglas objavi do konca ovog tjedna te da rok za prikupljanje ponuda bude 15 dana. Oglas će se objaviti u Slobodnoj Dalmaciji i Jutarnjem listu.</w:t>
      </w:r>
    </w:p>
    <w:p w:rsidRDefault="003806A0" w:rsidP="005347BE" w:rsidR="003806A0">
      <w:pPr>
        <w:tabs>
          <w:tab w:pos="960" w:val="left"/>
        </w:tabs>
        <w:jc w:val="both"/>
      </w:pPr>
    </w:p>
    <w:p w:rsidRDefault="003806A0" w:rsidP="005347BE" w:rsidR="003806A0">
      <w:pPr>
        <w:tabs>
          <w:tab w:pos="960" w:val="left"/>
        </w:tabs>
        <w:jc w:val="both"/>
      </w:pPr>
      <w:r>
        <w:lastRenderedPageBreak/>
        <w:t>Prijedlog punomoćnika privredne banke daje se na glasovanje. Svi nazočni vjerovnici su za prijedlog punomoćnika privredne banke.</w:t>
      </w:r>
    </w:p>
    <w:p w:rsidRDefault="003806A0" w:rsidP="005347BE" w:rsidR="003806A0">
      <w:pPr>
        <w:tabs>
          <w:tab w:pos="960" w:val="left"/>
        </w:tabs>
        <w:jc w:val="both"/>
      </w:pPr>
    </w:p>
    <w:p w:rsidRDefault="00485D76" w:rsidP="00657B11" w:rsidR="00657B11" w:rsidRPr="006D773C">
      <w:pPr>
        <w:tabs>
          <w:tab w:pos="960" w:val="left"/>
        </w:tabs>
        <w:jc w:val="both"/>
      </w:pPr>
      <w:r>
        <w:t>Sutkinja</w:t>
      </w:r>
      <w:r w:rsidR="00657B11" w:rsidRPr="006D773C">
        <w:t xml:space="preserve"> utvrđuje da su na skupštini vjerovnika donijet</w:t>
      </w:r>
      <w:r w:rsidR="00657B11">
        <w:t>e</w:t>
      </w:r>
      <w:r w:rsidR="00657B11" w:rsidRPr="006D773C">
        <w:t xml:space="preserve"> slijedeć</w:t>
      </w:r>
      <w:r w:rsidR="00657B11">
        <w:t>e</w:t>
      </w:r>
      <w:r w:rsidR="00657B11" w:rsidRPr="006D773C">
        <w:t xml:space="preserve"> odluk</w:t>
      </w:r>
      <w:r w:rsidR="00657B11">
        <w:t>e</w:t>
      </w:r>
    </w:p>
    <w:p w:rsidRDefault="00657B11" w:rsidP="00657B11" w:rsidR="00657B11" w:rsidRPr="006D773C">
      <w:pPr>
        <w:tabs>
          <w:tab w:pos="960" w:val="left"/>
        </w:tabs>
        <w:jc w:val="both"/>
      </w:pPr>
    </w:p>
    <w:p w:rsidRDefault="00657B11" w:rsidP="00657B11" w:rsidR="00657B11">
      <w:pPr>
        <w:numPr>
          <w:ilvl w:val="0"/>
          <w:numId w:val="1"/>
        </w:numPr>
        <w:tabs>
          <w:tab w:pos="960" w:val="left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Default="001520A9" w:rsidP="001520A9" w:rsidR="00DE500C">
      <w:pPr>
        <w:numPr>
          <w:ilvl w:val="0"/>
          <w:numId w:val="1"/>
        </w:numPr>
        <w:tabs>
          <w:tab w:pos="960" w:val="left"/>
        </w:tabs>
        <w:jc w:val="both"/>
      </w:pPr>
      <w:r>
        <w:t xml:space="preserve">Imovina stečajnog dužnika će se unovčiti. </w:t>
      </w:r>
    </w:p>
    <w:p w:rsidRDefault="003806A0" w:rsidP="001520A9" w:rsidR="003806A0">
      <w:pPr>
        <w:numPr>
          <w:ilvl w:val="0"/>
          <w:numId w:val="1"/>
        </w:numPr>
        <w:tabs>
          <w:tab w:pos="960" w:val="left"/>
        </w:tabs>
        <w:jc w:val="both"/>
      </w:pPr>
      <w:r>
        <w:t>Prihvaćen je izmjenjeni predračun troškova postupka sadržanu zapsinku.</w:t>
      </w:r>
    </w:p>
    <w:p w:rsidRDefault="003806A0" w:rsidP="001520A9" w:rsidR="003806A0">
      <w:pPr>
        <w:numPr>
          <w:ilvl w:val="0"/>
          <w:numId w:val="1"/>
        </w:numPr>
        <w:tabs>
          <w:tab w:pos="960" w:val="left"/>
        </w:tabs>
        <w:jc w:val="both"/>
      </w:pPr>
      <w:r>
        <w:t>Transportna sredstva prodati će se na javnoj dražbi, a o početnoj cijeni će se izjasniti RH kao razlučni vjerovnik.</w:t>
      </w:r>
    </w:p>
    <w:p w:rsidRDefault="004F509C" w:rsidP="001520A9" w:rsidR="003806A0">
      <w:pPr>
        <w:numPr>
          <w:ilvl w:val="0"/>
          <w:numId w:val="1"/>
        </w:numPr>
        <w:tabs>
          <w:tab w:pos="960" w:val="left"/>
        </w:tabs>
        <w:jc w:val="both"/>
      </w:pPr>
      <w:r>
        <w:t>Oprema i materijal će se unovčiti na javnoj dražbi, a početnu cijenu utvrditi će vještak.</w:t>
      </w:r>
    </w:p>
    <w:p w:rsidRDefault="004F509C" w:rsidP="001520A9" w:rsidR="004F509C">
      <w:pPr>
        <w:numPr>
          <w:ilvl w:val="0"/>
          <w:numId w:val="1"/>
        </w:numPr>
        <w:tabs>
          <w:tab w:pos="960" w:val="left"/>
        </w:tabs>
        <w:jc w:val="both"/>
      </w:pPr>
      <w:r>
        <w:t>Nekretnina kč. 4660/30 k.o. Šibenik zk. ul. 8205 unovčiti će se na javnoj dražbi a početnu vrijednost će utvrditi vještak.</w:t>
      </w:r>
    </w:p>
    <w:p w:rsidRDefault="004F509C" w:rsidP="001520A9" w:rsidR="004F509C">
      <w:pPr>
        <w:numPr>
          <w:ilvl w:val="0"/>
          <w:numId w:val="1"/>
        </w:numPr>
        <w:tabs>
          <w:tab w:pos="960" w:val="left"/>
        </w:tabs>
        <w:jc w:val="both"/>
      </w:pPr>
      <w:r>
        <w:t>Transportna sredstva i oprema će se iznajmiti te se nalaže stečajnom upravitelju objaviti oglas do 28. siječnja 2018. s početnom cijenom od 30.000,00 kuna mjesečno plus PDV s rokom prijave na isti u roku od 15 dana.</w:t>
      </w:r>
    </w:p>
    <w:p w:rsidRDefault="00DE500C" w:rsidP="00657B11" w:rsidR="00DE500C">
      <w:pPr>
        <w:tabs>
          <w:tab w:pos="960" w:val="left"/>
        </w:tabs>
        <w:jc w:val="both"/>
      </w:pPr>
    </w:p>
    <w:p w:rsidRDefault="00657B11" w:rsidP="00657B11" w:rsidR="00657B11" w:rsidRPr="006D773C">
      <w:pPr>
        <w:tabs>
          <w:tab w:pos="960" w:val="left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Default="00657B11" w:rsidP="00657B11" w:rsidR="00657B11" w:rsidRPr="006D773C">
      <w:pPr>
        <w:tabs>
          <w:tab w:pos="0" w:val="left"/>
          <w:tab w:pos="360" w:val="left"/>
        </w:tabs>
      </w:pPr>
    </w:p>
    <w:p w:rsidRDefault="00657B11" w:rsidP="00657B11" w:rsidR="00657B11" w:rsidRPr="006D773C">
      <w:pPr>
        <w:tabs>
          <w:tab w:pos="0" w:val="left"/>
          <w:tab w:pos="360" w:val="left"/>
        </w:tabs>
      </w:pPr>
      <w:r w:rsidRPr="006D773C">
        <w:t xml:space="preserve">Dovršeno u </w:t>
      </w:r>
      <w:r w:rsidR="00990D1A">
        <w:t>10</w:t>
      </w:r>
      <w:r w:rsidR="002B5261">
        <w:t>,</w:t>
      </w:r>
      <w:r w:rsidR="001520A9">
        <w:t>25</w:t>
      </w:r>
      <w:r w:rsidR="0028068C">
        <w:t xml:space="preserve"> </w:t>
      </w:r>
      <w:r w:rsidRPr="006D773C">
        <w:t>sati.</w:t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</w:r>
      <w:r w:rsidR="00C72B43"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Default="00657B11" w:rsidP="00657B11" w:rsidR="00657B11" w:rsidRPr="006D773C">
      <w:pPr>
        <w:tabs>
          <w:tab w:pos="0" w:val="left"/>
          <w:tab w:pos="360" w:val="left"/>
        </w:tabs>
        <w:jc w:val="both"/>
      </w:pPr>
    </w:p>
    <w:p w:rsidRDefault="00657B11" w:rsidP="00657B11" w:rsidR="00657B11">
      <w:pPr>
        <w:tabs>
          <w:tab w:pos="0" w:val="left"/>
          <w:tab w:pos="360" w:val="left"/>
        </w:tabs>
        <w:jc w:val="both"/>
      </w:pPr>
    </w:p>
    <w:p w:rsidRDefault="00657B11" w:rsidP="008116D6" w:rsidR="00DB052E">
      <w:pPr>
        <w:tabs>
          <w:tab w:pos="0" w:val="left"/>
          <w:tab w:pos="360" w:val="left"/>
        </w:tabs>
        <w:jc w:val="both"/>
      </w:pPr>
      <w:r w:rsidRPr="006D773C">
        <w:t>VJEROVNICI</w:t>
      </w:r>
    </w:p>
    <w:sectPr w:rsidSect="00882B0B" w:rsidR="00DB0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B11" w:rsidP="00657B11" w:rsidR="00657B11">
      <w:r>
        <w:separator/>
      </w:r>
    </w:p>
  </w:endnote>
  <w:endnote w:id="0" w:type="continuationSeparator">
    <w:p w:rsidRDefault="00657B11" w:rsidP="00657B11" w:rsidR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F6328A" w:rsidR="001B678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3415" w:rsidP="00F6328A" w:rsidR="001B678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415" w:rsidP="00F6328A" w:rsidR="001B6783">
    <w:pPr>
      <w:pStyle w:val="Podnoje"/>
      <w:framePr w:y="1" w:xAlign="right" w:vAnchor="text" w:hAnchor="margin" w:wrap="around"/>
      <w:rPr>
        <w:rStyle w:val="Brojstranice"/>
      </w:rPr>
    </w:pPr>
  </w:p>
  <w:p w:rsidRDefault="00BA3415" w:rsidP="005973AD" w:rsidR="001B6783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B11" w:rsidP="00657B11" w:rsidR="00657B11">
      <w:r>
        <w:separator/>
      </w:r>
    </w:p>
  </w:footnote>
  <w:footnote w:id="0" w:type="continuationSeparator">
    <w:p w:rsidRDefault="00657B11" w:rsidP="00657B11" w:rsidR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3415" w:rsidR="001B678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7A1E4E" w:rsidR="001B678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3415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57B11" w:rsidP="00020988" w:rsidR="001B6783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CF2156">
      <w:rPr>
        <w:bCs/>
      </w:rPr>
      <w:t>379</w:t>
    </w:r>
    <w:r w:rsidR="000C28EF">
      <w:rPr>
        <w:bCs/>
      </w:rPr>
      <w:t>/</w:t>
    </w:r>
    <w:r w:rsidR="005347BE">
      <w:rPr>
        <w:bCs/>
      </w:rPr>
      <w:t>20</w:t>
    </w:r>
    <w:r w:rsidR="007068B7">
      <w:rPr>
        <w:bCs/>
      </w:rPr>
      <w:t>17</w:t>
    </w:r>
    <w:r w:rsidR="000C28EF">
      <w:rPr>
        <w:bCs/>
      </w:rPr>
      <w:t>-</w:t>
    </w:r>
    <w:r w:rsidR="00CF2156">
      <w:rPr>
        <w:bCs/>
      </w:rPr>
      <w:t>26</w:t>
    </w:r>
  </w:p>
  <w:p w:rsidRDefault="00BA3415" w:rsidP="00D154FA" w:rsidR="001B678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7B11" w:rsidP="00657B11" w:rsidR="00657B11">
    <w:pPr>
      <w:pStyle w:val="Zaglavlje"/>
      <w:jc w:val="right"/>
    </w:pPr>
    <w:r>
      <w:t>1St-</w:t>
    </w:r>
    <w:r w:rsidR="00990D1A">
      <w:t>379</w:t>
    </w:r>
    <w:r w:rsidR="007038D3">
      <w:t>/</w:t>
    </w:r>
    <w:r w:rsidR="005347BE">
      <w:t>20</w:t>
    </w:r>
    <w:r w:rsidR="007038D3">
      <w:t>1</w:t>
    </w:r>
    <w:r w:rsidR="007068B7">
      <w:t>7</w:t>
    </w:r>
    <w:r w:rsidR="007038D3">
      <w:t>-</w:t>
    </w:r>
    <w:r w:rsidR="00990D1A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tplc="DA1AA9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3394D54"/>
    <w:multiLevelType w:val="hybridMultilevel"/>
    <w:tmpl w:val="EC90D950"/>
    <w:lvl w:tplc="04DCB8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1510D10"/>
    <w:multiLevelType w:val="hybridMultilevel"/>
    <w:tmpl w:val="08AC19CA"/>
    <w:lvl w:tplc="3BB0448C" w:ilvl="0">
      <w:start w:val="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7F41B9D"/>
    <w:multiLevelType w:val="hybridMultilevel"/>
    <w:tmpl w:val="08BA19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9065C71"/>
    <w:multiLevelType w:val="hybridMultilevel"/>
    <w:tmpl w:val="9DA8DC40"/>
    <w:lvl w:tplc="F948DF7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0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7B11"/>
    <w:rsid w:val="0001217C"/>
    <w:rsid w:val="00054CC2"/>
    <w:rsid w:val="000731B4"/>
    <w:rsid w:val="000C28EF"/>
    <w:rsid w:val="000C6CBD"/>
    <w:rsid w:val="001024AD"/>
    <w:rsid w:val="00130815"/>
    <w:rsid w:val="00145D13"/>
    <w:rsid w:val="001520A9"/>
    <w:rsid w:val="00162A0A"/>
    <w:rsid w:val="001806A7"/>
    <w:rsid w:val="001D3056"/>
    <w:rsid w:val="001F0D6C"/>
    <w:rsid w:val="001F5FDB"/>
    <w:rsid w:val="00245BB5"/>
    <w:rsid w:val="00267DF9"/>
    <w:rsid w:val="0028068C"/>
    <w:rsid w:val="002815C9"/>
    <w:rsid w:val="00290BF8"/>
    <w:rsid w:val="002B5261"/>
    <w:rsid w:val="002F1AFB"/>
    <w:rsid w:val="003071EA"/>
    <w:rsid w:val="00315E67"/>
    <w:rsid w:val="003414B4"/>
    <w:rsid w:val="0036059B"/>
    <w:rsid w:val="003806A0"/>
    <w:rsid w:val="0042042A"/>
    <w:rsid w:val="00437B7A"/>
    <w:rsid w:val="00485D76"/>
    <w:rsid w:val="004A5C03"/>
    <w:rsid w:val="004D6AEE"/>
    <w:rsid w:val="004F509C"/>
    <w:rsid w:val="00510CE0"/>
    <w:rsid w:val="005347BE"/>
    <w:rsid w:val="0054161A"/>
    <w:rsid w:val="00555878"/>
    <w:rsid w:val="00555E60"/>
    <w:rsid w:val="00594A8B"/>
    <w:rsid w:val="005D07B7"/>
    <w:rsid w:val="005D6822"/>
    <w:rsid w:val="00601119"/>
    <w:rsid w:val="00643F81"/>
    <w:rsid w:val="00654178"/>
    <w:rsid w:val="00657B11"/>
    <w:rsid w:val="0066646A"/>
    <w:rsid w:val="00685F4D"/>
    <w:rsid w:val="006A16E6"/>
    <w:rsid w:val="006E4A2A"/>
    <w:rsid w:val="006E7C61"/>
    <w:rsid w:val="007038D3"/>
    <w:rsid w:val="007068B7"/>
    <w:rsid w:val="007139AE"/>
    <w:rsid w:val="007405D2"/>
    <w:rsid w:val="00750586"/>
    <w:rsid w:val="007B69EF"/>
    <w:rsid w:val="007C65A2"/>
    <w:rsid w:val="007F6642"/>
    <w:rsid w:val="008116D6"/>
    <w:rsid w:val="008204C8"/>
    <w:rsid w:val="008443C3"/>
    <w:rsid w:val="008502F3"/>
    <w:rsid w:val="00862F65"/>
    <w:rsid w:val="008634CB"/>
    <w:rsid w:val="00873B91"/>
    <w:rsid w:val="008B6C3B"/>
    <w:rsid w:val="008D4B6B"/>
    <w:rsid w:val="008D7345"/>
    <w:rsid w:val="009274FE"/>
    <w:rsid w:val="00947E47"/>
    <w:rsid w:val="0095400C"/>
    <w:rsid w:val="00990D1A"/>
    <w:rsid w:val="00995DCA"/>
    <w:rsid w:val="009A51D4"/>
    <w:rsid w:val="009B507E"/>
    <w:rsid w:val="009C0642"/>
    <w:rsid w:val="009E0BFB"/>
    <w:rsid w:val="009E6DDF"/>
    <w:rsid w:val="00A24AB8"/>
    <w:rsid w:val="00A276B3"/>
    <w:rsid w:val="00A40446"/>
    <w:rsid w:val="00A6131F"/>
    <w:rsid w:val="00A721CB"/>
    <w:rsid w:val="00A90F02"/>
    <w:rsid w:val="00AC2FBE"/>
    <w:rsid w:val="00B27AB3"/>
    <w:rsid w:val="00B31B65"/>
    <w:rsid w:val="00B41397"/>
    <w:rsid w:val="00B600EF"/>
    <w:rsid w:val="00B90D6C"/>
    <w:rsid w:val="00B978B3"/>
    <w:rsid w:val="00BA3415"/>
    <w:rsid w:val="00BD13F9"/>
    <w:rsid w:val="00BD306B"/>
    <w:rsid w:val="00BF5833"/>
    <w:rsid w:val="00C5051F"/>
    <w:rsid w:val="00C72B43"/>
    <w:rsid w:val="00C7364B"/>
    <w:rsid w:val="00C96E55"/>
    <w:rsid w:val="00CB7074"/>
    <w:rsid w:val="00CD316F"/>
    <w:rsid w:val="00CE4E13"/>
    <w:rsid w:val="00CF2156"/>
    <w:rsid w:val="00CF7C56"/>
    <w:rsid w:val="00D41031"/>
    <w:rsid w:val="00DA1EB0"/>
    <w:rsid w:val="00DA3F93"/>
    <w:rsid w:val="00DB052E"/>
    <w:rsid w:val="00DE500C"/>
    <w:rsid w:val="00E01751"/>
    <w:rsid w:val="00E160EE"/>
    <w:rsid w:val="00E37447"/>
    <w:rsid w:val="00E47A68"/>
    <w:rsid w:val="00EA4B7D"/>
    <w:rsid w:val="00ED1986"/>
    <w:rsid w:val="00ED1B4B"/>
    <w:rsid w:val="00ED7065"/>
    <w:rsid w:val="00EE03A0"/>
    <w:rsid w:val="00EE2922"/>
    <w:rsid w:val="00EE545C"/>
    <w:rsid w:val="00F03E64"/>
    <w:rsid w:val="00F0734D"/>
    <w:rsid w:val="00F1620B"/>
    <w:rsid w:val="00F32413"/>
    <w:rsid w:val="00F6091C"/>
    <w:rsid w:val="00F61CF1"/>
    <w:rsid w:val="00F74415"/>
    <w:rsid w:val="00F82049"/>
    <w:rsid w:val="00FA5438"/>
    <w:rsid w:val="00FB7A4A"/>
    <w:rsid w:val="00FE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7B11"/>
    <w:pPr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57B1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1B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1B4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4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1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41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41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41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D1B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1B4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34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1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41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41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41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38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27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899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800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24. siječnja 2018.</izvorni_sadrzaj>
    <derivirana_varijabla naziv="DomainObject.PlaniraniZavrsetakDatum_1">24. siječnja 2018.</derivirana_varijabla>
  </DomainObject.PlaniraniZavrsetakDatum>
  <DomainObject.PlaniraniPocetakDatum>
    <izvorni_sadrzaj>24. siječnja 2018.</izvorni_sadrzaj>
    <derivirana_varijabla naziv="DomainObject.PlaniraniPocetakDatum_1">24.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2018.</izvorni_sadrzaj>
    <derivirana_varijabla naziv="DomainObject.Zapisnik.DatumKreiranja_1">24.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St-379/2017-28</izvorni_sadrzaj>
    <derivirana_varijabla naziv="DomainObject.Zapisnik.Oznaka_1">St-379/2017-28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ZM-ELEMES d.o.o. sustavi lakih metala</izvorni_sadrzaj>
    <derivirana_varijabla naziv="DomainObject.Predmet.ProtustrankaFormated_1">  ZM-ELEMES d.o.o. sustavi lakih metala</derivirana_varijabla>
  </DomainObject.Predmet.ProtustrankaFormated>
  <DomainObject.Predmet.ProtustrankaFormatedOIB>
    <izvorni_sadrzaj>  ZM-ELEMES d.o.o. sustavi lakih metala, OIB 21766591898</izvorni_sadrzaj>
    <derivirana_varijabla naziv="DomainObject.Predmet.ProtustrankaFormatedOIB_1">  ZM-ELEMES d.o.o. sustavi lakih metala, OIB 21766591898</derivirana_varijabla>
  </DomainObject.Predmet.ProtustrankaFormatedOIB>
  <DomainObject.Predmet.ProtustrankaFormatedWithAdress>
    <izvorni_sadrzaj> ZM-ELEMES d.o.o. sustavi lakih metala, Narodnog preporoda 12, 22000 Šibenik</izvorni_sadrzaj>
    <derivirana_varijabla naziv="DomainObject.Predmet.ProtustrankaFormatedWithAdress_1"> ZM-ELEMES d.o.o. sustavi lakih metala, Narodnog preporoda 12, 22000 Šibenik</derivirana_varijabla>
  </DomainObject.Predmet.ProtustrankaFormatedWithAdress>
  <DomainObject.Predmet.ProtustrankaFormatedWithAdressOIB>
    <izvorni_sadrzaj> ZM-ELEMES d.o.o. sustavi lakih metala, OIB 21766591898, Narodnog preporoda 12, 22000 Šibenik</izvorni_sadrzaj>
    <derivirana_varijabla naziv="DomainObject.Predmet.ProtustrankaFormatedWithAdressOIB_1"> ZM-ELEMES d.o.o. sustavi lakih metala, OIB 21766591898, Narodnog preporoda 12, 22000 Šibenik</derivirana_varijabla>
  </DomainObject.Predmet.ProtustrankaFormatedWithAdressOIB>
  <DomainObject.Predmet.ProtustrankaWithAdress>
    <izvorni_sadrzaj>ZM-ELEMES d.o.o. sustavi lakih metala Narodnog preporoda 12, 22000 Šibenik</izvorni_sadrzaj>
    <derivirana_varijabla naziv="DomainObject.Predmet.ProtustrankaWithAdress_1">ZM-ELEMES d.o.o. sustavi lakih metala Narodnog preporoda 12, 22000 Šibenik</derivirana_varijabla>
  </DomainObject.Predmet.ProtustrankaWithAdress>
  <DomainObject.Predmet.ProtustrankaWithAdressOIB>
    <izvorni_sadrzaj>ZM-ELEMES d.o.o. sustavi lakih metala, OIB 21766591898, Narodnog preporoda 12, 22000 Šibenik</izvorni_sadrzaj>
    <derivirana_varijabla naziv="DomainObject.Predmet.ProtustrankaWithAdressOIB_1">ZM-ELEMES d.o.o. sustavi lakih metala, OIB 21766591898, Narodnog preporoda 12, 22000 Šibenik</derivirana_varijabla>
  </DomainObject.Predmet.ProtustrankaWithAdressOIB>
  <DomainObject.Predmet.ProtustrankaNazivFormated>
    <izvorni_sadrzaj>ZM-ELEMES d.o.o. sustavi lakih metala</izvorni_sadrzaj>
    <derivirana_varijabla naziv="DomainObject.Predmet.ProtustrankaNazivFormated_1">ZM-ELEMES d.o.o. sustavi lakih metala</derivirana_varijabla>
  </DomainObject.Predmet.ProtustrankaNazivFormated>
  <DomainObject.Predmet.ProtustrankaNazivFormatedOIB>
    <izvorni_sadrzaj>ZM-ELEMES d.o.o. sustavi lakih metala, OIB 21766591898</izvorni_sadrzaj>
    <derivirana_varijabla naziv="DomainObject.Predmet.ProtustrankaNazivFormatedOIB_1">ZM-ELEMES d.o.o. sustavi lakih metala, OIB 21766591898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ZM-ELEMES d.o.o. sustavi lakih metala</item>
    </izvorni_sadrzaj>
    <derivirana_varijabla naziv="DomainObject.Predmet.ProtuStrankaListFormated_1">
      <item>ZM-ELEMES d.o.o. sustavi lakih metala</item>
    </derivirana_varijabla>
  </DomainObject.Predmet.ProtuStrankaListFormated>
  <DomainObject.Predmet.ProtuStrankaListFormatedOIB>
    <izvorni_sadrzaj>
      <item>ZM-ELEMES d.o.o. sustavi lakih metala, OIB 21766591898</item>
    </izvorni_sadrzaj>
    <derivirana_varijabla naziv="DomainObject.Predmet.ProtuStrankaListFormatedOIB_1">
      <item>ZM-ELEMES d.o.o. sustavi lakih metala, OIB 21766591898</item>
    </derivirana_varijabla>
  </DomainObject.Predmet.ProtuStrankaListFormatedOIB>
  <DomainObject.Predmet.ProtuStrankaListFormatedWithAdress>
    <izvorni_sadrzaj>
      <item>ZM-ELEMES d.o.o. sustavi lakih metala, Narodnog preporoda 12, 22000 Šibenik</item>
    </izvorni_sadrzaj>
    <derivirana_varijabla naziv="DomainObject.Predmet.ProtuStrankaListFormatedWithAdress_1">
      <item>ZM-ELEMES d.o.o. sustavi lakih metala, Narodnog preporoda 12, 22000 Šibenik</item>
    </derivirana_varijabla>
  </DomainObject.Predmet.ProtuStrankaListFormatedWithAdress>
  <DomainObject.Predmet.ProtuStrankaListFormatedWithAdressOIB>
    <izvorni_sadrzaj>
      <item>ZM-ELEMES d.o.o. sustavi lakih metala, OIB 21766591898, Narodnog preporoda 12, 22000 Šibenik</item>
    </izvorni_sadrzaj>
    <derivirana_varijabla naziv="DomainObject.Predmet.ProtuStrankaListFormatedWithAdressOIB_1">
      <item>ZM-ELEMES d.o.o. sustavi lakih metala, OIB 21766591898, Narodnog preporoda 12, 22000 Šibenik</item>
    </derivirana_varijabla>
  </DomainObject.Predmet.ProtuStrankaListFormatedWithAdressOIB>
  <DomainObject.Predmet.ProtuStrankaListNazivFormated>
    <izvorni_sadrzaj>
      <item>ZM-ELEMES d.o.o. sustavi lakih metala</item>
    </izvorni_sadrzaj>
    <derivirana_varijabla naziv="DomainObject.Predmet.ProtuStrankaListNazivFormated_1">
      <item>ZM-ELEMES d.o.o. sustavi lakih metala</item>
    </derivirana_varijabla>
  </DomainObject.Predmet.ProtuStrankaListNazivFormated>
  <DomainObject.Predmet.ProtuStrankaListNazivFormatedOIB>
    <izvorni_sadrzaj>
      <item>ZM-ELEMES d.o.o. sustavi lakih metala, OIB 21766591898</item>
    </izvorni_sadrzaj>
    <derivirana_varijabla naziv="DomainObject.Predmet.ProtuStrankaListNazivFormatedOIB_1">
      <item>ZM-ELEMES d.o.o. sustavi lakih metala, OIB 21766591898</item>
    </derivirana_varijabla>
  </DomainObject.Predmet.ProtuStrankaListNazivFormatedOIB>
  <DomainObject.Predmet.OstaliListFormated>
    <izvorni_sadrzaj>
      <item>Ivo Grubišić</item>
    </izvorni_sadrzaj>
    <derivirana_varijabla naziv="DomainObject.Predmet.OstaliListFormated_1">
      <item>Ivo Grubišić</item>
    </derivirana_varijabla>
  </DomainObject.Predmet.OstaliListFormated>
  <DomainObject.Predmet.OstaliListFormatedOIB>
    <izvorni_sadrzaj>
      <item>Ivo Grubišić, OIB 44773764665</item>
    </izvorni_sadrzaj>
    <derivirana_varijabla naziv="DomainObject.Predmet.OstaliListFormatedOIB_1">
      <item>Ivo Grubišić, OIB 44773764665</item>
    </derivirana_varijabla>
  </DomainObject.Predmet.OstaliListFormatedOIB>
  <DomainObject.Predmet.OstaliListFormatedWithAdress>
    <izvorni_sadrzaj>
      <item>Ivo Grubišić, Bana Ivana Mažuranića 28, 22000 Šibenik</item>
    </izvorni_sadrzaj>
    <derivirana_varijabla naziv="DomainObject.Predmet.OstaliListFormatedWithAdress_1">
      <item>Ivo Grubišić, Bana Ivana Mažuranića 28, 22000 Šibenik</item>
    </derivirana_varijabla>
  </DomainObject.Predmet.OstaliListFormatedWithAdress>
  <DomainObject.Predmet.OstaliListFormatedWithAdressOIB>
    <izvorni_sadrzaj>
      <item>Ivo Grubišić, OIB 44773764665, Bana Ivana Mažuranića 28, 22000 Šibenik</item>
    </izvorni_sadrzaj>
    <derivirana_varijabla naziv="DomainObject.Predmet.OstaliListFormatedWithAdressOIB_1">
      <item>Ivo Grubišić, OIB 44773764665, Bana Ivana Mažuranića 28, 22000 Šibenik</item>
    </derivirana_varijabla>
  </DomainObject.Predmet.OstaliListFormatedWithAdressOIB>
  <DomainObject.Predmet.OstaliListNazivFormated>
    <izvorni_sadrzaj>
      <item>Ivo Grubišić</item>
    </izvorni_sadrzaj>
    <derivirana_varijabla naziv="DomainObject.Predmet.OstaliListNazivFormated_1">
      <item>Ivo Grubišić</item>
    </derivirana_varijabla>
  </DomainObject.Predmet.OstaliListNazivFormated>
  <DomainObject.Predmet.OstaliListNazivFormatedOIB>
    <izvorni_sadrzaj>
      <item>Ivo Grubišić, OIB 44773764665</item>
    </izvorni_sadrzaj>
    <derivirana_varijabla naziv="DomainObject.Predmet.OstaliListNazivFormatedOIB_1">
      <item>Ivo Grubišić, OIB 44773764665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St-379/2017-28</izvorni_sadrzaj>
    <derivirana_varijabla naziv="DomainObject.PoslovniBrojDokumenta_1">St-379/2017-28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ZM-ELEMES d.o.o. sustavi lakih metala</izvorni_sadrzaj>
    <derivirana_varijabla naziv="DomainObject.Predmet.ProtustrankaIDrugi_1">ZM-ELEMES d.o.o. sustavi lakih metala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ZM-ELEMES d.o.o. sustavi lakih metala, OIB 21766591898, Narodnog preporoda 12, 22000 Šibenik</izvorni_sadrzaj>
    <derivirana_varijabla naziv="DomainObject.Predmet.ProtustrankaIDrugiAdressOIB_1">ZM-ELEMES d.o.o. sustavi lakih metala, OIB 21766591898,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ZM-ELEMES d.o.o. sustavi lakih metala</item>
      <item>Ivo Grubišić</item>
    </izvorni_sadrzaj>
    <derivirana_varijabla naziv="DomainObject.Predmet.SudioniciListNaziv_1">
      <item>FINA - Podružnica Šibenik</item>
      <item>ZM-ELEMES d.o.o. sustavi lakih metala</item>
      <item>Ivo Grubišić</item>
    </derivirana_varijabla>
  </DomainObject.Predmet.SudioniciListNaziv>
  <DomainObject.Predmet.SudioniciListAdressOIB>
    <izvorni_sadrzaj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izvorni_sadrzaj>
    <derivirana_varijabla naziv="DomainObject.Predmet.SudioniciListAdressOIB_1">
      <item>FINA - Podružnica Šibenik, OIB 85821130368, Perivoj L. Marune 1,22000 Šibenik</item>
      <item>ZM-ELEMES d.o.o. sustavi lakih metala, OIB 21766591898, Narodnog preporoda 12,22000 Šibenik</item>
      <item>Ivo Grubišić, OIB 44773764665, Bana Ivana Mažuranića 28,22000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21766591898</item>
      <item>, OIB 44773764665</item>
    </izvorni_sadrzaj>
    <derivirana_varijabla naziv="DomainObject.Predmet.SudioniciListNazivOIB_1">
      <item>, OIB 85821130368</item>
      <item>, OIB 21766591898</item>
      <item>, OIB 44773764665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07A7C-E18A-4B2C-8ADC-4DB9BBEAC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1018</properties:Words>
  <properties:Characters>5952</properties:Characters>
  <properties:Lines>162</properties:Lines>
  <properties:Paragraphs>73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2018-01-23T13:59:00Z</dcterms:created>
  <dc:creator>wsadmin</dc:creator>
  <cp:lastModifiedBy>Nena Mužanović</cp:lastModifiedBy>
  <cp:lastPrinted>2018-01-24T09:30:00Z</cp:lastPrinted>
  <dcterms:modified xmlns:xsi="http://www.w3.org/2001/XMLSchema-instance" xsi:type="dcterms:W3CDTF">2018-01-24T12:53:00Z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St-379/2017-28 / Zapisnik -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