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45abe" w14:paraId="bd45abe" w:rsidRDefault="00EB2161" w:rsidP="00EB2161" w:rsidR="00EB2161">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C524C" w:rsidR="00EB2161" w:rsidRPr="00482933">
        <w:tc>
          <w:tcPr>
            <w:tcW w:type="dxa" w:w="3060"/>
          </w:tcPr>
          <w:p w:rsidRDefault="00EB2161" w:rsidP="00EC524C" w:rsidR="00EB2161" w:rsidRPr="00482933">
            <w:pPr>
              <w:pStyle w:val="Naslov2"/>
              <w:rPr>
                <w:b w:val="false"/>
                <w:bCs w:val="false"/>
                <w:sz w:val="24"/>
              </w:rPr>
            </w:pPr>
            <w:r>
              <w:rPr>
                <w:sz w:val="24"/>
              </w:rPr>
              <w:t xml:space="preserve">  </w:t>
            </w:r>
            <w:r w:rsidRPr="00482933">
              <w:rPr>
                <w:b w:val="false"/>
                <w:bCs w:val="false"/>
                <w:sz w:val="24"/>
              </w:rPr>
              <w:t>REPUBLIKA HRVATSKA</w:t>
            </w:r>
          </w:p>
          <w:p w:rsidRDefault="00EB2161" w:rsidP="00EC524C" w:rsidR="00EB2161" w:rsidRPr="00482933">
            <w:pPr>
              <w:jc w:val="center"/>
              <w:rPr>
                <w:sz w:val="24"/>
                <w:szCs w:val="24"/>
              </w:rPr>
            </w:pPr>
            <w:r w:rsidRPr="00482933">
              <w:rPr>
                <w:sz w:val="24"/>
                <w:szCs w:val="24"/>
              </w:rPr>
              <w:t>Trgovački sud u Zagrebu</w:t>
            </w:r>
          </w:p>
          <w:p w:rsidRDefault="00EB2161" w:rsidP="00EC524C" w:rsidR="00EB2161" w:rsidRPr="00482933">
            <w:pPr>
              <w:jc w:val="center"/>
              <w:rPr>
                <w:sz w:val="24"/>
                <w:szCs w:val="24"/>
              </w:rPr>
            </w:pPr>
            <w:r w:rsidRPr="00482933">
              <w:rPr>
                <w:sz w:val="24"/>
                <w:szCs w:val="24"/>
              </w:rPr>
              <w:t>Zagreb, Amruševa 2/II</w:t>
            </w:r>
          </w:p>
        </w:tc>
      </w:tr>
    </w:tbl>
    <w:p w:rsidRDefault="00EB2161" w:rsidP="00EB2161" w:rsidR="00EB2161">
      <w:pPr>
        <w:rPr>
          <w:b/>
          <w:sz w:val="24"/>
        </w:rPr>
      </w:pPr>
    </w:p>
    <w:p w:rsidRDefault="00D70E9A" w:rsidP="00EB2161" w:rsidR="00D70E9A">
      <w:pPr>
        <w:rPr>
          <w:b/>
          <w:sz w:val="24"/>
        </w:rPr>
      </w:pPr>
    </w:p>
    <w:p w:rsidRDefault="00EB2161" w:rsidP="00EB2161" w:rsidR="00EB21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1C4AC0">
        <w:rPr>
          <w:sz w:val="24"/>
        </w:rPr>
        <w:t>4469</w:t>
      </w:r>
      <w:r>
        <w:rPr>
          <w:sz w:val="24"/>
        </w:rPr>
        <w:t>/1</w:t>
      </w:r>
      <w:r w:rsidR="001C4AC0">
        <w:rPr>
          <w:sz w:val="24"/>
        </w:rPr>
        <w:t>5</w:t>
      </w:r>
      <w:r>
        <w:rPr>
          <w:sz w:val="24"/>
        </w:rPr>
        <w:t xml:space="preserve">     </w:t>
      </w:r>
    </w:p>
    <w:p w:rsidRDefault="00EB2161" w:rsidP="00EB2161" w:rsidR="00EB2161">
      <w:pPr>
        <w:jc w:val="center"/>
        <w:rPr>
          <w:sz w:val="24"/>
        </w:rPr>
      </w:pPr>
    </w:p>
    <w:p w:rsidRDefault="00EB2161" w:rsidP="00EB2161" w:rsidR="00EB2161" w:rsidRPr="00337798">
      <w:pPr>
        <w:jc w:val="center"/>
        <w:rPr>
          <w:sz w:val="24"/>
        </w:rPr>
      </w:pPr>
      <w:r w:rsidRPr="00337798">
        <w:rPr>
          <w:sz w:val="24"/>
        </w:rPr>
        <w:t>R E P U B L I K A   H R V A T S K A</w:t>
      </w:r>
    </w:p>
    <w:p w:rsidRDefault="00EB2161" w:rsidP="00EB2161" w:rsidR="00EB2161"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EB2161" w:rsidP="00EB2161" w:rsidR="00EB2161" w:rsidRPr="00337798">
      <w:pPr>
        <w:jc w:val="center"/>
        <w:rPr>
          <w:sz w:val="24"/>
        </w:rPr>
      </w:pPr>
      <w:r w:rsidRPr="00337798">
        <w:rPr>
          <w:sz w:val="24"/>
        </w:rPr>
        <w:t xml:space="preserve">I </w:t>
      </w:r>
    </w:p>
    <w:p w:rsidRDefault="00EB2161" w:rsidP="00EB2161" w:rsidR="00EB2161">
      <w:pPr>
        <w:jc w:val="center"/>
        <w:rPr>
          <w:sz w:val="24"/>
        </w:rPr>
      </w:pPr>
      <w:r w:rsidRPr="00337798">
        <w:rPr>
          <w:sz w:val="24"/>
        </w:rPr>
        <w:t>Z A K L J U Č A K</w:t>
      </w:r>
    </w:p>
    <w:p w:rsidRDefault="00EB2161" w:rsidP="00EB2161" w:rsidR="00EB2161" w:rsidRPr="00337798">
      <w:pPr>
        <w:jc w:val="center"/>
        <w:rPr>
          <w:sz w:val="24"/>
        </w:rPr>
      </w:pPr>
    </w:p>
    <w:p w:rsidRDefault="00EB2161" w:rsidP="00EB2161" w:rsidR="00EB2161" w:rsidRPr="0092652A">
      <w:pPr>
        <w:jc w:val="both"/>
        <w:rPr>
          <w:sz w:val="24"/>
          <w:szCs w:val="24"/>
        </w:rPr>
      </w:pPr>
      <w:r w:rsidRPr="00337798">
        <w:rPr>
          <w:sz w:val="24"/>
        </w:rPr>
        <w:tab/>
      </w:r>
      <w:r w:rsidRPr="0092652A">
        <w:rPr>
          <w:sz w:val="24"/>
          <w:szCs w:val="24"/>
        </w:rPr>
        <w:t xml:space="preserve">Trgovački sud u Zagrebu po sucu tog suda Anti Galiću, kao sucu pojedincu, postupajući po prijedlogu </w:t>
      </w:r>
      <w:r w:rsidR="00F26495">
        <w:rPr>
          <w:sz w:val="24"/>
          <w:szCs w:val="24"/>
        </w:rPr>
        <w:t xml:space="preserve">republike Hrvatske, Ministarstva financija, </w:t>
      </w:r>
      <w:r w:rsidRPr="0092652A">
        <w:rPr>
          <w:sz w:val="24"/>
          <w:szCs w:val="24"/>
        </w:rPr>
        <w:t xml:space="preserve">u stečajnom postupku nad dužnikom </w:t>
      </w:r>
      <w:r w:rsidR="00F26495">
        <w:rPr>
          <w:sz w:val="24"/>
          <w:szCs w:val="24"/>
        </w:rPr>
        <w:t xml:space="preserve">ZADRUGA ZA KNJIGOVEŠKE I ZAVRŠNE RADOVE MARKER, Zagreb, Ulica grada Vukovara 234 b., OIB </w:t>
      </w:r>
      <w:r w:rsidR="00F85889">
        <w:rPr>
          <w:sz w:val="24"/>
          <w:szCs w:val="24"/>
        </w:rPr>
        <w:t>14576890836</w:t>
      </w:r>
      <w:r w:rsidRPr="0092652A">
        <w:rPr>
          <w:sz w:val="24"/>
          <w:szCs w:val="24"/>
        </w:rPr>
        <w:t xml:space="preserve">, dana </w:t>
      </w:r>
      <w:r w:rsidR="00F85889">
        <w:rPr>
          <w:sz w:val="24"/>
          <w:szCs w:val="24"/>
        </w:rPr>
        <w:t>18.lipnja</w:t>
      </w:r>
      <w:r w:rsidRPr="0092652A">
        <w:rPr>
          <w:sz w:val="24"/>
          <w:szCs w:val="24"/>
        </w:rPr>
        <w:t xml:space="preserve"> 201</w:t>
      </w:r>
      <w:r w:rsidR="00047749">
        <w:rPr>
          <w:sz w:val="24"/>
          <w:szCs w:val="24"/>
        </w:rPr>
        <w:t>8</w:t>
      </w:r>
      <w:r w:rsidRPr="0092652A">
        <w:rPr>
          <w:sz w:val="24"/>
          <w:szCs w:val="24"/>
        </w:rPr>
        <w:t>.</w:t>
      </w:r>
    </w:p>
    <w:p w:rsidRDefault="00EB2161" w:rsidP="00EB2161" w:rsidR="00EB2161" w:rsidRPr="00ED43B0">
      <w:pPr>
        <w:jc w:val="both"/>
        <w:rPr>
          <w:b/>
          <w:sz w:val="40"/>
          <w:szCs w:val="40"/>
        </w:rPr>
      </w:pPr>
    </w:p>
    <w:p w:rsidRDefault="00EB2161" w:rsidP="00EB2161" w:rsidR="00EB2161" w:rsidRPr="00ED43B0">
      <w:pPr>
        <w:jc w:val="center"/>
        <w:rPr>
          <w:b/>
          <w:sz w:val="24"/>
        </w:rPr>
      </w:pPr>
      <w:r w:rsidRPr="00ED43B0">
        <w:rPr>
          <w:b/>
          <w:sz w:val="24"/>
        </w:rPr>
        <w:t xml:space="preserve">r i j e š i o    j e </w:t>
      </w:r>
    </w:p>
    <w:p w:rsidRDefault="00EB2161" w:rsidP="00EB2161" w:rsidR="00EB2161" w:rsidRPr="006E48DC">
      <w:pPr>
        <w:jc w:val="center"/>
        <w:rPr>
          <w:sz w:val="24"/>
        </w:rPr>
      </w:pPr>
    </w:p>
    <w:p w:rsidRDefault="00EB2161" w:rsidP="00EB2161" w:rsidR="00EB2161" w:rsidRPr="0092652A">
      <w:pPr>
        <w:tabs>
          <w:tab w:pos="709" w:val="left"/>
        </w:tabs>
        <w:jc w:val="both"/>
        <w:rPr>
          <w:sz w:val="24"/>
          <w:szCs w:val="24"/>
        </w:rPr>
      </w:pPr>
      <w:r>
        <w:rPr>
          <w:sz w:val="24"/>
          <w:szCs w:val="24"/>
        </w:rPr>
        <w:tab/>
      </w:r>
      <w:r w:rsidRPr="0092652A">
        <w:rPr>
          <w:sz w:val="24"/>
          <w:szCs w:val="24"/>
        </w:rPr>
        <w:t>Pokreće se prethodni postupak radi utvrđivanja pretpostavki za otvaranje stečajnog postupka</w:t>
      </w:r>
      <w:r>
        <w:rPr>
          <w:sz w:val="24"/>
          <w:szCs w:val="24"/>
        </w:rPr>
        <w:t xml:space="preserve"> nad dužnikom</w:t>
      </w:r>
      <w:r w:rsidRPr="0092652A">
        <w:rPr>
          <w:sz w:val="24"/>
          <w:szCs w:val="24"/>
        </w:rPr>
        <w:t xml:space="preserve"> </w:t>
      </w:r>
      <w:r w:rsidR="00C410D5">
        <w:rPr>
          <w:sz w:val="24"/>
          <w:szCs w:val="24"/>
        </w:rPr>
        <w:t>ZADRUGA ZA KNJIGOVEŠKE I ZAVRŠNE RADOVE MARKER, Zagreb, Ulica grada Vukovara 234 b., OIB 14576890836</w:t>
      </w:r>
    </w:p>
    <w:p w:rsidRDefault="00EB2161" w:rsidP="00EB2161" w:rsidR="00EB2161" w:rsidRPr="00ED43B0">
      <w:pPr>
        <w:jc w:val="center"/>
        <w:rPr>
          <w:b/>
          <w:sz w:val="40"/>
          <w:szCs w:val="40"/>
        </w:rPr>
      </w:pPr>
    </w:p>
    <w:p w:rsidRDefault="005E55BC" w:rsidP="005E55BC" w:rsidR="005E55BC">
      <w:pPr>
        <w:jc w:val="center"/>
        <w:rPr>
          <w:b/>
          <w:sz w:val="24"/>
        </w:rPr>
      </w:pPr>
      <w:r w:rsidRPr="00DC008D">
        <w:rPr>
          <w:b/>
          <w:sz w:val="24"/>
        </w:rPr>
        <w:t>z a k lj u č i o  j e</w:t>
      </w:r>
    </w:p>
    <w:p w:rsidRDefault="005E55BC" w:rsidP="005E55BC" w:rsidR="005E55BC" w:rsidRPr="00DC008D">
      <w:pPr>
        <w:jc w:val="center"/>
        <w:rPr>
          <w:b/>
          <w:sz w:val="24"/>
        </w:rPr>
      </w:pPr>
    </w:p>
    <w:p w:rsidRDefault="005E55BC" w:rsidP="005E55BC" w:rsidR="005E55BC" w:rsidRPr="00623484">
      <w:pPr>
        <w:ind w:firstLine="555"/>
        <w:jc w:val="both"/>
        <w:rPr>
          <w:sz w:val="24"/>
          <w:szCs w:val="24"/>
        </w:rPr>
      </w:pPr>
      <w:r>
        <w:rPr>
          <w:sz w:val="24"/>
          <w:szCs w:val="24"/>
        </w:rPr>
        <w:t xml:space="preserve">I. </w:t>
      </w:r>
      <w:r w:rsidRPr="001941E6">
        <w:rPr>
          <w:sz w:val="24"/>
          <w:szCs w:val="24"/>
        </w:rPr>
        <w:t>Naređuje</w:t>
      </w:r>
      <w:r w:rsidRPr="00623484">
        <w:rPr>
          <w:sz w:val="24"/>
          <w:szCs w:val="24"/>
        </w:rPr>
        <w:t xml:space="preserve"> </w:t>
      </w:r>
      <w:r>
        <w:rPr>
          <w:sz w:val="24"/>
          <w:szCs w:val="24"/>
        </w:rPr>
        <w:t>se osob</w:t>
      </w:r>
      <w:r w:rsidR="007E2349">
        <w:rPr>
          <w:sz w:val="24"/>
          <w:szCs w:val="24"/>
        </w:rPr>
        <w:t>ama</w:t>
      </w:r>
      <w:r>
        <w:rPr>
          <w:sz w:val="24"/>
          <w:szCs w:val="24"/>
        </w:rPr>
        <w:t xml:space="preserve"> </w:t>
      </w:r>
      <w:r w:rsidRPr="00623484">
        <w:rPr>
          <w:sz w:val="24"/>
          <w:szCs w:val="24"/>
        </w:rPr>
        <w:t>ovlašten</w:t>
      </w:r>
      <w:r w:rsidR="007E2349">
        <w:rPr>
          <w:sz w:val="24"/>
          <w:szCs w:val="24"/>
        </w:rPr>
        <w:t>im</w:t>
      </w:r>
      <w:r>
        <w:rPr>
          <w:sz w:val="24"/>
          <w:szCs w:val="24"/>
        </w:rPr>
        <w:t xml:space="preserve"> </w:t>
      </w:r>
      <w:r w:rsidRPr="00623484">
        <w:rPr>
          <w:sz w:val="24"/>
          <w:szCs w:val="24"/>
        </w:rPr>
        <w:t xml:space="preserve">za zastupanje dužnika – </w:t>
      </w:r>
      <w:r w:rsidR="003F1A06">
        <w:rPr>
          <w:sz w:val="24"/>
          <w:szCs w:val="24"/>
        </w:rPr>
        <w:t xml:space="preserve"> </w:t>
      </w:r>
      <w:r w:rsidR="00054A67">
        <w:rPr>
          <w:sz w:val="24"/>
          <w:szCs w:val="24"/>
        </w:rPr>
        <w:t>Željko Galović</w:t>
      </w:r>
      <w:r w:rsidR="003F1A06">
        <w:rPr>
          <w:sz w:val="24"/>
          <w:szCs w:val="24"/>
        </w:rPr>
        <w:t xml:space="preserve">, </w:t>
      </w:r>
      <w:r w:rsidR="00054A67">
        <w:rPr>
          <w:sz w:val="24"/>
          <w:szCs w:val="24"/>
        </w:rPr>
        <w:t>Dugo selo, B.A.Ažotića 2., OIB 80053770738</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5E55BC" w:rsidP="005E55BC" w:rsidR="005E55BC" w:rsidRPr="00393F2F">
      <w:pPr>
        <w:ind w:firstLine="555"/>
        <w:jc w:val="both"/>
        <w:rPr>
          <w:sz w:val="24"/>
          <w:szCs w:val="24"/>
          <w:u w:val="single"/>
        </w:rPr>
      </w:pPr>
      <w:r w:rsidRPr="00C37D39">
        <w:rPr>
          <w:sz w:val="24"/>
          <w:szCs w:val="24"/>
        </w:rPr>
        <w:t xml:space="preserve">II. Ako </w:t>
      </w:r>
      <w:r>
        <w:rPr>
          <w:sz w:val="24"/>
          <w:szCs w:val="24"/>
        </w:rPr>
        <w:t>osob</w:t>
      </w:r>
      <w:r w:rsidR="00054A67">
        <w:rPr>
          <w:sz w:val="24"/>
          <w:szCs w:val="24"/>
        </w:rPr>
        <w:t>a</w:t>
      </w:r>
      <w:r>
        <w:rPr>
          <w:sz w:val="24"/>
          <w:szCs w:val="24"/>
        </w:rPr>
        <w:t xml:space="preserve"> ovlašten</w:t>
      </w:r>
      <w:r w:rsidR="00054A67">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393F2F">
        <w:rPr>
          <w:sz w:val="24"/>
          <w:szCs w:val="24"/>
          <w:u w:val="single"/>
        </w:rPr>
        <w:t>ne dostav</w:t>
      </w:r>
      <w:r w:rsidR="00054A67">
        <w:rPr>
          <w:sz w:val="24"/>
          <w:szCs w:val="24"/>
          <w:u w:val="single"/>
        </w:rPr>
        <w:t>i</w:t>
      </w:r>
      <w:r w:rsidRPr="00393F2F">
        <w:rPr>
          <w:sz w:val="24"/>
          <w:szCs w:val="24"/>
          <w:u w:val="single"/>
        </w:rPr>
        <w:t xml:space="preserve"> pisano izvješće o financijsko-gospodarskom stanju dužnika, sud će odrediti saslušanje osob</w:t>
      </w:r>
      <w:r w:rsidR="00054A67">
        <w:rPr>
          <w:sz w:val="24"/>
          <w:szCs w:val="24"/>
          <w:u w:val="single"/>
        </w:rPr>
        <w:t>e</w:t>
      </w:r>
      <w:r w:rsidRPr="00393F2F">
        <w:rPr>
          <w:sz w:val="24"/>
          <w:szCs w:val="24"/>
          <w:u w:val="single"/>
        </w:rPr>
        <w:t xml:space="preserve"> ovlašten</w:t>
      </w:r>
      <w:r w:rsidR="00054A67">
        <w:rPr>
          <w:sz w:val="24"/>
          <w:szCs w:val="24"/>
          <w:u w:val="single"/>
        </w:rPr>
        <w:t>e</w:t>
      </w:r>
      <w:r w:rsidRPr="00393F2F">
        <w:rPr>
          <w:sz w:val="24"/>
          <w:szCs w:val="24"/>
          <w:u w:val="single"/>
        </w:rPr>
        <w:t xml:space="preserve"> za zastupanje dužnika.</w:t>
      </w:r>
    </w:p>
    <w:p w:rsidRDefault="005E55BC" w:rsidP="005E55BC" w:rsidR="005E55BC">
      <w:pPr>
        <w:ind w:firstLine="555"/>
        <w:jc w:val="both"/>
        <w:rPr>
          <w:sz w:val="24"/>
          <w:szCs w:val="24"/>
        </w:rPr>
      </w:pPr>
      <w:r w:rsidRPr="00393F2F">
        <w:rPr>
          <w:sz w:val="24"/>
          <w:szCs w:val="24"/>
          <w:u w:val="single"/>
        </w:rPr>
        <w:t>U slučaju neodazivanja na saslušanje sud može osob</w:t>
      </w:r>
      <w:r w:rsidR="00054A67">
        <w:rPr>
          <w:sz w:val="24"/>
          <w:szCs w:val="24"/>
          <w:u w:val="single"/>
        </w:rPr>
        <w:t>i</w:t>
      </w:r>
      <w:r w:rsidRPr="00393F2F">
        <w:rPr>
          <w:sz w:val="24"/>
          <w:szCs w:val="24"/>
          <w:u w:val="single"/>
        </w:rPr>
        <w:t xml:space="preserve"> ovlašten</w:t>
      </w:r>
      <w:r w:rsidR="00054A67">
        <w:rPr>
          <w:sz w:val="24"/>
          <w:szCs w:val="24"/>
          <w:u w:val="single"/>
        </w:rPr>
        <w:t>oj</w:t>
      </w:r>
      <w:r w:rsidRPr="00393F2F">
        <w:rPr>
          <w:sz w:val="24"/>
          <w:szCs w:val="24"/>
          <w:u w:val="single"/>
        </w:rPr>
        <w:t xml:space="preserve"> za zastupanje dužnika odrediti dovođenje</w:t>
      </w:r>
      <w:r w:rsidRPr="00BF113B">
        <w:rPr>
          <w:sz w:val="24"/>
          <w:szCs w:val="24"/>
        </w:rPr>
        <w:t>,</w:t>
      </w:r>
      <w:r>
        <w:rPr>
          <w:sz w:val="24"/>
          <w:szCs w:val="24"/>
        </w:rPr>
        <w:t xml:space="preserve"> a može </w:t>
      </w:r>
      <w:r w:rsidR="00054A67">
        <w:rPr>
          <w:sz w:val="24"/>
          <w:szCs w:val="24"/>
        </w:rPr>
        <w:t>je</w:t>
      </w:r>
      <w:r>
        <w:rPr>
          <w:sz w:val="24"/>
          <w:szCs w:val="24"/>
        </w:rPr>
        <w:t xml:space="preserve"> i kazniti novčanom kaznom u iznosu do 10.000,00 kn.</w:t>
      </w:r>
    </w:p>
    <w:p w:rsidRDefault="005E55BC" w:rsidP="005E55BC" w:rsidR="005E55BC" w:rsidRPr="00C37D39">
      <w:pPr>
        <w:ind w:firstLine="555"/>
        <w:jc w:val="both"/>
        <w:rPr>
          <w:sz w:val="24"/>
          <w:szCs w:val="24"/>
        </w:rPr>
      </w:pPr>
      <w:r>
        <w:rPr>
          <w:sz w:val="24"/>
          <w:szCs w:val="24"/>
        </w:rPr>
        <w:t>III</w:t>
      </w:r>
      <w:r w:rsidRPr="00C37D39">
        <w:rPr>
          <w:sz w:val="24"/>
          <w:szCs w:val="24"/>
        </w:rPr>
        <w:t xml:space="preserve">. Ako </w:t>
      </w:r>
      <w:r>
        <w:rPr>
          <w:sz w:val="24"/>
          <w:szCs w:val="24"/>
        </w:rPr>
        <w:t>osob</w:t>
      </w:r>
      <w:r w:rsidR="00054A67">
        <w:rPr>
          <w:sz w:val="24"/>
          <w:szCs w:val="24"/>
        </w:rPr>
        <w:t>a</w:t>
      </w:r>
      <w:r>
        <w:rPr>
          <w:sz w:val="24"/>
          <w:szCs w:val="24"/>
        </w:rPr>
        <w:t xml:space="preserve"> ovlašten</w:t>
      </w:r>
      <w:r w:rsidR="00054A67">
        <w:rPr>
          <w:sz w:val="24"/>
          <w:szCs w:val="24"/>
        </w:rPr>
        <w:t>a</w:t>
      </w:r>
      <w:r>
        <w:rPr>
          <w:sz w:val="24"/>
          <w:szCs w:val="24"/>
        </w:rPr>
        <w:t xml:space="preserve"> za zastupanje dužnika </w:t>
      </w:r>
      <w:r w:rsidRPr="00C37D39">
        <w:rPr>
          <w:sz w:val="24"/>
          <w:szCs w:val="24"/>
        </w:rPr>
        <w:t xml:space="preserve">u dodijeljenom roku </w:t>
      </w:r>
      <w:r>
        <w:rPr>
          <w:sz w:val="24"/>
          <w:szCs w:val="24"/>
        </w:rPr>
        <w:t xml:space="preserve">ne dostave pisano izvješće o financijsko-gospodarskom stanju dužnika ili </w:t>
      </w:r>
      <w:r w:rsidRPr="00C37D39">
        <w:rPr>
          <w:sz w:val="24"/>
          <w:szCs w:val="24"/>
        </w:rPr>
        <w:t>dostav</w:t>
      </w:r>
      <w:r w:rsidR="00054A67">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5E55BC" w:rsidP="005E55BC" w:rsidR="005E55BC">
      <w:pPr>
        <w:ind w:firstLine="555"/>
        <w:jc w:val="both"/>
        <w:rPr>
          <w:sz w:val="24"/>
          <w:szCs w:val="24"/>
        </w:rPr>
      </w:pPr>
      <w:r>
        <w:rPr>
          <w:sz w:val="24"/>
          <w:szCs w:val="24"/>
        </w:rPr>
        <w:lastRenderedPageBreak/>
        <w:t>IV</w:t>
      </w:r>
      <w:r w:rsidRPr="00C37D39">
        <w:rPr>
          <w:sz w:val="24"/>
          <w:szCs w:val="24"/>
        </w:rPr>
        <w:t xml:space="preserve">. </w:t>
      </w:r>
      <w:r>
        <w:rPr>
          <w:sz w:val="24"/>
          <w:szCs w:val="24"/>
        </w:rPr>
        <w:t>Osob</w:t>
      </w:r>
      <w:r w:rsidR="00054A67">
        <w:rPr>
          <w:sz w:val="24"/>
          <w:szCs w:val="24"/>
        </w:rPr>
        <w:t>a</w:t>
      </w:r>
      <w:r>
        <w:rPr>
          <w:sz w:val="24"/>
          <w:szCs w:val="24"/>
        </w:rPr>
        <w:t xml:space="preserve"> ovlašten</w:t>
      </w:r>
      <w:r w:rsidR="00054A67">
        <w:rPr>
          <w:sz w:val="24"/>
          <w:szCs w:val="24"/>
        </w:rPr>
        <w:t>a</w:t>
      </w:r>
      <w:r>
        <w:rPr>
          <w:sz w:val="24"/>
          <w:szCs w:val="24"/>
        </w:rPr>
        <w:t xml:space="preserve">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5E55BC" w:rsidP="005E55BC" w:rsidR="005E55BC">
      <w:pPr>
        <w:ind w:firstLine="555"/>
        <w:jc w:val="both"/>
        <w:rPr>
          <w:sz w:val="24"/>
          <w:szCs w:val="24"/>
        </w:rPr>
      </w:pPr>
    </w:p>
    <w:p w:rsidRDefault="005E55BC" w:rsidP="005E55BC" w:rsidR="005E55BC">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5E55BC" w:rsidP="005E55BC" w:rsidR="005E55BC">
      <w:pPr>
        <w:ind w:left="1003"/>
        <w:jc w:val="both"/>
        <w:rPr>
          <w:b/>
          <w:sz w:val="24"/>
        </w:rPr>
      </w:pPr>
    </w:p>
    <w:p w:rsidRDefault="00154C9D" w:rsidP="005E55BC" w:rsidR="005E55BC">
      <w:pPr>
        <w:ind w:left="1003"/>
        <w:jc w:val="both"/>
        <w:rPr>
          <w:sz w:val="24"/>
        </w:rPr>
      </w:pPr>
      <w:r>
        <w:rPr>
          <w:b/>
          <w:sz w:val="24"/>
        </w:rPr>
        <w:t>6</w:t>
      </w:r>
      <w:r w:rsidR="003F1A06">
        <w:rPr>
          <w:b/>
          <w:sz w:val="24"/>
        </w:rPr>
        <w:t xml:space="preserve">.rujna </w:t>
      </w:r>
      <w:r w:rsidR="005E55BC">
        <w:rPr>
          <w:b/>
          <w:sz w:val="24"/>
        </w:rPr>
        <w:t>201</w:t>
      </w:r>
      <w:r w:rsidR="00B90F9F">
        <w:rPr>
          <w:b/>
          <w:sz w:val="24"/>
        </w:rPr>
        <w:t>8</w:t>
      </w:r>
      <w:r w:rsidR="005E55BC">
        <w:rPr>
          <w:b/>
          <w:sz w:val="24"/>
        </w:rPr>
        <w:t xml:space="preserve">. u </w:t>
      </w:r>
      <w:r w:rsidR="003F1A06">
        <w:rPr>
          <w:b/>
          <w:sz w:val="24"/>
        </w:rPr>
        <w:t>9,3</w:t>
      </w:r>
      <w:r w:rsidR="00DC319A">
        <w:rPr>
          <w:b/>
          <w:sz w:val="24"/>
        </w:rPr>
        <w:t>0</w:t>
      </w:r>
      <w:r w:rsidR="005E55BC">
        <w:rPr>
          <w:b/>
          <w:sz w:val="24"/>
        </w:rPr>
        <w:t xml:space="preserve"> </w:t>
      </w:r>
      <w:r w:rsidR="005E55BC" w:rsidRPr="00783D90">
        <w:rPr>
          <w:b/>
          <w:sz w:val="24"/>
        </w:rPr>
        <w:t>sati</w:t>
      </w:r>
      <w:r w:rsidR="005E55BC" w:rsidRPr="00A715D3">
        <w:rPr>
          <w:b/>
          <w:sz w:val="24"/>
        </w:rPr>
        <w:t xml:space="preserve"> </w:t>
      </w:r>
      <w:r w:rsidR="005E55BC">
        <w:rPr>
          <w:sz w:val="24"/>
        </w:rPr>
        <w:t xml:space="preserve">u zgradi Trgovačkog suda u Zagrebu, Petrinjska 8, soba broj 92/II – stari dio.    </w:t>
      </w:r>
    </w:p>
    <w:p w:rsidRDefault="005E55BC" w:rsidP="005E55BC" w:rsidR="005E55BC">
      <w:pPr>
        <w:jc w:val="both"/>
        <w:rPr>
          <w:sz w:val="24"/>
        </w:rPr>
      </w:pPr>
    </w:p>
    <w:p w:rsidRDefault="005E55BC" w:rsidP="005E55BC" w:rsidR="005E55BC">
      <w:pPr>
        <w:ind w:firstLine="283" w:left="720"/>
        <w:jc w:val="both"/>
        <w:rPr>
          <w:sz w:val="24"/>
        </w:rPr>
      </w:pPr>
      <w:r>
        <w:rPr>
          <w:sz w:val="24"/>
        </w:rPr>
        <w:t>na koje ročište se dostavom ovog zaključka pozivaju:</w:t>
      </w:r>
    </w:p>
    <w:p w:rsidRDefault="005E55BC" w:rsidP="005E55BC" w:rsidR="005E55BC">
      <w:pPr>
        <w:ind w:firstLine="283" w:left="720"/>
        <w:jc w:val="both"/>
        <w:rPr>
          <w:sz w:val="24"/>
        </w:rPr>
      </w:pPr>
      <w:r>
        <w:rPr>
          <w:sz w:val="24"/>
        </w:rPr>
        <w:t>-Financijska agencija</w:t>
      </w:r>
    </w:p>
    <w:p w:rsidRDefault="005E55BC" w:rsidP="005E55BC" w:rsidR="005E55BC">
      <w:pPr>
        <w:ind w:firstLine="283" w:left="720"/>
        <w:jc w:val="both"/>
        <w:rPr>
          <w:sz w:val="24"/>
          <w:szCs w:val="24"/>
        </w:rPr>
      </w:pPr>
      <w:r>
        <w:rPr>
          <w:sz w:val="24"/>
          <w:szCs w:val="24"/>
        </w:rPr>
        <w:t>-</w:t>
      </w:r>
      <w:r w:rsidR="00D130FF">
        <w:rPr>
          <w:sz w:val="24"/>
          <w:szCs w:val="24"/>
        </w:rPr>
        <w:t>predlagatelju na adresu</w:t>
      </w:r>
      <w:r w:rsidR="00DC319A">
        <w:rPr>
          <w:sz w:val="24"/>
          <w:szCs w:val="24"/>
        </w:rPr>
        <w:t xml:space="preserve"> </w:t>
      </w:r>
    </w:p>
    <w:p w:rsidRDefault="005E55BC" w:rsidP="005E55BC" w:rsidR="005E55BC">
      <w:pPr>
        <w:ind w:firstLine="283" w:left="720"/>
        <w:jc w:val="both"/>
        <w:rPr>
          <w:sz w:val="24"/>
        </w:rPr>
      </w:pPr>
      <w:r>
        <w:rPr>
          <w:sz w:val="24"/>
        </w:rPr>
        <w:t>-dužniku na adresu</w:t>
      </w:r>
    </w:p>
    <w:p w:rsidRDefault="005E55BC" w:rsidP="005E55BC" w:rsidR="005E55BC">
      <w:pPr>
        <w:ind w:firstLine="283" w:left="720"/>
        <w:jc w:val="both"/>
        <w:rPr>
          <w:sz w:val="24"/>
        </w:rPr>
      </w:pPr>
      <w:r>
        <w:rPr>
          <w:sz w:val="24"/>
        </w:rPr>
        <w:t xml:space="preserve">-zz dužnika  </w:t>
      </w:r>
    </w:p>
    <w:p w:rsidRDefault="005E55BC" w:rsidP="005E55BC" w:rsidR="005E55BC">
      <w:pPr>
        <w:ind w:firstLine="283" w:left="720"/>
        <w:jc w:val="both"/>
        <w:rPr>
          <w:sz w:val="24"/>
        </w:rPr>
      </w:pPr>
      <w:r>
        <w:rPr>
          <w:sz w:val="24"/>
        </w:rPr>
        <w:t xml:space="preserve">  </w:t>
      </w:r>
    </w:p>
    <w:p w:rsidRDefault="005E55BC" w:rsidP="005E55BC" w:rsidR="005E55BC">
      <w:pPr>
        <w:ind w:left="720"/>
        <w:jc w:val="both"/>
        <w:rPr>
          <w:sz w:val="24"/>
        </w:rPr>
      </w:pPr>
      <w:r>
        <w:rPr>
          <w:sz w:val="24"/>
        </w:rPr>
        <w:t xml:space="preserve">VI Pozvane osobe mogu se o prijedlogu i  pisano očitovati </w:t>
      </w:r>
    </w:p>
    <w:p w:rsidRDefault="005E55BC" w:rsidP="005E55BC" w:rsidR="005E55BC">
      <w:pPr>
        <w:ind w:firstLine="709"/>
        <w:jc w:val="both"/>
        <w:rPr>
          <w:sz w:val="24"/>
        </w:rPr>
      </w:pPr>
    </w:p>
    <w:p w:rsidRDefault="005E55BC" w:rsidP="005E55BC" w:rsidR="005E55BC">
      <w:pPr>
        <w:jc w:val="center"/>
        <w:rPr>
          <w:sz w:val="24"/>
        </w:rPr>
      </w:pPr>
      <w:r>
        <w:rPr>
          <w:sz w:val="24"/>
        </w:rPr>
        <w:t>Obrazloženje</w:t>
      </w:r>
    </w:p>
    <w:p w:rsidRDefault="005E55BC" w:rsidP="005E55BC" w:rsidR="005E55BC">
      <w:pPr>
        <w:jc w:val="both"/>
        <w:rPr>
          <w:sz w:val="24"/>
        </w:rPr>
      </w:pPr>
    </w:p>
    <w:p w:rsidRDefault="005E55BC" w:rsidP="005E55BC" w:rsidR="005E55BC" w:rsidRPr="00B35218">
      <w:pPr>
        <w:jc w:val="both"/>
        <w:rPr>
          <w:sz w:val="24"/>
          <w:u w:val="single"/>
        </w:rPr>
      </w:pPr>
      <w:r>
        <w:rPr>
          <w:sz w:val="24"/>
        </w:rPr>
        <w:tab/>
      </w:r>
      <w:r w:rsidRPr="00B35218">
        <w:rPr>
          <w:sz w:val="24"/>
          <w:u w:val="single"/>
        </w:rPr>
        <w:t xml:space="preserve">U odnosu na </w:t>
      </w:r>
      <w:r>
        <w:rPr>
          <w:sz w:val="24"/>
          <w:u w:val="single"/>
        </w:rPr>
        <w:t xml:space="preserve"> toč. I. i II.  </w:t>
      </w:r>
      <w:r w:rsidRPr="00B35218">
        <w:rPr>
          <w:sz w:val="24"/>
          <w:u w:val="single"/>
        </w:rPr>
        <w:t>rješenj</w:t>
      </w:r>
      <w:r>
        <w:rPr>
          <w:sz w:val="24"/>
          <w:u w:val="single"/>
        </w:rPr>
        <w:t>a</w:t>
      </w:r>
      <w:r w:rsidRPr="00B35218">
        <w:rPr>
          <w:sz w:val="24"/>
          <w:u w:val="single"/>
        </w:rPr>
        <w:t xml:space="preserve"> </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 xml:space="preserve">Nad pravnom osobom naznačenoj u izreci rješenje Financijska agencija je dana </w:t>
      </w:r>
      <w:r w:rsidR="00BC4E75">
        <w:rPr>
          <w:sz w:val="24"/>
          <w:szCs w:val="24"/>
        </w:rPr>
        <w:t xml:space="preserve">30.listopada </w:t>
      </w:r>
      <w:r>
        <w:rPr>
          <w:sz w:val="24"/>
          <w:szCs w:val="24"/>
        </w:rPr>
        <w:t>201</w:t>
      </w:r>
      <w:r w:rsidR="00BC4E75">
        <w:rPr>
          <w:sz w:val="24"/>
          <w:szCs w:val="24"/>
        </w:rPr>
        <w:t>5</w:t>
      </w:r>
      <w:r>
        <w:rPr>
          <w:sz w:val="24"/>
          <w:szCs w:val="24"/>
        </w:rPr>
        <w:t>. podnijela ovom sudu temeljem odredbe članka 4</w:t>
      </w:r>
      <w:r w:rsidR="00BC4E75">
        <w:rPr>
          <w:sz w:val="24"/>
          <w:szCs w:val="24"/>
        </w:rPr>
        <w:t xml:space="preserve">44. stavak 1. </w:t>
      </w:r>
      <w:r>
        <w:rPr>
          <w:sz w:val="24"/>
          <w:szCs w:val="24"/>
        </w:rPr>
        <w:t>Stečajnog zakona (N.N. br. 71/15</w:t>
      </w:r>
      <w:r w:rsidR="00DC319A">
        <w:rPr>
          <w:sz w:val="24"/>
          <w:szCs w:val="24"/>
        </w:rPr>
        <w:t xml:space="preserve"> i 104/17</w:t>
      </w:r>
      <w:r>
        <w:rPr>
          <w:sz w:val="24"/>
          <w:szCs w:val="24"/>
        </w:rPr>
        <w:t>, dalje: SZ) zahtjev za provedbu skraćenog stečajnog postupka.</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5E55BC" w:rsidP="005E55BC" w:rsidR="005E55BC">
      <w:pPr>
        <w:ind w:firstLine="708"/>
        <w:jc w:val="both"/>
        <w:rPr>
          <w:sz w:val="24"/>
          <w:szCs w:val="24"/>
        </w:rPr>
      </w:pPr>
      <w:r>
        <w:rPr>
          <w:sz w:val="24"/>
          <w:szCs w:val="24"/>
        </w:rPr>
        <w:t xml:space="preserve"> </w:t>
      </w:r>
    </w:p>
    <w:p w:rsidRDefault="005E55BC" w:rsidP="00A217BA" w:rsidR="005E55BC">
      <w:pPr>
        <w:ind w:firstLine="708"/>
        <w:jc w:val="both"/>
        <w:rPr>
          <w:sz w:val="24"/>
          <w:szCs w:val="24"/>
        </w:rPr>
      </w:pPr>
      <w:r>
        <w:rPr>
          <w:sz w:val="24"/>
          <w:szCs w:val="24"/>
        </w:rPr>
        <w:t xml:space="preserve">Podneskom od </w:t>
      </w:r>
      <w:r w:rsidR="00E97DD6">
        <w:rPr>
          <w:sz w:val="24"/>
          <w:szCs w:val="24"/>
        </w:rPr>
        <w:t xml:space="preserve">22. veljače 2016. </w:t>
      </w:r>
      <w:r>
        <w:rPr>
          <w:sz w:val="24"/>
          <w:szCs w:val="24"/>
        </w:rPr>
        <w:t>vjerovni</w:t>
      </w:r>
      <w:r w:rsidR="00E61E3B">
        <w:rPr>
          <w:sz w:val="24"/>
          <w:szCs w:val="24"/>
        </w:rPr>
        <w:t xml:space="preserve">k </w:t>
      </w:r>
      <w:r w:rsidR="00E97DD6">
        <w:rPr>
          <w:sz w:val="24"/>
          <w:szCs w:val="24"/>
        </w:rPr>
        <w:t xml:space="preserve">Republika Hrvatska, Ministarstvo financija </w:t>
      </w:r>
      <w:r w:rsidR="00E61E3B">
        <w:rPr>
          <w:sz w:val="24"/>
          <w:szCs w:val="24"/>
        </w:rPr>
        <w:t xml:space="preserve"> </w:t>
      </w:r>
      <w:r>
        <w:rPr>
          <w:sz w:val="24"/>
          <w:szCs w:val="24"/>
        </w:rPr>
        <w:t>podni</w:t>
      </w:r>
      <w:r w:rsidR="008B42A9">
        <w:rPr>
          <w:sz w:val="24"/>
          <w:szCs w:val="24"/>
        </w:rPr>
        <w:t xml:space="preserve">o je </w:t>
      </w:r>
      <w:r>
        <w:rPr>
          <w:sz w:val="24"/>
          <w:szCs w:val="24"/>
        </w:rPr>
        <w:t xml:space="preserve">ovom sudu prijedlog za otvaranje stečajnog postupka nad dužnikom. U prijedlogu za otvaranje stečajnog postupka, se navodi kako </w:t>
      </w:r>
      <w:r w:rsidR="008B42A9">
        <w:rPr>
          <w:sz w:val="24"/>
          <w:szCs w:val="24"/>
        </w:rPr>
        <w:t xml:space="preserve">je  </w:t>
      </w:r>
      <w:r w:rsidR="001C20F3">
        <w:rPr>
          <w:sz w:val="24"/>
          <w:szCs w:val="24"/>
        </w:rPr>
        <w:t xml:space="preserve">vjerovnik prema dužniku </w:t>
      </w:r>
      <w:r w:rsidR="00B657E7">
        <w:rPr>
          <w:sz w:val="24"/>
          <w:szCs w:val="24"/>
        </w:rPr>
        <w:t xml:space="preserve">ima novčanu tražbinu u iznosu </w:t>
      </w:r>
      <w:r w:rsidR="00E97DD6">
        <w:rPr>
          <w:sz w:val="24"/>
          <w:szCs w:val="24"/>
        </w:rPr>
        <w:t xml:space="preserve">647.937,46 kn </w:t>
      </w:r>
      <w:r w:rsidR="00B657E7">
        <w:rPr>
          <w:sz w:val="24"/>
          <w:szCs w:val="24"/>
        </w:rPr>
        <w:t xml:space="preserve">osnovom </w:t>
      </w:r>
      <w:r w:rsidR="0052447D">
        <w:rPr>
          <w:sz w:val="24"/>
          <w:szCs w:val="24"/>
        </w:rPr>
        <w:t>ugovora o dugoročnom kreditu skloplejnog između Fonda za razvoj i zapošljavanje  kao kreditora i dužnika.</w:t>
      </w:r>
      <w:r w:rsidR="00900F9B">
        <w:rPr>
          <w:sz w:val="24"/>
          <w:szCs w:val="24"/>
        </w:rPr>
        <w:t xml:space="preserve"> </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900F9B" w:rsidP="005E55BC" w:rsidR="00900F9B">
      <w:pPr>
        <w:ind w:firstLine="708"/>
        <w:jc w:val="both"/>
        <w:rPr>
          <w:sz w:val="24"/>
          <w:szCs w:val="24"/>
        </w:rPr>
      </w:pPr>
    </w:p>
    <w:p w:rsidRDefault="00900F9B" w:rsidP="005E55BC" w:rsidR="00900F9B">
      <w:pPr>
        <w:ind w:firstLine="708"/>
        <w:jc w:val="both"/>
        <w:rPr>
          <w:sz w:val="24"/>
          <w:szCs w:val="24"/>
        </w:rPr>
      </w:pPr>
      <w:r>
        <w:rPr>
          <w:sz w:val="24"/>
          <w:szCs w:val="24"/>
        </w:rPr>
        <w:t xml:space="preserve">Pravomoćnim rješenjem </w:t>
      </w:r>
      <w:r w:rsidR="00D867C9">
        <w:rPr>
          <w:sz w:val="24"/>
          <w:szCs w:val="24"/>
        </w:rPr>
        <w:t xml:space="preserve">ovog suda od 10.ožujka 2016. </w:t>
      </w:r>
      <w:r w:rsidR="004703A5">
        <w:rPr>
          <w:sz w:val="24"/>
          <w:szCs w:val="24"/>
        </w:rPr>
        <w:t>nad dužnikom je obustavljen skraćeni stečajni postupak.</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 xml:space="preserve">Prema odredbi članka 114. stavak 3. podstavak </w:t>
      </w:r>
      <w:r w:rsidR="00D867C9">
        <w:rPr>
          <w:sz w:val="24"/>
          <w:szCs w:val="24"/>
        </w:rPr>
        <w:t>3</w:t>
      </w:r>
      <w:r>
        <w:rPr>
          <w:sz w:val="24"/>
          <w:szCs w:val="24"/>
        </w:rPr>
        <w:t xml:space="preserve">. SZ-a </w:t>
      </w:r>
      <w:r w:rsidR="003B3CD0">
        <w:rPr>
          <w:sz w:val="24"/>
          <w:szCs w:val="24"/>
        </w:rPr>
        <w:t xml:space="preserve">ako </w:t>
      </w:r>
      <w:r w:rsidR="009943B4">
        <w:rPr>
          <w:sz w:val="24"/>
          <w:szCs w:val="24"/>
        </w:rPr>
        <w:t xml:space="preserve">je </w:t>
      </w:r>
      <w:r w:rsidR="003B3CD0">
        <w:rPr>
          <w:sz w:val="24"/>
          <w:szCs w:val="24"/>
        </w:rPr>
        <w:t xml:space="preserve"> prijedlog </w:t>
      </w:r>
      <w:r w:rsidR="00965DF7">
        <w:rPr>
          <w:sz w:val="24"/>
          <w:szCs w:val="24"/>
        </w:rPr>
        <w:t xml:space="preserve">za otvaranje stečajnog postupka </w:t>
      </w:r>
      <w:r w:rsidR="003B3CD0">
        <w:rPr>
          <w:sz w:val="24"/>
          <w:szCs w:val="24"/>
        </w:rPr>
        <w:t>podnijel</w:t>
      </w:r>
      <w:r w:rsidR="009943B4">
        <w:rPr>
          <w:sz w:val="24"/>
          <w:szCs w:val="24"/>
        </w:rPr>
        <w:t xml:space="preserve">a Republika Hrvatska </w:t>
      </w:r>
      <w:r>
        <w:rPr>
          <w:sz w:val="24"/>
          <w:szCs w:val="24"/>
        </w:rPr>
        <w:t>ni</w:t>
      </w:r>
      <w:r w:rsidR="009943B4">
        <w:rPr>
          <w:sz w:val="24"/>
          <w:szCs w:val="24"/>
        </w:rPr>
        <w:t>je</w:t>
      </w:r>
      <w:r>
        <w:rPr>
          <w:sz w:val="24"/>
          <w:szCs w:val="24"/>
        </w:rPr>
        <w:t xml:space="preserve"> dužn</w:t>
      </w:r>
      <w:r w:rsidR="009943B4">
        <w:rPr>
          <w:sz w:val="24"/>
          <w:szCs w:val="24"/>
        </w:rPr>
        <w:t>a</w:t>
      </w:r>
      <w:r>
        <w:rPr>
          <w:sz w:val="24"/>
          <w:szCs w:val="24"/>
        </w:rPr>
        <w:t xml:space="preserve"> predujmiti troškove stečajnog postupka. </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 xml:space="preserve">Kako je dakle dužnikov vjerovnik, postupajući po pozivu suda, u dodijeljenom roku, predložio otvaranje stečajnog postupka nad dužnikom i nije dužan predujmiti troškove postupka, te kako iz zahtjeva Financijske agencije za provedbu skraćenog stečajnog postupka, proizlazi da je račun dužnika </w:t>
      </w:r>
      <w:r w:rsidR="00965DF7">
        <w:rPr>
          <w:sz w:val="24"/>
          <w:szCs w:val="24"/>
        </w:rPr>
        <w:t xml:space="preserve">na dan </w:t>
      </w:r>
      <w:r w:rsidR="009943B4">
        <w:rPr>
          <w:sz w:val="24"/>
          <w:szCs w:val="24"/>
        </w:rPr>
        <w:t xml:space="preserve">1.rujna 2015. </w:t>
      </w:r>
      <w:r w:rsidR="00513607">
        <w:rPr>
          <w:sz w:val="24"/>
          <w:szCs w:val="24"/>
        </w:rPr>
        <w:t>blokiran</w:t>
      </w:r>
      <w:r>
        <w:rPr>
          <w:sz w:val="24"/>
          <w:szCs w:val="24"/>
        </w:rPr>
        <w:t xml:space="preserve"> </w:t>
      </w:r>
      <w:r w:rsidR="000D7E29">
        <w:rPr>
          <w:sz w:val="24"/>
          <w:szCs w:val="24"/>
        </w:rPr>
        <w:t xml:space="preserve">3.122 </w:t>
      </w:r>
      <w:r w:rsidR="00513607">
        <w:rPr>
          <w:sz w:val="24"/>
          <w:szCs w:val="24"/>
        </w:rPr>
        <w:t xml:space="preserve"> dana neprekidno</w:t>
      </w:r>
      <w:r>
        <w:rPr>
          <w:sz w:val="24"/>
          <w:szCs w:val="24"/>
        </w:rPr>
        <w:t xml:space="preserve">, </w:t>
      </w:r>
      <w:r w:rsidR="00513607">
        <w:rPr>
          <w:sz w:val="24"/>
          <w:szCs w:val="24"/>
        </w:rPr>
        <w:t xml:space="preserve">a </w:t>
      </w:r>
      <w:r>
        <w:rPr>
          <w:sz w:val="24"/>
          <w:szCs w:val="24"/>
        </w:rPr>
        <w:t xml:space="preserve">iznos blokade je </w:t>
      </w:r>
      <w:r w:rsidR="000D7E29">
        <w:rPr>
          <w:sz w:val="24"/>
          <w:szCs w:val="24"/>
        </w:rPr>
        <w:t>710.324,96 kn</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p>
    <w:p w:rsidRDefault="005E55BC" w:rsidP="005E55BC" w:rsidR="005E55BC">
      <w:pPr>
        <w:ind w:firstLine="708"/>
        <w:jc w:val="both"/>
        <w:rPr>
          <w:sz w:val="24"/>
          <w:szCs w:val="24"/>
        </w:rPr>
      </w:pPr>
    </w:p>
    <w:p w:rsidRDefault="005E55BC" w:rsidP="005E55BC" w:rsidR="005E55BC">
      <w:pPr>
        <w:ind w:firstLine="709"/>
        <w:jc w:val="both"/>
        <w:rPr>
          <w:sz w:val="24"/>
          <w:szCs w:val="24"/>
          <w:u w:val="single"/>
        </w:rPr>
      </w:pPr>
      <w:r w:rsidRPr="00646958">
        <w:rPr>
          <w:sz w:val="24"/>
          <w:szCs w:val="24"/>
          <w:u w:val="single"/>
        </w:rPr>
        <w:t>U odnosu na zaključak</w:t>
      </w:r>
    </w:p>
    <w:p w:rsidRDefault="005E55BC" w:rsidP="005E55BC" w:rsidR="005E55BC">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 (toč. I. zaključka) </w:t>
      </w:r>
    </w:p>
    <w:p w:rsidRDefault="005E55BC" w:rsidP="005E55BC" w:rsidR="005E55BC" w:rsidRPr="00C37D39">
      <w:pPr>
        <w:ind w:firstLine="709"/>
        <w:jc w:val="both"/>
        <w:rPr>
          <w:sz w:val="24"/>
          <w:szCs w:val="24"/>
          <w:u w:val="single"/>
        </w:rPr>
      </w:pPr>
    </w:p>
    <w:p w:rsidRDefault="005E55BC" w:rsidP="005E55BC" w:rsidR="005E55BC">
      <w:pPr>
        <w:ind w:firstLine="720"/>
        <w:jc w:val="both"/>
        <w:rPr>
          <w:sz w:val="24"/>
          <w:szCs w:val="24"/>
        </w:rPr>
      </w:pPr>
      <w:r>
        <w:rPr>
          <w:sz w:val="24"/>
          <w:szCs w:val="24"/>
        </w:rPr>
        <w:t>Točka II. zaključka utemeljena je na odredbi članka 178. stavak 1. i 2. SZ-a, u vezi članka 180.stavak 1. SZ-a, te članka 117.stavak 6. SZ-a.</w:t>
      </w:r>
    </w:p>
    <w:p w:rsidRDefault="005E55BC" w:rsidP="005E55BC" w:rsidR="005E55BC">
      <w:pPr>
        <w:ind w:firstLine="720"/>
        <w:jc w:val="both"/>
        <w:rPr>
          <w:sz w:val="24"/>
          <w:szCs w:val="24"/>
        </w:rPr>
      </w:pPr>
    </w:p>
    <w:p w:rsidRDefault="005E55BC" w:rsidP="005E55BC" w:rsidR="005E55BC">
      <w:pPr>
        <w:ind w:firstLine="720"/>
        <w:jc w:val="both"/>
        <w:rPr>
          <w:sz w:val="24"/>
          <w:szCs w:val="24"/>
        </w:rPr>
      </w:pPr>
      <w:r>
        <w:rPr>
          <w:sz w:val="24"/>
          <w:szCs w:val="24"/>
        </w:rPr>
        <w:t>Točka III. zaključka utemeljena je na odredbi članka 117. stavak 3. SZ-a</w:t>
      </w:r>
    </w:p>
    <w:p w:rsidRDefault="005E55BC" w:rsidP="005E55BC" w:rsidR="005E55BC"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5E55BC" w:rsidP="005E55BC" w:rsidR="005E55BC" w:rsidRPr="00646958">
      <w:pPr>
        <w:ind w:firstLine="709"/>
        <w:jc w:val="both"/>
        <w:rPr>
          <w:sz w:val="24"/>
          <w:szCs w:val="24"/>
          <w:u w:val="single"/>
        </w:rPr>
      </w:pPr>
    </w:p>
    <w:p w:rsidRDefault="005E55BC" w:rsidP="005E55BC" w:rsidR="005E55BC">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5E55BC" w:rsidP="005E55BC" w:rsidR="005E55BC">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5E55BC" w:rsidP="005E55BC" w:rsidR="005E55BC">
      <w:pPr>
        <w:ind w:firstLine="709"/>
        <w:jc w:val="both"/>
        <w:rPr>
          <w:sz w:val="24"/>
          <w:szCs w:val="24"/>
        </w:rPr>
      </w:pPr>
      <w:r>
        <w:rPr>
          <w:sz w:val="24"/>
          <w:szCs w:val="24"/>
        </w:rPr>
        <w:t>Prema odredbi članka 123. stavak 2. rečenica druga, pozvane osobe se o prijedlogu mogu očitovati pisano. (toč. VI zaključka)</w:t>
      </w:r>
    </w:p>
    <w:p w:rsidRDefault="005E55BC" w:rsidP="00CA1C69" w:rsidR="005E55BC">
      <w:pPr>
        <w:ind w:firstLine="709"/>
        <w:jc w:val="both"/>
        <w:rPr>
          <w:sz w:val="24"/>
        </w:rPr>
      </w:pPr>
      <w:r>
        <w:rPr>
          <w:sz w:val="24"/>
          <w:szCs w:val="24"/>
        </w:rPr>
        <w:t xml:space="preserve"> </w:t>
      </w:r>
    </w:p>
    <w:p w:rsidRDefault="00EB2161" w:rsidP="00EB2161" w:rsidR="00EB2161">
      <w:pPr>
        <w:ind w:firstLine="720"/>
        <w:jc w:val="center"/>
        <w:rPr>
          <w:sz w:val="24"/>
        </w:rPr>
      </w:pPr>
      <w:r>
        <w:rPr>
          <w:sz w:val="24"/>
        </w:rPr>
        <w:t xml:space="preserve">U Zagrebu, </w:t>
      </w:r>
      <w:r w:rsidR="000D7E29">
        <w:rPr>
          <w:sz w:val="24"/>
        </w:rPr>
        <w:t>18.lipnja</w:t>
      </w:r>
      <w:r>
        <w:rPr>
          <w:sz w:val="24"/>
        </w:rPr>
        <w:t xml:space="preserve">  201</w:t>
      </w:r>
      <w:r w:rsidR="00D5405E">
        <w:rPr>
          <w:sz w:val="24"/>
        </w:rPr>
        <w:t>8</w:t>
      </w:r>
      <w:r>
        <w:rPr>
          <w:sz w:val="24"/>
        </w:rPr>
        <w:t>.</w:t>
      </w:r>
    </w:p>
    <w:p w:rsidRDefault="00EB2161" w:rsidP="00EB2161" w:rsidR="00EB2161">
      <w:pPr>
        <w:tabs>
          <w:tab w:pos="5100" w:val="left"/>
        </w:tabs>
        <w:ind w:firstLine="720"/>
        <w:jc w:val="both"/>
        <w:rPr>
          <w:sz w:val="24"/>
        </w:rPr>
      </w:pPr>
      <w:r>
        <w:rPr>
          <w:sz w:val="24"/>
        </w:rPr>
        <w:tab/>
      </w:r>
      <w:r w:rsidR="000B24AA">
        <w:rPr>
          <w:sz w:val="24"/>
        </w:rPr>
        <w:t xml:space="preserve">                                </w:t>
      </w:r>
      <w:r>
        <w:rPr>
          <w:sz w:val="24"/>
        </w:rPr>
        <w:t>Sudac:</w:t>
      </w:r>
    </w:p>
    <w:p w:rsidRDefault="000B24AA" w:rsidP="00EB2161" w:rsidR="00EB2161">
      <w:pPr>
        <w:ind w:left="5040"/>
        <w:rPr>
          <w:sz w:val="24"/>
        </w:rPr>
      </w:pPr>
      <w:r>
        <w:rPr>
          <w:sz w:val="24"/>
        </w:rPr>
        <w:t xml:space="preserve">        </w:t>
      </w:r>
      <w:r w:rsidR="00CA1C69">
        <w:rPr>
          <w:sz w:val="24"/>
        </w:rPr>
        <w:t xml:space="preserve">                     Ante Galić</w:t>
      </w:r>
      <w:r w:rsidR="00923A41">
        <w:rPr>
          <w:sz w:val="24"/>
        </w:rPr>
        <w:t xml:space="preserve"> v.r.</w:t>
      </w:r>
    </w:p>
    <w:p w:rsidRDefault="00EB2161" w:rsidP="00EB2161" w:rsidR="00EB2161">
      <w:pPr>
        <w:jc w:val="both"/>
        <w:rPr>
          <w:sz w:val="24"/>
        </w:rPr>
      </w:pPr>
      <w:r>
        <w:rPr>
          <w:sz w:val="24"/>
        </w:rPr>
        <w:t>Uputa o pravnom lijeku:</w:t>
      </w:r>
    </w:p>
    <w:p w:rsidRDefault="00EB2161" w:rsidP="00EB2161" w:rsidR="00EB2161">
      <w:pPr>
        <w:jc w:val="both"/>
        <w:rPr>
          <w:sz w:val="24"/>
        </w:rPr>
      </w:pPr>
      <w:r>
        <w:rPr>
          <w:sz w:val="24"/>
        </w:rPr>
        <w:t>Protiv  ovog rješenja nije dopuštena žalba (članak 115.stavak 1. SZ-a)</w:t>
      </w:r>
    </w:p>
    <w:p w:rsidRDefault="00EB2161" w:rsidP="00EB2161" w:rsidR="00EB2161">
      <w:pPr>
        <w:jc w:val="both"/>
        <w:rPr>
          <w:sz w:val="24"/>
        </w:rPr>
      </w:pPr>
      <w:r>
        <w:rPr>
          <w:sz w:val="24"/>
        </w:rPr>
        <w:t>Protiv zaključka žalba nije dopuštena (članak 19. stavak 7.SZ-a)</w:t>
      </w:r>
    </w:p>
    <w:p w:rsidRDefault="00460688" w:rsidP="00EB2161" w:rsidR="00460688">
      <w:pPr>
        <w:jc w:val="both"/>
        <w:rPr>
          <w:sz w:val="24"/>
        </w:rPr>
      </w:pPr>
    </w:p>
    <w:p w:rsidRDefault="00923A41" w:rsidP="00923A41" w:rsidR="00923A41">
      <w:pPr>
        <w:ind w:firstLine="708" w:left="4248"/>
        <w:jc w:val="both"/>
      </w:pPr>
      <w:r>
        <w:t>Za točnost otpravka, ovlašteni službenik:</w:t>
      </w:r>
    </w:p>
    <w:p w:rsidRDefault="00923A41" w:rsidP="00422EE0" w:rsidR="00923A41">
      <w:pPr>
        <w:jc w:val="both"/>
      </w:pPr>
      <w:r>
        <w:t xml:space="preserve">               </w:t>
      </w:r>
      <w:r>
        <w:tab/>
      </w:r>
      <w:r>
        <w:tab/>
      </w:r>
      <w:r>
        <w:tab/>
      </w:r>
      <w:r>
        <w:tab/>
      </w:r>
      <w:r>
        <w:tab/>
      </w:r>
      <w:r>
        <w:tab/>
      </w:r>
      <w:r>
        <w:tab/>
      </w:r>
      <w:r>
        <w:tab/>
        <w:t>Valentina Delač</w:t>
      </w:r>
    </w:p>
    <w:p w:rsidRDefault="00D5405E" w:rsidP="00EB2161" w:rsidR="00D5405E">
      <w:pPr>
        <w:jc w:val="both"/>
        <w:rPr>
          <w:sz w:val="24"/>
        </w:rPr>
      </w:pPr>
    </w:p>
    <w:p w:rsidRDefault="00445D72" w:rsidR="00445D72"/>
    <w:sectPr w:rsidR="00445D7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4AA" w:rsidR="006503FF">
      <w:r>
        <w:separator/>
      </w:r>
    </w:p>
  </w:endnote>
  <w:endnote w:id="0" w:type="continuationSeparator">
    <w:p w:rsidRDefault="000B24AA" w:rsidR="006503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4AA" w:rsidR="006503FF">
      <w:r>
        <w:separator/>
      </w:r>
    </w:p>
  </w:footnote>
  <w:footnote w:id="0" w:type="continuationSeparator">
    <w:p w:rsidRDefault="000B24AA" w:rsidR="006503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16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23A41">
      <w:rPr>
        <w:rStyle w:val="Brojstranice"/>
        <w:noProof/>
      </w:rPr>
      <w:t>3</w:t>
    </w:r>
    <w:r>
      <w:rPr>
        <w:rStyle w:val="Brojstranice"/>
      </w:rPr>
      <w:fldChar w:fldCharType="end"/>
    </w:r>
  </w:p>
  <w:p w:rsidRDefault="00F63458" w:rsidR="004D2841">
    <w:pPr>
      <w:pStyle w:val="Zaglavlje"/>
      <w:jc w:val="right"/>
    </w:pPr>
    <w:r>
      <w:rPr>
        <w:sz w:val="24"/>
      </w:rPr>
      <w:tab/>
    </w:r>
    <w:r>
      <w:rPr>
        <w:sz w:val="24"/>
      </w:rPr>
      <w:tab/>
    </w:r>
    <w:r w:rsidR="00EB2161" w:rsidRPr="00482933">
      <w:rPr>
        <w:sz w:val="24"/>
      </w:rPr>
      <w:t>40.</w:t>
    </w:r>
    <w:r w:rsidR="00EB2161">
      <w:rPr>
        <w:b/>
        <w:sz w:val="24"/>
      </w:rPr>
      <w:t xml:space="preserve"> </w:t>
    </w:r>
    <w:r w:rsidR="00EB2161" w:rsidRPr="00482933">
      <w:rPr>
        <w:sz w:val="24"/>
      </w:rPr>
      <w:t>S</w:t>
    </w:r>
    <w:r w:rsidR="00EB2161">
      <w:rPr>
        <w:sz w:val="24"/>
      </w:rPr>
      <w:t>t-</w:t>
    </w:r>
    <w:r w:rsidR="00C70844">
      <w:rPr>
        <w:sz w:val="24"/>
      </w:rPr>
      <w:t>4469/15</w:t>
    </w:r>
    <w:r w:rsidR="00EB2161">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61"/>
    <w:rsid w:val="00047749"/>
    <w:rsid w:val="00054A67"/>
    <w:rsid w:val="00086A42"/>
    <w:rsid w:val="000B0CB4"/>
    <w:rsid w:val="000B24AA"/>
    <w:rsid w:val="000D7E29"/>
    <w:rsid w:val="000E2D0E"/>
    <w:rsid w:val="000E6AD0"/>
    <w:rsid w:val="00143031"/>
    <w:rsid w:val="00154C9D"/>
    <w:rsid w:val="001C20F3"/>
    <w:rsid w:val="001C4AC0"/>
    <w:rsid w:val="001F0AF6"/>
    <w:rsid w:val="002F2835"/>
    <w:rsid w:val="00300C6A"/>
    <w:rsid w:val="00321BF3"/>
    <w:rsid w:val="003259FA"/>
    <w:rsid w:val="00330CD5"/>
    <w:rsid w:val="003579EF"/>
    <w:rsid w:val="003B3CD0"/>
    <w:rsid w:val="003C353A"/>
    <w:rsid w:val="003F1A06"/>
    <w:rsid w:val="00425763"/>
    <w:rsid w:val="00445D72"/>
    <w:rsid w:val="00460688"/>
    <w:rsid w:val="004703A5"/>
    <w:rsid w:val="004E6178"/>
    <w:rsid w:val="00513607"/>
    <w:rsid w:val="0052447D"/>
    <w:rsid w:val="00540890"/>
    <w:rsid w:val="005E55BC"/>
    <w:rsid w:val="00605AE1"/>
    <w:rsid w:val="00613832"/>
    <w:rsid w:val="006503FF"/>
    <w:rsid w:val="006A5384"/>
    <w:rsid w:val="006A681D"/>
    <w:rsid w:val="006B2B74"/>
    <w:rsid w:val="00726E7E"/>
    <w:rsid w:val="00731B7D"/>
    <w:rsid w:val="007D09E8"/>
    <w:rsid w:val="007E2349"/>
    <w:rsid w:val="008951BC"/>
    <w:rsid w:val="008A176E"/>
    <w:rsid w:val="008B0F6B"/>
    <w:rsid w:val="008B42A9"/>
    <w:rsid w:val="008D081E"/>
    <w:rsid w:val="008D4BFE"/>
    <w:rsid w:val="008F3037"/>
    <w:rsid w:val="00900F9B"/>
    <w:rsid w:val="00923A41"/>
    <w:rsid w:val="00931D32"/>
    <w:rsid w:val="00933810"/>
    <w:rsid w:val="00965DF7"/>
    <w:rsid w:val="009943B4"/>
    <w:rsid w:val="009C4E23"/>
    <w:rsid w:val="00A217BA"/>
    <w:rsid w:val="00A41957"/>
    <w:rsid w:val="00A71C02"/>
    <w:rsid w:val="00AB77E5"/>
    <w:rsid w:val="00AE0A42"/>
    <w:rsid w:val="00B22A3D"/>
    <w:rsid w:val="00B41F7F"/>
    <w:rsid w:val="00B657E7"/>
    <w:rsid w:val="00B90F9F"/>
    <w:rsid w:val="00BC4E75"/>
    <w:rsid w:val="00BD168E"/>
    <w:rsid w:val="00C335DB"/>
    <w:rsid w:val="00C410D5"/>
    <w:rsid w:val="00C70844"/>
    <w:rsid w:val="00C94A88"/>
    <w:rsid w:val="00CA1C69"/>
    <w:rsid w:val="00CB2D30"/>
    <w:rsid w:val="00CF2EB7"/>
    <w:rsid w:val="00D130FF"/>
    <w:rsid w:val="00D26F3B"/>
    <w:rsid w:val="00D5405E"/>
    <w:rsid w:val="00D70E9A"/>
    <w:rsid w:val="00D867C9"/>
    <w:rsid w:val="00DC319A"/>
    <w:rsid w:val="00DF636E"/>
    <w:rsid w:val="00E61E3B"/>
    <w:rsid w:val="00E94571"/>
    <w:rsid w:val="00E97DD6"/>
    <w:rsid w:val="00EA7240"/>
    <w:rsid w:val="00EB2161"/>
    <w:rsid w:val="00ED43B0"/>
    <w:rsid w:val="00EF1EAD"/>
    <w:rsid w:val="00F26495"/>
    <w:rsid w:val="00F63458"/>
    <w:rsid w:val="00F85889"/>
    <w:rsid w:val="00FD47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161"/>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true"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EB2161"/>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EB21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216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B0CB4"/>
    <w:rPr>
      <w:color w:val="808080"/>
      <w:bdr w:space="0" w:sz="0" w:color="auto" w:val="none"/>
      <w:shd w:fill="auto" w:color="auto" w:val="clear"/>
    </w:rPr>
  </w:style>
  <w:style w:customStyle="true" w:styleId="eSPISCCParagraphDefaultFont" w:type="character">
    <w:name w:val="eSPIS_CC_Paragraph Default Font"/>
    <w:basedOn w:val="Zadanifontodlomka"/>
    <w:rsid w:val="000B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CB4"/>
    <w:rPr>
      <w:sz w:val="24"/>
      <w:bdr w:space="0" w:sz="0" w:color="auto" w:val="none"/>
      <w:shd w:fill="FFFFCC" w:color="auto" w:val="clear"/>
      <w:lang w:val="hr-HR"/>
    </w:rPr>
  </w:style>
  <w:style w:customStyle="true" w:styleId="PozadinaSvijetloCrvena" w:type="character">
    <w:name w:val="Pozadina_SvijetloCrvena"/>
    <w:basedOn w:val="eSPISCCParagraphDefaultFont"/>
    <w:rsid w:val="000B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CB4"/>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uiPriority w:val="99"/>
    <w:unhideWhenUsed/>
    <w:rsid w:val="00ED43B0"/>
    <w:pPr>
      <w:tabs>
        <w:tab w:pos="4536" w:val="center"/>
        <w:tab w:pos="9072" w:val="right"/>
      </w:tabs>
    </w:pPr>
  </w:style>
  <w:style w:customStyle="true" w:styleId="PodnojeChar" w:type="character">
    <w:name w:val="Podnožje Char"/>
    <w:basedOn w:val="Zadanifontodlomka"/>
    <w:link w:val="Podnoje"/>
    <w:uiPriority w:val="99"/>
    <w:rsid w:val="00ED43B0"/>
    <w:rPr>
      <w:rFonts w:cs="Times New Roman" w:eastAsia="Times New Roman"/>
      <w:sz w:val="20"/>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161"/>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1"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EB2161"/>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EB2161"/>
    <w:rPr>
      <w:rFonts w:ascii="Tahoma" w:cs="Tahoma" w:hAnsi="Tahoma"/>
      <w:sz w:val="16"/>
      <w:szCs w:val="16"/>
    </w:rPr>
  </w:style>
  <w:style w:customStyle="1" w:styleId="TekstbaloniaChar" w:type="character">
    <w:name w:val="Tekst balončića Char"/>
    <w:basedOn w:val="Zadanifontodlomka"/>
    <w:link w:val="Tekstbalonia"/>
    <w:uiPriority w:val="99"/>
    <w:semiHidden/>
    <w:rsid w:val="00EB216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B0CB4"/>
    <w:rPr>
      <w:color w:val="808080"/>
      <w:bdr w:color="auto" w:space="0" w:sz="0" w:val="none"/>
      <w:shd w:color="auto" w:fill="auto" w:val="clear"/>
    </w:rPr>
  </w:style>
  <w:style w:customStyle="1" w:styleId="eSPISCCParagraphDefaultFont" w:type="character">
    <w:name w:val="eSPIS_CC_Paragraph Default Font"/>
    <w:basedOn w:val="Zadanifontodlomka"/>
    <w:rsid w:val="000B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CB4"/>
    <w:rPr>
      <w:sz w:val="24"/>
      <w:bdr w:color="auto" w:space="0" w:sz="0" w:val="none"/>
      <w:shd w:color="auto" w:fill="FFFFCC" w:val="clear"/>
      <w:lang w:val="hr-HR"/>
    </w:rPr>
  </w:style>
  <w:style w:customStyle="1" w:styleId="PozadinaSvijetloCrvena" w:type="character">
    <w:name w:val="Pozadina_SvijetloCrvena"/>
    <w:basedOn w:val="eSPISCCParagraphDefaultFont"/>
    <w:rsid w:val="000B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CB4"/>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uiPriority w:val="99"/>
    <w:unhideWhenUsed/>
    <w:rsid w:val="00ED43B0"/>
    <w:pPr>
      <w:tabs>
        <w:tab w:pos="4536" w:val="center"/>
        <w:tab w:pos="9072" w:val="right"/>
      </w:tabs>
    </w:pPr>
  </w:style>
  <w:style w:customStyle="1" w:styleId="PodnojeChar" w:type="character">
    <w:name w:val="Podnožje Char"/>
    <w:basedOn w:val="Zadanifontodlomka"/>
    <w:link w:val="Podnoje"/>
    <w:uiPriority w:val="99"/>
    <w:rsid w:val="00ED43B0"/>
    <w:rPr>
      <w:rFonts w:cs="Times New Roman" w:eastAsia="Times New Roman"/>
      <w:sz w:val="20"/>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4469</izvorni_sadrzaj>
    <derivirana_varijabla naziv="DomainObject.Predmet.Broj_1">4469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ožujka 2016.</izvorni_sadrzaj>
    <derivirana_varijabla naziv="DomainObject.Predmet.DatumRjesavanja_1">11.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St-4469/2015</izvorni_sadrzaj>
    <derivirana_varijabla naziv="DomainObject.Predmet.OznakaBroj_1">St-4469/2015</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78798885196</izvorni_sadrzaj>
    <derivirana_varijabla naziv="DomainObject.Predmet.PredmetRijesio.Oib_1">78798885196</derivirana_varijabla>
  </DomainObject.Predmet.PredmetRijesio.Oib>
  <DomainObject.Predmet.PredmetRijesio.Prezime>
    <izvorni_sadrzaj>Hilje</izvorni_sadrzaj>
    <derivirana_varijabla naziv="DomainObject.Predmet.PredmetRijesio.Prezime_1">Hilje</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ZA KNJIGOVEŠKE I ZAVRŠNE RADOVE MARKER</izvorni_sadrzaj>
    <derivirana_varijabla naziv="DomainObject.Predmet.ProtustrankaFormated_1">  ZADRUGA ZA KNJIGOVEŠKE I ZAVRŠNE RADOVE MARKER</derivirana_varijabla>
  </DomainObject.Predmet.ProtustrankaFormated>
  <DomainObject.Predmet.ProtustrankaFormatedOIB>
    <izvorni_sadrzaj>  ZADRUGA ZA KNJIGOVEŠKE I ZAVRŠNE RADOVE MARKER, OIB 14576890836</izvorni_sadrzaj>
    <derivirana_varijabla naziv="DomainObject.Predmet.ProtustrankaFormatedOIB_1">  ZADRUGA ZA KNJIGOVEŠKE I ZAVRŠNE RADOVE MARKER, OIB 14576890836</derivirana_varijabla>
  </DomainObject.Predmet.ProtustrankaFormatedOIB>
  <DomainObject.Predmet.ProtustrankaFormatedWithAdress>
    <izvorni_sadrzaj> ZADRUGA ZA KNJIGOVEŠKE I ZAVRŠNE RADOVE MARKER, Ulica grada Vukovara 234/b, 10000 Zagreb</izvorni_sadrzaj>
    <derivirana_varijabla naziv="DomainObject.Predmet.ProtustrankaFormatedWithAdress_1"> ZADRUGA ZA KNJIGOVEŠKE I ZAVRŠNE RADOVE MARKER, Ulica grada Vukovara 234/b, 10000 Zagreb</derivirana_varijabla>
  </DomainObject.Predmet.ProtustrankaFormatedWithAdress>
  <DomainObject.Predmet.ProtustrankaFormatedWithAdressOIB>
    <izvorni_sadrzaj> ZADRUGA ZA KNJIGOVEŠKE I ZAVRŠNE RADOVE MARKER, OIB 14576890836, Ulica grada Vukovara 234/b, 10000 Zagreb</izvorni_sadrzaj>
    <derivirana_varijabla naziv="DomainObject.Predmet.ProtustrankaFormatedWithAdressOIB_1"> ZADRUGA ZA KNJIGOVEŠKE I ZAVRŠNE RADOVE MARKER, OIB 14576890836, Ulica grada Vukovara 234/b, 10000 Zagreb</derivirana_varijabla>
  </DomainObject.Predmet.ProtustrankaFormatedWithAdressOIB>
  <DomainObject.Predmet.ProtustrankaWithAdress>
    <izvorni_sadrzaj>ZADRUGA ZA KNJIGOVEŠKE I ZAVRŠNE RADOVE MARKER Ulica grada Vukovara 234/b, 10000 Zagreb</izvorni_sadrzaj>
    <derivirana_varijabla naziv="DomainObject.Predmet.ProtustrankaWithAdress_1">ZADRUGA ZA KNJIGOVEŠKE I ZAVRŠNE RADOVE MARKER Ulica grada Vukovara 234/b, 10000 Zagreb</derivirana_varijabla>
  </DomainObject.Predmet.ProtustrankaWithAdress>
  <DomainObject.Predmet.ProtustrankaWithAdressOIB>
    <izvorni_sadrzaj>ZADRUGA ZA KNJIGOVEŠKE I ZAVRŠNE RADOVE MARKER, OIB 14576890836, Ulica grada Vukovara 234/b, 10000 Zagreb</izvorni_sadrzaj>
    <derivirana_varijabla naziv="DomainObject.Predmet.ProtustrankaWithAdressOIB_1">ZADRUGA ZA KNJIGOVEŠKE I ZAVRŠNE RADOVE MARKER, OIB 14576890836, Ulica grada Vukovara 234/b, 10000 Zagreb</derivirana_varijabla>
  </DomainObject.Predmet.ProtustrankaWithAdressOIB>
  <DomainObject.Predmet.ProtustrankaNazivFormated>
    <izvorni_sadrzaj>ZADRUGA ZA KNJIGOVEŠKE I ZAVRŠNE RADOVE MARKER</izvorni_sadrzaj>
    <derivirana_varijabla naziv="DomainObject.Predmet.ProtustrankaNazivFormated_1">ZADRUGA ZA KNJIGOVEŠKE I ZAVRŠNE RADOVE MARKER</derivirana_varijabla>
  </DomainObject.Predmet.ProtustrankaNazivFormated>
  <DomainObject.Predmet.ProtustrankaNazivFormatedOIB>
    <izvorni_sadrzaj>ZADRUGA ZA KNJIGOVEŠKE I ZAVRŠNE RADOVE MARKER, OIB 14576890836</izvorni_sadrzaj>
    <derivirana_varijabla naziv="DomainObject.Predmet.ProtustrankaNazivFormatedOIB_1">ZADRUGA ZA KNJIGOVEŠKE I ZAVRŠNE RADOVE MARKER, OIB 14576890836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ZA KNJIGOVEŠKE I ZAVRŠNE RADOVE MARKER</item>
    </izvorni_sadrzaj>
    <derivirana_varijabla naziv="DomainObject.Predmet.ProtuStrankaListFormated_1">
      <item>ZADRUGA ZA KNJIGOVEŠKE I ZAVRŠNE RADOVE MARKER</item>
    </derivirana_varijabla>
  </DomainObject.Predmet.ProtuStrankaListFormated>
  <DomainObject.Predmet.ProtuStrankaListFormatedOIB>
    <izvorni_sadrzaj>
      <item>ZADRUGA ZA KNJIGOVEŠKE I ZAVRŠNE RADOVE MARKER, OIB 14576890836</item>
    </izvorni_sadrzaj>
    <derivirana_varijabla naziv="DomainObject.Predmet.ProtuStrankaListFormatedOIB_1">
      <item>ZADRUGA ZA KNJIGOVEŠKE I ZAVRŠNE RADOVE MARKER, OIB 14576890836</item>
    </derivirana_varijabla>
  </DomainObject.Predmet.ProtuStrankaListFormatedOIB>
  <DomainObject.Predmet.ProtuStrankaListFormatedWithAdress>
    <izvorni_sadrzaj>
      <item>ZADRUGA ZA KNJIGOVEŠKE I ZAVRŠNE RADOVE MARKER, Ulica grada Vukovara 234/b, 10000 Zagreb</item>
    </izvorni_sadrzaj>
    <derivirana_varijabla naziv="DomainObject.Predmet.ProtuStrankaListFormatedWithAdress_1">
      <item>ZADRUGA ZA KNJIGOVEŠKE I ZAVRŠNE RADOVE MARKER, Ulica grada Vukovara 234/b, 10000 Zagreb</item>
    </derivirana_varijabla>
  </DomainObject.Predmet.ProtuStrankaListFormatedWithAdress>
  <DomainObject.Predmet.ProtuStrankaListFormatedWithAdressOIB>
    <izvorni_sadrzaj>
      <item>ZADRUGA ZA KNJIGOVEŠKE I ZAVRŠNE RADOVE MARKER, OIB 14576890836, Ulica grada Vukovara 234/b, 10000 Zagreb</item>
    </izvorni_sadrzaj>
    <derivirana_varijabla naziv="DomainObject.Predmet.ProtuStrankaListFormatedWithAdressOIB_1">
      <item>ZADRUGA ZA KNJIGOVEŠKE I ZAVRŠNE RADOVE MARKER, OIB 14576890836, Ulica grada Vukovara 234/b, 10000 Zagreb</item>
    </derivirana_varijabla>
  </DomainObject.Predmet.ProtuStrankaListFormatedWithAdressOIB>
  <DomainObject.Predmet.ProtuStrankaListNazivFormated>
    <izvorni_sadrzaj>
      <item>ZADRUGA ZA KNJIGOVEŠKE I ZAVRŠNE RADOVE MARKER</item>
    </izvorni_sadrzaj>
    <derivirana_varijabla naziv="DomainObject.Predmet.ProtuStrankaListNazivFormated_1">
      <item>ZADRUGA ZA KNJIGOVEŠKE I ZAVRŠNE RADOVE MARKER</item>
    </derivirana_varijabla>
  </DomainObject.Predmet.ProtuStrankaListNazivFormated>
  <DomainObject.Predmet.ProtuStrankaListNazivFormatedOIB>
    <izvorni_sadrzaj>
      <item>ZADRUGA ZA KNJIGOVEŠKE I ZAVRŠNE RADOVE MARKER, OIB 14576890836</item>
    </izvorni_sadrzaj>
    <derivirana_varijabla naziv="DomainObject.Predmet.ProtuStrankaListNazivFormatedOIB_1">
      <item>ZADRUGA ZA KNJIGOVEŠKE I ZAVRŠNE RADOVE MARKER, OIB 14576890836</item>
    </derivirana_varijabla>
  </DomainObject.Predmet.ProtuStrankaListNazivFormatedOIB>
  <DomainObject.Predmet.OstaliListFormated>
    <izvorni_sadrzaj>
      <item>Željko Galović</item>
    </izvorni_sadrzaj>
    <derivirana_varijabla naziv="DomainObject.Predmet.OstaliListFormated_1">
      <item>Željko Galović</item>
    </derivirana_varijabla>
  </DomainObject.Predmet.OstaliListFormated>
  <DomainObject.Predmet.OstaliListFormatedOIB>
    <izvorni_sadrzaj>
      <item>Željko Galović, OIB 80053770738</item>
    </izvorni_sadrzaj>
    <derivirana_varijabla naziv="DomainObject.Predmet.OstaliListFormatedOIB_1">
      <item>Željko Galović, OIB 80053770738</item>
    </derivirana_varijabla>
  </DomainObject.Predmet.OstaliListFormatedOIB>
  <DomainObject.Predmet.OstaliListFormatedWithAdress>
    <izvorni_sadrzaj>
      <item>Željko Galović</item>
    </izvorni_sadrzaj>
    <derivirana_varijabla naziv="DomainObject.Predmet.OstaliListFormatedWithAdress_1">
      <item>Željko Galović</item>
    </derivirana_varijabla>
  </DomainObject.Predmet.OstaliListFormatedWithAdress>
  <DomainObject.Predmet.OstaliListFormatedWithAdressOIB>
    <izvorni_sadrzaj>
      <item>Željko Galović, OIB 80053770738</item>
    </izvorni_sadrzaj>
    <derivirana_varijabla naziv="DomainObject.Predmet.OstaliListFormatedWithAdressOIB_1">
      <item>Željko Galović, OIB 80053770738</item>
    </derivirana_varijabla>
  </DomainObject.Predmet.OstaliListFormatedWithAdressOIB>
  <DomainObject.Predmet.OstaliListNazivFormated>
    <izvorni_sadrzaj>
      <item>Željko Galović</item>
    </izvorni_sadrzaj>
    <derivirana_varijabla naziv="DomainObject.Predmet.OstaliListNazivFormated_1">
      <item>Željko Galović</item>
    </derivirana_varijabla>
  </DomainObject.Predmet.OstaliListNazivFormated>
  <DomainObject.Predmet.OstaliListNazivFormatedOIB>
    <izvorni_sadrzaj>
      <item>Željko Galović, OIB 80053770738</item>
    </izvorni_sadrzaj>
    <derivirana_varijabla naziv="DomainObject.Predmet.OstaliListNazivFormatedOIB_1">
      <item>Željko Galović, OIB 80053770738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ZA KNJIGOVEŠKE I ZAVRŠNE RADOVE MARKER</izvorni_sadrzaj>
    <derivirana_varijabla naziv="DomainObject.Predmet.ProtustrankaIDrugi_1">ZADRUGA ZA KNJIGOVEŠKE I ZAVRŠNE RADOVE MARKER</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ZADRUGA ZA KNJIGOVEŠKE I ZAVRŠNE RADOVE MARKER, OIB 14576890836, Ulica grada Vukovara 234/b, 10000 Zagreb</izvorni_sadrzaj>
    <derivirana_varijabla naziv="DomainObject.Predmet.ProtustrankaIDrugiAdressOIB_1">ZADRUGA ZA KNJIGOVEŠKE I ZAVRŠNE RADOVE MARKER, OIB 14576890836, Ulica grada Vukovara 234/b,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ožujka 2016.</izvorni_sadrzaj>
    <derivirana_varijabla naziv="DomainObject.Predmet.OdlukaRjesenje.DatumDonosenjaOdluke_1">10. ožujka 2016.</derivirana_varijabla>
  </DomainObject.Predmet.OdlukaRjesenje.DatumDonosenjaOdluke>
  <DomainObject.Predmet.OdlukaRjesenje.DatumPravomocnosti>
    <izvorni_sadrzaj>23. travnja 2016.</izvorni_sadrzaj>
    <derivirana_varijabla naziv="DomainObject.Predmet.OdlukaRjesenje.DatumPravomocnosti_1">23. travnja 2016.</derivirana_varijabla>
  </DomainObject.Predmet.OdlukaRjesenje.DatumPravomocnosti>
  <DomainObject.Predmet.OdlukaRjesenje.Oznaka>
    <izvorni_sadrzaj>St-4469/2015-9</izvorni_sadrzaj>
    <derivirana_varijabla naziv="DomainObject.Predmet.OdlukaRjesenje.Oznaka_1">St-4469/2015-9</derivirana_varijabla>
  </DomainObject.Predmet.OdlukaRjesenje.Oznaka>
  <DomainObject.Predmet.SudioniciListNaziv>
    <izvorni_sadrzaj>
      <item>FINA Regionalni centar Zagreb</item>
      <item>ZADRUGA ZA KNJIGOVEŠKE I ZAVRŠNE RADOVE MARKER</item>
      <item>Željko Galović</item>
    </izvorni_sadrzaj>
    <derivirana_varijabla naziv="DomainObject.Predmet.SudioniciListNaziv_1">
      <item>FINA Regionalni centar Zagreb</item>
      <item>ZADRUGA ZA KNJIGOVEŠKE I ZAVRŠNE RADOVE MARKER</item>
      <item>Željko Galović</item>
    </derivirana_varijabla>
  </DomainObject.Predmet.SudioniciListNaziv>
  <DomainObject.Predmet.SudioniciListAdressOIB>
    <izvorni_sadrzaj>
      <item>FINA Regionalni centar Zagreb, OIB 85821130368, Trg svibanjskih žrtava 1995. 1,10000 Zagreb</item>
      <item>ZADRUGA ZA KNJIGOVEŠKE I ZAVRŠNE RADOVE MARKER, OIB 14576890836, Ulica grada Vukovara 234/b,10000 Zagreb</item>
      <item>Željko Galović, OIB 80053770738</item>
    </izvorni_sadrzaj>
    <derivirana_varijabla naziv="DomainObject.Predmet.SudioniciListAdressOIB_1">
      <item>FINA Regionalni centar Zagreb, OIB 85821130368, Trg svibanjskih žrtava 1995. 1,10000 Zagreb</item>
      <item>ZADRUGA ZA KNJIGOVEŠKE I ZAVRŠNE RADOVE MARKER, OIB 14576890836, Ulica grada Vukovara 234/b,10000 Zagreb</item>
      <item>Željko Galović, OIB 80053770738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14576890836</item>
      <item>, OIB 80053770738</item>
    </izvorni_sadrzaj>
    <derivirana_varijabla naziv="DomainObject.Predmet.SudioniciListNazivOIB_1">
      <item>, OIB 85821130368</item>
      <item>, OIB 14576890836</item>
      <item>, OIB 80053770738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1027</properties:Words>
  <properties:Characters>5779</properties:Characters>
  <properties:Lines>145</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2018-06-18T12:33:00Z</dcterms:created>
  <dc:creator>Ivanka Lukač</dc:creator>
  <cp:lastModifiedBy>Valentina Delač</cp:lastModifiedBy>
  <cp:lastPrinted>2018-06-18T12:34:00Z</cp:lastPrinted>
  <dcterms:modified xmlns:xsi="http://www.w3.org/2001/XMLSchema-instance" xsi:type="dcterms:W3CDTF">2018-06-18T12:34:00Z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(Zadruga za knjigoveške radove nastavak redovnog postupka - prethodni.docx)</vt:lpwstr>
  </prop:property>
  <prop:property name="CC_coloring" pid="4" fmtid="{D5CDD505-2E9C-101B-9397-08002B2CF9AE}">
    <vt:bool>false</vt:bool>
  </prop:property>
  <prop:property name="BrojStranica" pid="5" fmtid="{D5CDD505-2E9C-101B-9397-08002B2CF9AE}">
    <vt:i4>3</vt:i4>
  </prop:property>
</prop:Properties>
</file>