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546e" w14:paraId="d02546e" w:rsidRDefault="0055639B" w:rsidP="0055639B" w:rsidR="0055639B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55639B" w:rsidP="0055639B" w:rsidR="0055639B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39B" w:rsidP="0055639B" w:rsidR="0055639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55639B" w:rsidP="0055639B" w:rsidR="0055639B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55639B" w:rsidP="0055639B" w:rsidR="0055639B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55639B" w:rsidP="0055639B" w:rsidR="0055639B">
      <w:pPr>
        <w:rPr>
          <w:b/>
        </w:rPr>
      </w:pPr>
    </w:p>
    <w:p w:rsidRDefault="0055639B" w:rsidP="0055639B" w:rsidR="0055639B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55639B" w:rsidP="0055639B" w:rsidR="005563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5639B" w:rsidP="0055639B" w:rsidR="0055639B">
      <w:pPr>
        <w:pStyle w:val="Naslov1"/>
      </w:pPr>
      <w:r>
        <w:t>R J E Š E N J E</w:t>
      </w:r>
    </w:p>
    <w:p w:rsidRDefault="0055639B" w:rsidP="0055639B" w:rsidR="0055639B"/>
    <w:p w:rsidRDefault="0055639B" w:rsidP="0055639B" w:rsidR="0055639B">
      <w:r>
        <w:tab/>
        <w:t>Trgovački sud u Splitu, po sucu ovog suda Velimiru Vukoviću,  kao stečajnom sucu, u stečajnom postupku  nad  stečajnim dužnikom  JURIĆ d.o.o. .- u stečaju, Split, Cesta mira br. 6, MBS: 03581578, OIB: 22187885738, dana 24.  listopada  2017. godine,</w:t>
      </w:r>
    </w:p>
    <w:p w:rsidRDefault="0055639B" w:rsidP="0055639B" w:rsidR="0055639B"/>
    <w:p w:rsidRDefault="0055639B" w:rsidP="0055639B" w:rsidR="0055639B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55639B" w:rsidP="0055639B" w:rsidR="0055639B">
      <w:pPr>
        <w:pStyle w:val="Tijeloteksta"/>
        <w:tabs>
          <w:tab w:pos="708" w:val="left"/>
        </w:tabs>
        <w:ind w:left="1260"/>
      </w:pPr>
    </w:p>
    <w:p w:rsidRDefault="0055639B" w:rsidP="0055639B" w:rsidR="0055639B">
      <w:pPr>
        <w:pStyle w:val="Bezproreda"/>
        <w:ind w:firstLine="708"/>
      </w:pPr>
      <w:r>
        <w:t>I.</w:t>
      </w:r>
      <w:r>
        <w:tab/>
        <w:t xml:space="preserve">Određuje se nagrada stečajnoj  upraviteljici  </w:t>
      </w:r>
      <w:r>
        <w:rPr>
          <w:lang w:eastAsia="hr-HR"/>
        </w:rPr>
        <w:t>Ljilj</w:t>
      </w:r>
      <w:r w:rsidR="00760633">
        <w:rPr>
          <w:lang w:eastAsia="hr-HR"/>
        </w:rPr>
        <w:t>a</w:t>
      </w:r>
      <w:r>
        <w:rPr>
          <w:lang w:eastAsia="hr-HR"/>
        </w:rPr>
        <w:t xml:space="preserve">na Poljanić dipl. oec. iz Splita,  Vinkovačka 25, OIB: </w:t>
      </w:r>
      <w:r>
        <w:rPr>
          <w:rFonts w:cs="Times New Roman"/>
        </w:rPr>
        <w:t>73648398828</w:t>
      </w:r>
      <w:r>
        <w:rPr>
          <w:lang w:eastAsia="hr-HR"/>
        </w:rPr>
        <w:t>.</w:t>
      </w:r>
      <w:r>
        <w:t xml:space="preserve">,  za obavljene poslove u ovom stečajnom postupku u iznosu od  </w:t>
      </w:r>
      <w:r w:rsidR="00291AC9">
        <w:t>121.000,00 kn.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jc w:val="both"/>
      </w:pPr>
      <w:r>
        <w:t>II.</w:t>
      </w:r>
      <w:r>
        <w:tab/>
        <w:t xml:space="preserve">Određuje se naknada stvarnih troškova u  iznosu od </w:t>
      </w:r>
      <w:r w:rsidR="00291AC9">
        <w:t>938,36</w:t>
      </w:r>
      <w:r>
        <w:t xml:space="preserve"> kn.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>IV.</w:t>
      </w:r>
      <w:r>
        <w:tab/>
        <w:t>Isplata će izvršiti nakon pravomoćnosti ovog rješenja.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  <w:jc w:val="center"/>
      </w:pPr>
      <w:r>
        <w:t>Obrazloženje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  <w:t xml:space="preserve">Stečajna upraviteljica je ovom sudu u podnesku i završnom računu od  </w:t>
      </w:r>
      <w:r w:rsidR="00291AC9">
        <w:t>17</w:t>
      </w:r>
      <w:r>
        <w:t>.</w:t>
      </w:r>
      <w:r w:rsidR="00142969">
        <w:t>listopada</w:t>
      </w:r>
      <w:r>
        <w:t xml:space="preserve"> 2017. godine podnijela  prijedlog za određivanje nagrade za rad u ovom  postupku u  iznosu od </w:t>
      </w:r>
      <w:r w:rsidR="00291AC9">
        <w:t>121.000,00</w:t>
      </w:r>
      <w:r>
        <w:t xml:space="preserve"> kn i naknada stvarnih troškova u  iznosu od </w:t>
      </w:r>
      <w:r w:rsidR="00291AC9">
        <w:t>938,36</w:t>
      </w:r>
      <w:r>
        <w:t xml:space="preserve"> kn. 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55639B" w:rsidP="0055639B" w:rsidR="0055639B">
      <w:pPr>
        <w:pStyle w:val="Bezproreda"/>
      </w:pPr>
    </w:p>
    <w:p w:rsidRDefault="0055639B" w:rsidP="0055639B" w:rsidR="000A4BCB">
      <w:r>
        <w:tab/>
      </w:r>
      <w:r w:rsidR="00291AC9">
        <w:t xml:space="preserve">Kako je unovčenje </w:t>
      </w:r>
      <w:r>
        <w:t>stečajne mase dužnika</w:t>
      </w:r>
      <w:r w:rsidR="00291AC9">
        <w:t xml:space="preserve"> - nekretnine  oznake čest. zem.  1914/11 Z.U. 512 K.O. Labin, površine 3170 m2, u naravi tvornica stočne hrane </w:t>
      </w:r>
      <w:r>
        <w:t xml:space="preserve">i to za iznos od </w:t>
      </w:r>
      <w:r w:rsidR="00291AC9">
        <w:t>1.300.000,00</w:t>
      </w:r>
      <w:r>
        <w:t xml:space="preserve"> kn</w:t>
      </w:r>
      <w:r w:rsidR="00291AC9">
        <w:t xml:space="preserve"> razlučnom vjerovniku kao kupcu ADRIATIC- BLIZNA d.o.o. ,  Labin, Franje Tuđmana 35, koji ne plaća kupoprodajnu cijenu već samo dosuđene troškove stečajnog postupka </w:t>
      </w:r>
      <w:r w:rsidR="000A4BCB">
        <w:t xml:space="preserve">u iznosu od 130.000,00 kn, a iz kojih troškova se namiruje </w:t>
      </w:r>
      <w:r w:rsidR="002A2B41">
        <w:t xml:space="preserve">i </w:t>
      </w:r>
      <w:r w:rsidR="000A4BCB">
        <w:t xml:space="preserve">zatražena nagrada stečajnog upravitelja, </w:t>
      </w:r>
      <w:r>
        <w:t xml:space="preserve"> provedeno je nakon stupanja na snagu   Uredbe o kriterijima i načinu obračuna plaćanje nagrade stečajnim upraviteljima  ( NN 105/15) , nagrada stečajnom </w:t>
      </w:r>
    </w:p>
    <w:p w:rsidRDefault="000A4BCB" w:rsidP="0055639B" w:rsidR="000A4BCB" w:rsidRPr="002A2B41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A2B41">
        <w:rPr>
          <w:b/>
        </w:rPr>
        <w:t>1.St-60/2000</w:t>
      </w:r>
    </w:p>
    <w:p w:rsidRDefault="000A4BCB" w:rsidP="0055639B" w:rsidR="000A4BCB"/>
    <w:p w:rsidRDefault="0055639B" w:rsidP="0055639B" w:rsidR="0055639B">
      <w:r>
        <w:t>upravitelju u ovom stečajnom postupku ima se odrediti  u skladu s Uredbom o kriterijima i načinu obračuna plaćanje nagrade stečajnim upraviteljima  ( NN 105/2015).</w:t>
      </w:r>
    </w:p>
    <w:p w:rsidRDefault="0055639B" w:rsidP="0055639B" w:rsidR="0055639B" w:rsidRPr="00760633">
      <w:r>
        <w:tab/>
      </w:r>
      <w:r>
        <w:tab/>
      </w:r>
      <w:r>
        <w:tab/>
      </w:r>
      <w:r>
        <w:tab/>
      </w:r>
    </w:p>
    <w:p w:rsidRDefault="0055639B" w:rsidP="0055639B" w:rsidR="0055639B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55639B" w:rsidP="0055639B" w:rsidR="0055639B">
      <w:r>
        <w:tab/>
      </w:r>
      <w:r>
        <w:tab/>
      </w:r>
      <w:r>
        <w:tab/>
      </w:r>
      <w:r>
        <w:tab/>
      </w:r>
    </w:p>
    <w:p w:rsidRDefault="0055639B" w:rsidP="0055639B" w:rsidR="0055639B">
      <w:pPr>
        <w:pStyle w:val="Bezproreda"/>
      </w:pPr>
      <w:r>
        <w:tab/>
        <w:t xml:space="preserve">Uvidom u predmetni stečajni spis utvrđeno je da je stečajna masa  unovčena tijekom 2017. godine u iznosu od </w:t>
      </w:r>
      <w:r w:rsidR="000A4BCB">
        <w:t>1.300,000,00</w:t>
      </w:r>
      <w:r>
        <w:t xml:space="preserve"> kn, pa stoga stečajnom upravitelju pripadala bi nagrada, primjenom tablice vrijednosti unovčene stečajne mase i nagrade u postocima  u najviše iznosu od  </w:t>
      </w:r>
      <w:r w:rsidR="000A4BCB">
        <w:t xml:space="preserve">121.000,00 </w:t>
      </w:r>
      <w:r>
        <w:t xml:space="preserve">kn bruto.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  <w:t xml:space="preserve">Uzimajući u obzir  složenost ovog stečajnog postupka, obujam obavljenih poslova i rad stečajnog upravitelja te vrijednost unovčene stečajne mase, osobito angažman stečajne upraviteljice kod unovčenja stečajne mase dužnika, sud je  stečajnoj upraviteljici  odredio nagrada u bruto iznosu od </w:t>
      </w:r>
      <w:r w:rsidR="000A4BCB">
        <w:t>121.000,00</w:t>
      </w:r>
      <w:r>
        <w:t xml:space="preserve"> kn,  pa je temeljem odredbe čl. 29. st.2. SZ-a primjenom čl. 7.st.1.Uredbe, odlučeno kao u točki I. izreke ovog rješenja.</w:t>
      </w:r>
    </w:p>
    <w:p w:rsidRDefault="0055639B" w:rsidP="00142969" w:rsidR="0055639B">
      <w:pPr>
        <w:pStyle w:val="Bezproreda"/>
      </w:pPr>
    </w:p>
    <w:p w:rsidRDefault="0055639B" w:rsidP="0055639B" w:rsidR="0055639B">
      <w:pPr>
        <w:pStyle w:val="Bezproreda"/>
      </w:pPr>
      <w:r>
        <w:t xml:space="preserve"> </w:t>
      </w:r>
      <w:r>
        <w:tab/>
        <w:t xml:space="preserve">Stečajna upraviteljica je podnesku od </w:t>
      </w:r>
      <w:r w:rsidR="000A4BCB">
        <w:t>17</w:t>
      </w:r>
      <w:r>
        <w:t>.</w:t>
      </w:r>
      <w:r w:rsidR="00142969">
        <w:t>listopada</w:t>
      </w:r>
      <w:r>
        <w:t xml:space="preserve"> 2017.godine, zatražila i naknadu   </w:t>
      </w:r>
      <w:r w:rsidR="00760633">
        <w:t xml:space="preserve">nepodmirenih </w:t>
      </w:r>
      <w:r>
        <w:t xml:space="preserve">stvarnih troškova u  ukupnom iznosu od </w:t>
      </w:r>
      <w:r w:rsidR="000A4BCB">
        <w:t xml:space="preserve">938,36 </w:t>
      </w:r>
      <w:r>
        <w:t xml:space="preserve"> kn i to: a) troškovi </w:t>
      </w:r>
      <w:r w:rsidR="000A4BCB">
        <w:t xml:space="preserve">paušalne pristojbe </w:t>
      </w:r>
      <w:r>
        <w:t xml:space="preserve">u iznosu od </w:t>
      </w:r>
      <w:r w:rsidR="000A4BCB">
        <w:t>510,00</w:t>
      </w:r>
      <w:r>
        <w:t xml:space="preserve"> kn i b)  </w:t>
      </w:r>
      <w:r w:rsidR="000A4BCB">
        <w:t xml:space="preserve">bankarske troškove u </w:t>
      </w:r>
      <w:r>
        <w:t xml:space="preserve">iznosu od </w:t>
      </w:r>
      <w:r w:rsidR="000A4BCB">
        <w:t>428,36</w:t>
      </w:r>
      <w:r>
        <w:t xml:space="preserve"> kn. 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  <w:ind w:firstLine="708"/>
      </w:pPr>
      <w:r>
        <w:t>Kako iz dokumentacije dostavljene uz podnesak stečajne upraviteljice od 1</w:t>
      </w:r>
      <w:r w:rsidR="000A4BCB">
        <w:t>7</w:t>
      </w:r>
      <w:r>
        <w:t>.</w:t>
      </w:r>
      <w:r w:rsidR="000A4BCB">
        <w:t>listopada</w:t>
      </w:r>
      <w:r>
        <w:t xml:space="preserve"> 2017.godine, proizlazi da su tijekom stečajnog postupka nastali obračunati stvarni troškovi u navedenom iznosu, </w:t>
      </w:r>
      <w:r w:rsidR="00760633">
        <w:t xml:space="preserve">koji u međuvremenu nisu podmireni, </w:t>
      </w:r>
      <w:r>
        <w:t xml:space="preserve">kao obveze stečajne mase , ovaj sud je zahtjev stečajne upraviteljice za naknadom stvarnih troškova prihvatio kao osnovan, te odlučio kao u točki II  izreke ovog rješenja.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  <w:t>Slijedom svega naprijed navedenog kao i navedenih odredbi SZ-a odlučeno je kao u izreci.</w:t>
      </w:r>
      <w:r>
        <w:tab/>
      </w:r>
      <w:r>
        <w:tab/>
      </w:r>
    </w:p>
    <w:p w:rsidRDefault="0055639B" w:rsidP="0055639B" w:rsidR="0055639B">
      <w:pPr>
        <w:pStyle w:val="Bezproreda"/>
        <w:ind w:firstLine="708" w:left="1416"/>
      </w:pPr>
      <w:r>
        <w:t xml:space="preserve">U Splitu, </w:t>
      </w:r>
      <w:r w:rsidR="00142969">
        <w:t>24</w:t>
      </w:r>
      <w:r>
        <w:t>.</w:t>
      </w:r>
      <w:r w:rsidR="00142969">
        <w:t>listopada</w:t>
      </w:r>
      <w:r>
        <w:t xml:space="preserve">  2017. godine.</w:t>
      </w:r>
    </w:p>
    <w:p w:rsidRDefault="0055639B" w:rsidP="0055639B" w:rsidR="005563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5639B" w:rsidP="0055639B" w:rsidR="0055639B">
      <w:pPr>
        <w:pStyle w:val="Bezproreda"/>
        <w:ind w:firstLine="708" w:left="5664"/>
      </w:pPr>
      <w:r>
        <w:t xml:space="preserve">S  U  D  A  C </w:t>
      </w:r>
    </w:p>
    <w:p w:rsidRDefault="0055639B" w:rsidP="0055639B" w:rsidR="0055639B">
      <w:pPr>
        <w:pStyle w:val="Bezproreda"/>
      </w:pPr>
    </w:p>
    <w:p w:rsidRDefault="000A4BCB" w:rsidP="0055639B" w:rsidR="005563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  <w:rPr>
          <w:lang w:eastAsia="ar-SA"/>
        </w:rPr>
      </w:pPr>
      <w:r>
        <w:t>Uputa o pravnom lijeku:</w:t>
      </w:r>
    </w:p>
    <w:p w:rsidRDefault="0055639B" w:rsidP="0055639B" w:rsidR="0055639B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>D NA :</w:t>
      </w:r>
    </w:p>
    <w:p w:rsidRDefault="0055639B" w:rsidP="0055639B" w:rsidR="0055639B">
      <w:pPr>
        <w:pStyle w:val="Bezproreda"/>
        <w:numPr>
          <w:ilvl w:val="0"/>
          <w:numId w:val="1"/>
        </w:numPr>
      </w:pPr>
      <w:r>
        <w:t>stečajnoj upraviteljici</w:t>
      </w:r>
    </w:p>
    <w:p w:rsidRDefault="0055639B" w:rsidP="0055639B" w:rsidR="0055639B">
      <w:pPr>
        <w:pStyle w:val="Bezproreda"/>
        <w:numPr>
          <w:ilvl w:val="0"/>
          <w:numId w:val="1"/>
        </w:numPr>
      </w:pPr>
      <w:r>
        <w:t>e-oglasna ploča-8 dana</w:t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  <w:r>
        <w:tab/>
      </w:r>
    </w:p>
    <w:p w:rsidRDefault="0055639B" w:rsidP="0055639B" w:rsidR="0055639B">
      <w:pPr>
        <w:pStyle w:val="Bezproreda"/>
      </w:pPr>
    </w:p>
    <w:p w:rsidRDefault="0055639B" w:rsidP="0055639B" w:rsidR="0055639B">
      <w:pPr>
        <w:pStyle w:val="Bezproreda"/>
      </w:pPr>
    </w:p>
    <w:p w:rsidRDefault="0055639B" w:rsidP="0055639B" w:rsidR="0055639B"/>
    <w:p w:rsidRDefault="0055639B" w:rsidP="0055639B" w:rsidR="0055639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39B"/>
    <w:rsid w:val="000A4BCB"/>
    <w:rsid w:val="00142969"/>
    <w:rsid w:val="001C646B"/>
    <w:rsid w:val="00291AC9"/>
    <w:rsid w:val="002A2B41"/>
    <w:rsid w:val="0055639B"/>
    <w:rsid w:val="00604BC5"/>
    <w:rsid w:val="00760633"/>
    <w:rsid w:val="00B765E6"/>
    <w:rsid w:val="00F53219"/>
    <w:rsid w:val="00FA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39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5639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5639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5639B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5639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5639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3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639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5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5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5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5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39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5639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5639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5639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5639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5639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3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639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5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5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5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5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09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4031</properties:Characters>
  <properties:Lines>105</properties:Lines>
  <properties:Paragraphs>33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2017-10-17T07:36:00Z</dcterms:created>
  <dc:creator>Velimir Vuković</dc:creator>
  <cp:lastModifiedBy>Velimir Vuković</cp:lastModifiedBy>
  <dcterms:modified xmlns:xsi="http://www.w3.org/2001/XMLSchema-instance" xsi:type="dcterms:W3CDTF">2017-10-24T07:23:00Z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