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e3d7" w14:paraId="f77e3d7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181577">
        <w:t>462</w:t>
      </w:r>
      <w:r w:rsidR="00B53326" w:rsidRPr="00B53326">
        <w:t>/</w:t>
      </w:r>
      <w:r w:rsidR="00181577">
        <w:t>2017</w:t>
      </w:r>
      <w:r w:rsidR="002A7FA0">
        <w:t>-</w:t>
      </w:r>
      <w:r w:rsidR="00181577">
        <w:t>26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181577" w:rsidRPr="00F2482F">
        <w:t>FUNDACIJA MIROSLAV ŠUTEJ, Motovun, Gradaziol 42, OIB: 86361996259</w:t>
      </w:r>
      <w:r w:rsidR="00B53326">
        <w:t xml:space="preserve">, </w:t>
      </w:r>
      <w:r w:rsidR="00B53326" w:rsidRPr="00244EC8">
        <w:t>zastupanom</w:t>
      </w:r>
      <w:r w:rsidR="00DB3EEF">
        <w:t xml:space="preserve"> po stečajnoj upraviteljici</w:t>
      </w:r>
      <w:r w:rsidR="00B53326" w:rsidRPr="009544DA">
        <w:t xml:space="preserve"> </w:t>
      </w:r>
      <w:r w:rsidR="00181577">
        <w:t>Radojki Danek</w:t>
      </w:r>
      <w:r w:rsidRPr="00B53326">
        <w:t xml:space="preserve">, dana </w:t>
      </w:r>
      <w:r w:rsidR="0037588F">
        <w:t>20</w:t>
      </w:r>
      <w:r w:rsidR="00D44AF1">
        <w:t>.</w:t>
      </w:r>
      <w:r w:rsidR="00390FB0">
        <w:t xml:space="preserve"> </w:t>
      </w:r>
      <w:r w:rsidR="00181577">
        <w:t>studenog</w:t>
      </w:r>
      <w:r w:rsidR="007E340D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181577" w:rsidP="00181577" w:rsidR="00181577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>
        <w:t>diob</w:t>
      </w:r>
      <w:r w:rsidRPr="00B53326">
        <w:t xml:space="preserve">nom popisu izloženom u sudskoj pisarnici dana </w:t>
      </w:r>
      <w:r w:rsidR="0037588F">
        <w:t>20</w:t>
      </w:r>
      <w:r>
        <w:t>. studenog 2018.</w:t>
      </w:r>
    </w:p>
    <w:p w:rsidRDefault="00181577" w:rsidP="00181577" w:rsidR="00181577" w:rsidRPr="00B53326">
      <w:pPr>
        <w:tabs>
          <w:tab w:pos="1080" w:val="left"/>
        </w:tabs>
        <w:jc w:val="both"/>
      </w:pPr>
    </w:p>
    <w:p w:rsidRDefault="00181577" w:rsidP="00181577" w:rsidR="00181577" w:rsidRPr="00B53326">
      <w:pPr>
        <w:tabs>
          <w:tab w:pos="1080" w:val="left"/>
        </w:tabs>
        <w:jc w:val="both"/>
      </w:pPr>
      <w:r w:rsidRPr="00B53326">
        <w:t xml:space="preserve">II Završno ročište vjerovnika određuje se za </w:t>
      </w:r>
      <w:r w:rsidR="0037588F">
        <w:rPr>
          <w:b/>
        </w:rPr>
        <w:t>9</w:t>
      </w:r>
      <w:r>
        <w:rPr>
          <w:b/>
        </w:rPr>
        <w:t>. siječnja 201</w:t>
      </w:r>
      <w:r w:rsidR="00854554">
        <w:rPr>
          <w:b/>
        </w:rPr>
        <w:t>9</w:t>
      </w:r>
      <w:r w:rsidRPr="002C5A2F">
        <w:rPr>
          <w:b/>
        </w:rPr>
        <w:t xml:space="preserve">. u </w:t>
      </w:r>
      <w:r w:rsidR="0037588F">
        <w:rPr>
          <w:b/>
        </w:rPr>
        <w:t>8</w:t>
      </w:r>
      <w:r w:rsidRPr="002C5A2F">
        <w:rPr>
          <w:b/>
        </w:rPr>
        <w:t>,</w:t>
      </w:r>
      <w:r w:rsidR="0037588F">
        <w:rPr>
          <w:b/>
        </w:rPr>
        <w:t>30</w:t>
      </w:r>
      <w:r w:rsidRPr="00B53326">
        <w:t xml:space="preserve"> sati, u prostorijama Trgovačkog suda u Zadru, Ul. Franje Tuđmana br. 35, sudnica broj 26/I</w:t>
      </w:r>
      <w:r>
        <w:t xml:space="preserve">. </w:t>
      </w:r>
    </w:p>
    <w:p w:rsidRDefault="00181577" w:rsidP="00181577" w:rsidR="00181577" w:rsidRPr="00B53326">
      <w:pPr>
        <w:tabs>
          <w:tab w:pos="1080" w:val="left"/>
        </w:tabs>
        <w:jc w:val="center"/>
      </w:pPr>
    </w:p>
    <w:p w:rsidRDefault="00181577" w:rsidP="00181577" w:rsidR="00181577">
      <w:pPr>
        <w:tabs>
          <w:tab w:pos="1080" w:val="left"/>
        </w:tabs>
        <w:jc w:val="both"/>
      </w:pPr>
      <w:r w:rsidRPr="00B53326">
        <w:t xml:space="preserve">III Na ročištu će se raspraviti o završnom računu stečajnog upravitelja i prigovorima na završni popis. </w:t>
      </w:r>
    </w:p>
    <w:p w:rsidRDefault="00181577" w:rsidP="00181577" w:rsidR="00181577" w:rsidRPr="00B53326">
      <w:pPr>
        <w:jc w:val="both"/>
      </w:pPr>
    </w:p>
    <w:p w:rsidRDefault="00181577" w:rsidP="00181577" w:rsidR="00181577" w:rsidRPr="00B53326">
      <w:pPr>
        <w:jc w:val="center"/>
      </w:pPr>
      <w:r w:rsidRPr="00B53326">
        <w:t>Obrazloženje</w:t>
      </w:r>
    </w:p>
    <w:p w:rsidRDefault="00181577" w:rsidP="00181577" w:rsidR="00181577" w:rsidRPr="00B53326">
      <w:pPr>
        <w:jc w:val="center"/>
      </w:pPr>
    </w:p>
    <w:p w:rsidRDefault="00181577" w:rsidP="00181577" w:rsidR="00181577" w:rsidRPr="00B53326">
      <w:pPr>
        <w:jc w:val="both"/>
      </w:pPr>
      <w:r w:rsidRPr="00B53326">
        <w:tab/>
        <w:t>Stečajn</w:t>
      </w:r>
      <w:r>
        <w:t>a</w:t>
      </w:r>
      <w:r w:rsidRPr="00B53326">
        <w:t xml:space="preserve"> upravitelj</w:t>
      </w:r>
      <w:r>
        <w:t>ica</w:t>
      </w:r>
      <w:r w:rsidRPr="00B53326">
        <w:t xml:space="preserve"> predloži</w:t>
      </w:r>
      <w:r>
        <w:t>la</w:t>
      </w:r>
      <w:r w:rsidRPr="00B53326">
        <w:t xml:space="preserve"> je zakazivanje ročišta za završnu diobu, te zaključenje stečajnog postupka budući je u smislu </w:t>
      </w:r>
      <w:r w:rsidRPr="0038022A">
        <w:t>čl. 282. Stečajnog zakona</w:t>
      </w:r>
      <w:r>
        <w:rPr>
          <w:b/>
        </w:rPr>
        <w:t xml:space="preserve"> </w:t>
      </w:r>
      <w:r w:rsidRPr="00B53326">
        <w:t xml:space="preserve">(Narodne Novine br. </w:t>
      </w:r>
      <w:r>
        <w:t>71/15 i 104/17</w:t>
      </w:r>
      <w:r w:rsidRPr="00B53326">
        <w:t xml:space="preserve">) </w:t>
      </w:r>
      <w:r>
        <w:t>završio</w:t>
      </w:r>
      <w:r w:rsidRPr="00726A9F">
        <w:t xml:space="preserve"> unovčenje stečajne mase</w:t>
      </w:r>
      <w:r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>
        <w:t xml:space="preserve"> dakle</w:t>
      </w:r>
      <w:r w:rsidRPr="00B53326">
        <w:t xml:space="preserve"> stekli uvjeti za određivanje završnog ročišta, to je odlučeno kao u izreci.  </w:t>
      </w:r>
    </w:p>
    <w:p w:rsidRDefault="00181577" w:rsidP="00181577" w:rsidR="00181577" w:rsidRPr="00B53326">
      <w:pPr>
        <w:ind w:firstLine="708"/>
        <w:jc w:val="both"/>
      </w:pPr>
    </w:p>
    <w:p w:rsidRDefault="00181577" w:rsidP="00181577" w:rsidR="00181577" w:rsidRPr="00B53326">
      <w:pPr>
        <w:jc w:val="center"/>
      </w:pPr>
      <w:r w:rsidRPr="00B53326">
        <w:t xml:space="preserve">U Zadru, </w:t>
      </w:r>
      <w:r w:rsidR="0037588F">
        <w:t>20</w:t>
      </w:r>
      <w:r>
        <w:t>. studenog 2018.</w:t>
      </w:r>
    </w:p>
    <w:p w:rsidRDefault="00181577" w:rsidP="00181577" w:rsidR="00181577" w:rsidRPr="00B53326">
      <w:pPr>
        <w:jc w:val="both"/>
      </w:pPr>
    </w:p>
    <w:p w:rsidRDefault="00421E19" w:rsidP="00181577" w:rsidR="00181577" w:rsidRPr="00B53326">
      <w:r>
        <w:t>Za točnost otpravka – ovlašteni službenik</w:t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  <w:t>Sutkinja</w:t>
      </w:r>
    </w:p>
    <w:p w:rsidRDefault="00421E19" w:rsidP="00181577" w:rsidR="00181577" w:rsidRPr="00B53326">
      <w:r>
        <w:t>Ante Rubelj</w:t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 w:rsidRPr="00B53326">
        <w:t>Ardena Bajlo</w:t>
      </w:r>
      <w:r>
        <w:t>, v.r.</w:t>
      </w:r>
    </w:p>
    <w:p w:rsidRDefault="00181577" w:rsidP="00181577" w:rsidR="00181577">
      <w:pPr>
        <w:ind w:firstLine="708" w:left="5664"/>
      </w:pPr>
    </w:p>
    <w:p w:rsidRDefault="00181577" w:rsidP="00181577" w:rsidR="00181577">
      <w:pPr>
        <w:ind w:firstLine="708" w:left="5664"/>
      </w:pPr>
    </w:p>
    <w:p w:rsidRDefault="00181577" w:rsidP="00181577" w:rsidR="00181577" w:rsidRPr="00B53326">
      <w:pPr>
        <w:ind w:firstLine="708" w:left="5664"/>
      </w:pPr>
    </w:p>
    <w:p w:rsidRDefault="00181577" w:rsidP="00181577" w:rsidR="00181577" w:rsidRPr="00B53326">
      <w:r>
        <w:t>Pouka o pravnom lijeku:</w:t>
      </w:r>
      <w:r w:rsidRPr="00B53326">
        <w:t xml:space="preserve"> </w:t>
      </w:r>
    </w:p>
    <w:p w:rsidRDefault="00181577" w:rsidP="00181577" w:rsidR="00181577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>
        <w:t>na e-oglasnoj ploči suda</w:t>
      </w:r>
      <w:r w:rsidRPr="00B53326">
        <w:t>. Žalba se podnosi ovom sudu u dva primjerka</w:t>
      </w:r>
      <w:r>
        <w:t>.</w:t>
      </w:r>
    </w:p>
    <w:p w:rsidRDefault="00181577" w:rsidP="00181577" w:rsidR="00181577" w:rsidRPr="00B53326"/>
    <w:p w:rsidRDefault="00181577" w:rsidP="00181577" w:rsidR="00181577"/>
    <w:p w:rsidRDefault="00181577" w:rsidP="00181577" w:rsidR="00181577"/>
    <w:p w:rsidRDefault="00181577" w:rsidP="00181577" w:rsidR="00181577" w:rsidRPr="00B53326">
      <w:r w:rsidRPr="00B53326">
        <w:lastRenderedPageBreak/>
        <w:t xml:space="preserve">Dostaviti: </w:t>
      </w:r>
    </w:p>
    <w:p w:rsidRDefault="00181577" w:rsidP="00181577" w:rsidR="00181577" w:rsidRPr="00B53326">
      <w:pPr>
        <w:numPr>
          <w:ilvl w:val="0"/>
          <w:numId w:val="1"/>
        </w:numPr>
      </w:pPr>
      <w:r>
        <w:t>stečajnom upravitelju - mailom</w:t>
      </w:r>
    </w:p>
    <w:p w:rsidRDefault="00181577" w:rsidP="00181577" w:rsidR="00181577" w:rsidRPr="00B53326">
      <w:pPr>
        <w:numPr>
          <w:ilvl w:val="0"/>
          <w:numId w:val="1"/>
        </w:numPr>
      </w:pPr>
      <w:r>
        <w:t>e-</w:t>
      </w:r>
      <w:r w:rsidRPr="00B53326">
        <w:t>Oglasna ploča suda</w:t>
      </w:r>
    </w:p>
    <w:p w:rsidRDefault="00181577" w:rsidP="00181577" w:rsidR="00181577" w:rsidRPr="00B53326">
      <w:pPr>
        <w:numPr>
          <w:ilvl w:val="0"/>
          <w:numId w:val="1"/>
        </w:numPr>
      </w:pPr>
      <w:r w:rsidRPr="00B53326">
        <w:t>u spis</w:t>
      </w:r>
    </w:p>
    <w:p w:rsidRDefault="00213EAF" w:rsidP="00181577" w:rsidR="00213EAF" w:rsidRPr="00B53326">
      <w:pPr>
        <w:jc w:val="both"/>
      </w:pP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07A55"/>
    <w:rsid w:val="00087FEF"/>
    <w:rsid w:val="00093211"/>
    <w:rsid w:val="000B1674"/>
    <w:rsid w:val="000B752A"/>
    <w:rsid w:val="00162C67"/>
    <w:rsid w:val="001640DF"/>
    <w:rsid w:val="00181577"/>
    <w:rsid w:val="001A411E"/>
    <w:rsid w:val="001B6D1E"/>
    <w:rsid w:val="001C4CFD"/>
    <w:rsid w:val="001C5C58"/>
    <w:rsid w:val="001D4058"/>
    <w:rsid w:val="001E3911"/>
    <w:rsid w:val="001E7A13"/>
    <w:rsid w:val="00213EAF"/>
    <w:rsid w:val="002263D3"/>
    <w:rsid w:val="002947F7"/>
    <w:rsid w:val="002A7FA0"/>
    <w:rsid w:val="002C5A2F"/>
    <w:rsid w:val="00372F3F"/>
    <w:rsid w:val="0037588F"/>
    <w:rsid w:val="0038022A"/>
    <w:rsid w:val="00390FB0"/>
    <w:rsid w:val="003A015B"/>
    <w:rsid w:val="003C3496"/>
    <w:rsid w:val="00421E19"/>
    <w:rsid w:val="00422492"/>
    <w:rsid w:val="00486C72"/>
    <w:rsid w:val="004927EC"/>
    <w:rsid w:val="004C782E"/>
    <w:rsid w:val="004E63F1"/>
    <w:rsid w:val="00510ECA"/>
    <w:rsid w:val="005313BF"/>
    <w:rsid w:val="00581485"/>
    <w:rsid w:val="005A61BC"/>
    <w:rsid w:val="00713CBE"/>
    <w:rsid w:val="00726A9F"/>
    <w:rsid w:val="00767A15"/>
    <w:rsid w:val="007C497C"/>
    <w:rsid w:val="007E340D"/>
    <w:rsid w:val="008140CC"/>
    <w:rsid w:val="00821D14"/>
    <w:rsid w:val="00836680"/>
    <w:rsid w:val="00854554"/>
    <w:rsid w:val="008970EB"/>
    <w:rsid w:val="00933105"/>
    <w:rsid w:val="00950D13"/>
    <w:rsid w:val="00962F74"/>
    <w:rsid w:val="009B53AC"/>
    <w:rsid w:val="009B6095"/>
    <w:rsid w:val="00A74FEB"/>
    <w:rsid w:val="00AE3B61"/>
    <w:rsid w:val="00B53326"/>
    <w:rsid w:val="00B9651E"/>
    <w:rsid w:val="00BA5C4A"/>
    <w:rsid w:val="00C14551"/>
    <w:rsid w:val="00C23E2F"/>
    <w:rsid w:val="00C65B42"/>
    <w:rsid w:val="00CB0816"/>
    <w:rsid w:val="00CE67F7"/>
    <w:rsid w:val="00D44AF1"/>
    <w:rsid w:val="00D9133E"/>
    <w:rsid w:val="00DB3EEF"/>
    <w:rsid w:val="00E239D3"/>
    <w:rsid w:val="00E26CED"/>
    <w:rsid w:val="00E412D0"/>
    <w:rsid w:val="00ED3EBE"/>
    <w:rsid w:val="00EE20DF"/>
    <w:rsid w:val="00EF067B"/>
    <w:rsid w:val="00F3297E"/>
    <w:rsid w:val="00F4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D40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1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D40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1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St-462/2017-29</izvorni_sadrzaj>
    <derivirana_varijabla naziv="DomainObject.Oznaka_1">St-462/2017-29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St-462/2017-29</izvorni_sadrzaj>
    <derivirana_varijabla naziv="DomainObject.PoslovniBrojDokumenta_1">St-462/2017-29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St-462/2017-28</izvorni_sadrzaj>
    <derivirana_varijabla naziv="DomainObject.PredzadnjaOdlukaIzPredmeta.Oznaka_1">St-462/2017-28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1412</properties:Characters>
  <properties:Lines>56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2018-11-19T07:18:00Z</dcterms:created>
  <dc:creator>Ardena Bajlo</dc:creator>
  <cp:lastModifiedBy>Ante Rubelj</cp:lastModifiedBy>
  <cp:lastPrinted>2017-07-05T07:58:00Z</cp:lastPrinted>
  <dcterms:modified xmlns:xsi="http://www.w3.org/2001/XMLSchema-instance" xsi:type="dcterms:W3CDTF">2018-11-20T13:48:00Z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St-462/2017-29 / Odluka - Rješenje - određivanje završnog ročišta vjerovnika (1St-462-17-završna_dioba.docx)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