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18960" w14:paraId="fb18960" w:rsidRDefault="002D49EC" w:rsidP="003F6C53" w:rsidR="002D49EC" w:rsidRPr="005A65C2">
      <w:pPr>
        <w15:collapsed w:val="false"/>
        <w:rPr>
          <w:rFonts w:cstheme="majorBidi" w:hAnsiTheme="majorBidi" w:asciiTheme="majorBidi"/>
          <w:sz w:val="22"/>
          <w:szCs w:val="22"/>
        </w:rPr>
      </w:pPr>
      <w:bookmarkStart w:name="_GoBack" w:id="0"/>
      <w:bookmarkEnd w:id="0"/>
    </w:p>
    <w:p w:rsidRDefault="00FE4E4C" w:rsidP="003F6C53" w:rsidR="00FE4E4C" w:rsidRPr="005A65C2">
      <w:pPr>
        <w:rPr>
          <w:rFonts w:cstheme="majorBidi" w:hAnsiTheme="majorBidi" w:asciiTheme="majorBidi"/>
          <w:sz w:val="22"/>
          <w:szCs w:val="22"/>
        </w:rPr>
      </w:pPr>
    </w:p>
    <w:p w:rsidRDefault="00721F79" w:rsidP="004B557B" w:rsidR="00721F79" w:rsidRPr="005A65C2">
      <w:pPr>
        <w:rPr>
          <w:rFonts w:cstheme="majorBidi" w:hAnsiTheme="majorBidi" w:asciiTheme="majorBidi"/>
          <w:sz w:val="22"/>
          <w:szCs w:val="22"/>
        </w:rPr>
      </w:pPr>
    </w:p>
    <w:p w:rsidRDefault="003C5ED2" w:rsidP="004B557B" w:rsidR="003C5ED2" w:rsidRPr="005A65C2">
      <w:pPr>
        <w:rPr>
          <w:rFonts w:cstheme="majorBidi" w:hAnsiTheme="majorBidi" w:asciiTheme="majorBidi"/>
          <w:sz w:val="22"/>
          <w:szCs w:val="22"/>
        </w:rPr>
      </w:pPr>
    </w:p>
    <w:p w:rsidRDefault="00721F79" w:rsidP="00721F79" w:rsidR="00721F79" w:rsidRPr="005A65C2">
      <w:pPr>
        <w:rPr>
          <w:rFonts w:cstheme="majorBidi" w:hAnsiTheme="majorBidi" w:asciiTheme="majorBidi"/>
          <w:b/>
          <w:sz w:val="22"/>
          <w:szCs w:val="22"/>
        </w:rPr>
      </w:pPr>
      <w:r w:rsidRPr="005A65C2">
        <w:rPr>
          <w:rFonts w:cstheme="majorBidi" w:hAnsiTheme="majorBidi" w:asciiTheme="majorBidi"/>
          <w:b/>
          <w:sz w:val="22"/>
          <w:szCs w:val="22"/>
        </w:rPr>
        <w:t>REPUBLIKA HRVATSKA</w:t>
      </w:r>
    </w:p>
    <w:p w:rsidRDefault="00721F79" w:rsidP="00721F79" w:rsidR="002B5525" w:rsidRPr="005A65C2">
      <w:pPr>
        <w:rPr>
          <w:rFonts w:cstheme="majorBidi" w:hAnsiTheme="majorBidi" w:asciiTheme="majorBidi"/>
          <w:b/>
          <w:sz w:val="22"/>
          <w:szCs w:val="22"/>
        </w:rPr>
      </w:pPr>
      <w:r w:rsidRPr="005A65C2">
        <w:rPr>
          <w:rFonts w:cstheme="majorBidi" w:hAnsiTheme="majorBidi" w:asciiTheme="majorBidi"/>
          <w:b/>
          <w:sz w:val="22"/>
          <w:szCs w:val="22"/>
        </w:rPr>
        <w:t>TRGOVAČKI SUD U ZADRU</w:t>
      </w:r>
      <w:r w:rsidRPr="005A65C2">
        <w:rPr>
          <w:rFonts w:cstheme="majorBidi" w:hAnsiTheme="majorBidi" w:asciiTheme="majorBidi"/>
          <w:b/>
          <w:sz w:val="22"/>
          <w:szCs w:val="22"/>
        </w:rPr>
        <w:tab/>
      </w:r>
    </w:p>
    <w:p w:rsidRDefault="002B5525" w:rsidP="00721F79" w:rsidR="00721F79" w:rsidRPr="005A65C2">
      <w:pPr>
        <w:rPr>
          <w:rFonts w:cstheme="majorBidi" w:hAnsiTheme="majorBidi" w:asciiTheme="majorBidi"/>
          <w:bCs/>
          <w:sz w:val="22"/>
          <w:szCs w:val="22"/>
        </w:rPr>
      </w:pPr>
      <w:r w:rsidRPr="005A65C2">
        <w:rPr>
          <w:rFonts w:cstheme="majorBidi" w:hAnsiTheme="majorBidi" w:asciiTheme="majorBidi"/>
          <w:bCs/>
          <w:sz w:val="22"/>
          <w:szCs w:val="22"/>
        </w:rPr>
        <w:t>Dr. Franje Tuđmana 35</w:t>
      </w:r>
      <w:r w:rsidR="00721F79" w:rsidRPr="005A65C2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5A65C2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5A65C2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5A65C2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5A65C2">
        <w:rPr>
          <w:rFonts w:cstheme="majorBidi" w:hAnsiTheme="majorBidi" w:asciiTheme="majorBidi"/>
          <w:bCs/>
          <w:sz w:val="22"/>
          <w:szCs w:val="22"/>
        </w:rPr>
        <w:tab/>
      </w:r>
    </w:p>
    <w:p w:rsidRDefault="00774C1D" w:rsidP="00794305" w:rsidR="00774C1D" w:rsidRPr="005A65C2">
      <w:pPr>
        <w:rPr>
          <w:rFonts w:cstheme="majorBidi" w:hAnsiTheme="majorBidi" w:asciiTheme="majorBidi"/>
          <w:sz w:val="22"/>
          <w:szCs w:val="22"/>
        </w:rPr>
      </w:pPr>
    </w:p>
    <w:p w:rsidRDefault="00AA1AD1" w:rsidP="00AA1AD1" w:rsidR="00AA1AD1" w:rsidRPr="005A65C2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5A65C2">
        <w:rPr>
          <w:rFonts w:cstheme="majorBidi" w:hAnsiTheme="majorBidi" w:asciiTheme="majorBidi"/>
          <w:b/>
          <w:sz w:val="22"/>
          <w:szCs w:val="22"/>
        </w:rPr>
        <w:t>R E P U B L I K A  H R V A T S K</w:t>
      </w:r>
      <w:r w:rsidR="00D40213" w:rsidRPr="005A65C2">
        <w:rPr>
          <w:rFonts w:cstheme="majorBidi" w:hAnsiTheme="majorBidi" w:asciiTheme="majorBidi"/>
          <w:b/>
          <w:sz w:val="22"/>
          <w:szCs w:val="22"/>
        </w:rPr>
        <w:t xml:space="preserve"> </w:t>
      </w:r>
      <w:r w:rsidRPr="005A65C2">
        <w:rPr>
          <w:rFonts w:cstheme="majorBidi" w:hAnsiTheme="majorBidi" w:asciiTheme="majorBidi"/>
          <w:b/>
          <w:sz w:val="22"/>
          <w:szCs w:val="22"/>
        </w:rPr>
        <w:t xml:space="preserve">A </w:t>
      </w:r>
    </w:p>
    <w:p w:rsidRDefault="005A3991" w:rsidP="00721F79" w:rsidR="005A3991" w:rsidRPr="005A65C2">
      <w:pPr>
        <w:rPr>
          <w:rFonts w:cstheme="majorBidi" w:hAnsiTheme="majorBidi" w:asciiTheme="majorBidi"/>
          <w:b/>
          <w:sz w:val="22"/>
          <w:szCs w:val="22"/>
        </w:rPr>
      </w:pPr>
    </w:p>
    <w:p w:rsidRDefault="00721F79" w:rsidP="00360AB6" w:rsidR="00721F79" w:rsidRPr="005A65C2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5A65C2">
        <w:rPr>
          <w:rFonts w:cstheme="majorBidi" w:hAnsiTheme="majorBidi" w:asciiTheme="majorBidi"/>
          <w:b/>
          <w:sz w:val="22"/>
          <w:szCs w:val="22"/>
        </w:rPr>
        <w:t>R J E Š E N J E</w:t>
      </w:r>
    </w:p>
    <w:p w:rsidRDefault="002B5525" w:rsidP="00721F79" w:rsidR="002B5525" w:rsidRPr="005A65C2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F2660F" w:rsidP="00602F55" w:rsidR="0057015A" w:rsidRPr="005A65C2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T</w:t>
      </w:r>
      <w:r w:rsidR="002D2FD1" w:rsidRPr="005A65C2">
        <w:rPr>
          <w:rFonts w:cstheme="majorBidi" w:hAnsiTheme="majorBidi" w:asciiTheme="majorBidi"/>
          <w:sz w:val="22"/>
          <w:szCs w:val="22"/>
        </w:rPr>
        <w:t>rgovački sud u Zadru, OIB:</w:t>
      </w:r>
      <w:r w:rsidRPr="005A65C2">
        <w:rPr>
          <w:rFonts w:cstheme="majorBidi" w:hAnsiTheme="majorBidi" w:asciiTheme="majorBidi"/>
          <w:sz w:val="22"/>
          <w:szCs w:val="22"/>
        </w:rPr>
        <w:t xml:space="preserve">39670464653, po sutkinji Ani Markač, </w:t>
      </w:r>
      <w:r w:rsidR="00A05496" w:rsidRPr="005A65C2">
        <w:rPr>
          <w:rFonts w:cstheme="majorBidi" w:hAnsiTheme="majorBidi" w:asciiTheme="majorBidi"/>
          <w:sz w:val="22"/>
          <w:szCs w:val="22"/>
        </w:rPr>
        <w:t xml:space="preserve">povodom zahtjeva Financijske agencije, Regionalnog centra Splita, Podružnice Zadar, Ivana Danila 4, Zadar od </w:t>
      </w:r>
      <w:r w:rsidR="007140E8">
        <w:rPr>
          <w:rFonts w:cstheme="majorBidi" w:hAnsiTheme="majorBidi" w:asciiTheme="majorBidi"/>
          <w:sz w:val="22"/>
          <w:szCs w:val="22"/>
        </w:rPr>
        <w:t>23</w:t>
      </w:r>
      <w:r w:rsidR="00676F5A" w:rsidRPr="005A65C2">
        <w:rPr>
          <w:rFonts w:cstheme="majorBidi" w:hAnsiTheme="majorBidi" w:asciiTheme="majorBidi"/>
          <w:sz w:val="22"/>
          <w:szCs w:val="22"/>
        </w:rPr>
        <w:t>. veljače</w:t>
      </w:r>
      <w:r w:rsidR="00A05496" w:rsidRPr="005A65C2">
        <w:rPr>
          <w:rFonts w:cstheme="majorBidi" w:hAnsiTheme="majorBidi" w:asciiTheme="majorBidi"/>
          <w:sz w:val="22"/>
          <w:szCs w:val="22"/>
        </w:rPr>
        <w:t xml:space="preserve"> 2016. za provedbu skraćenoga stečajnog postupka nad dužnikom</w:t>
      </w:r>
      <w:r w:rsidR="00602F55" w:rsidRPr="00602F55">
        <w:rPr>
          <w:sz w:val="22"/>
          <w:szCs w:val="22"/>
        </w:rPr>
        <w:t xml:space="preserve"> </w:t>
      </w:r>
      <w:r w:rsidR="00602F55" w:rsidRPr="003F227E">
        <w:rPr>
          <w:sz w:val="22"/>
          <w:szCs w:val="22"/>
        </w:rPr>
        <w:t>ELEONORA d.o.o., Benkovac, Ul. kralja D. Zvonimira 44, OIB:87540461759</w:t>
      </w:r>
      <w:r w:rsidR="005A65C2" w:rsidRPr="005A65C2">
        <w:rPr>
          <w:rFonts w:cstheme="majorBidi" w:hAnsiTheme="majorBidi" w:asciiTheme="majorBidi"/>
          <w:sz w:val="22"/>
          <w:szCs w:val="22"/>
        </w:rPr>
        <w:t xml:space="preserve">, </w:t>
      </w:r>
      <w:r w:rsidR="00E02D76" w:rsidRPr="005A65C2">
        <w:rPr>
          <w:rFonts w:cstheme="majorBidi" w:hAnsiTheme="majorBidi" w:asciiTheme="majorBidi"/>
          <w:sz w:val="22"/>
          <w:szCs w:val="22"/>
        </w:rPr>
        <w:t>dana 1</w:t>
      </w:r>
      <w:r w:rsidR="005A65C2" w:rsidRPr="005A65C2">
        <w:rPr>
          <w:rFonts w:cstheme="majorBidi" w:hAnsiTheme="majorBidi" w:asciiTheme="majorBidi"/>
          <w:sz w:val="22"/>
          <w:szCs w:val="22"/>
        </w:rPr>
        <w:t>1</w:t>
      </w:r>
      <w:r w:rsidR="00A05496" w:rsidRPr="005A65C2">
        <w:rPr>
          <w:rFonts w:cstheme="majorBidi" w:hAnsiTheme="majorBidi" w:asciiTheme="majorBidi"/>
          <w:sz w:val="22"/>
          <w:szCs w:val="22"/>
        </w:rPr>
        <w:t xml:space="preserve">. </w:t>
      </w:r>
      <w:r w:rsidR="009E6137" w:rsidRPr="005A65C2">
        <w:rPr>
          <w:rFonts w:cstheme="majorBidi" w:hAnsiTheme="majorBidi" w:asciiTheme="majorBidi"/>
          <w:sz w:val="22"/>
          <w:szCs w:val="22"/>
        </w:rPr>
        <w:t xml:space="preserve">svibnja </w:t>
      </w:r>
      <w:r w:rsidR="00546BC3" w:rsidRPr="005A65C2">
        <w:rPr>
          <w:rFonts w:cstheme="majorBidi" w:hAnsiTheme="majorBidi" w:asciiTheme="majorBidi"/>
          <w:sz w:val="22"/>
          <w:szCs w:val="22"/>
        </w:rPr>
        <w:t>2016.</w:t>
      </w:r>
    </w:p>
    <w:p w:rsidRDefault="00D16E25" w:rsidP="00F32EAA" w:rsidR="00D16E25" w:rsidRPr="005A65C2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5A65C2">
      <w:pPr>
        <w:jc w:val="center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r i j e š i o  j e</w:t>
      </w:r>
    </w:p>
    <w:p w:rsidRDefault="0057015A" w:rsidP="0057015A" w:rsidR="0057015A" w:rsidRPr="005A65C2">
      <w:pPr>
        <w:jc w:val="center"/>
        <w:rPr>
          <w:rFonts w:cstheme="majorBidi" w:hAnsiTheme="majorBidi" w:asciiTheme="majorBidi"/>
          <w:sz w:val="22"/>
          <w:szCs w:val="22"/>
        </w:rPr>
      </w:pPr>
    </w:p>
    <w:p w:rsidRDefault="00676F5A" w:rsidP="0055570F" w:rsidR="0057015A" w:rsidRPr="005A65C2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 xml:space="preserve">I. </w:t>
      </w:r>
      <w:r w:rsidR="0057015A" w:rsidRPr="005A65C2">
        <w:rPr>
          <w:rFonts w:cstheme="majorBidi" w:hAnsiTheme="majorBidi" w:asciiTheme="majorBidi"/>
          <w:sz w:val="22"/>
          <w:szCs w:val="22"/>
        </w:rPr>
        <w:t>Otvara se skraćeni stečajni postupak nad dužnikom</w:t>
      </w:r>
      <w:r w:rsidR="0055570F" w:rsidRPr="0055570F">
        <w:rPr>
          <w:sz w:val="22"/>
          <w:szCs w:val="22"/>
        </w:rPr>
        <w:t xml:space="preserve"> </w:t>
      </w:r>
      <w:r w:rsidR="0055570F" w:rsidRPr="003F227E">
        <w:rPr>
          <w:sz w:val="22"/>
          <w:szCs w:val="22"/>
        </w:rPr>
        <w:t>ELEONORA d.o.o., Benkovac, Ul. kralja D. Zvonimira 44, OIB:87540461759</w:t>
      </w:r>
      <w:r w:rsidR="005A65C2" w:rsidRPr="005A65C2">
        <w:rPr>
          <w:rFonts w:cstheme="majorBidi" w:hAnsiTheme="majorBidi" w:asciiTheme="majorBidi"/>
          <w:sz w:val="22"/>
          <w:szCs w:val="22"/>
        </w:rPr>
        <w:t xml:space="preserve">, </w:t>
      </w:r>
      <w:r w:rsidR="0057015A" w:rsidRPr="005A65C2">
        <w:rPr>
          <w:rFonts w:cstheme="majorBidi" w:hAnsiTheme="majorBidi" w:asciiTheme="majorBidi"/>
          <w:sz w:val="22"/>
          <w:szCs w:val="22"/>
        </w:rPr>
        <w:t xml:space="preserve">s danom </w:t>
      </w:r>
      <w:r w:rsidR="005A65C2" w:rsidRPr="005A65C2">
        <w:rPr>
          <w:rFonts w:cstheme="majorBidi" w:hAnsiTheme="majorBidi" w:asciiTheme="majorBidi"/>
          <w:sz w:val="22"/>
          <w:szCs w:val="22"/>
        </w:rPr>
        <w:t>11</w:t>
      </w:r>
      <w:r w:rsidR="009E6137" w:rsidRPr="005A65C2">
        <w:rPr>
          <w:rFonts w:cstheme="majorBidi" w:hAnsiTheme="majorBidi" w:asciiTheme="majorBidi"/>
          <w:sz w:val="22"/>
          <w:szCs w:val="22"/>
        </w:rPr>
        <w:t>. svibnja 2</w:t>
      </w:r>
      <w:r w:rsidR="00423C25" w:rsidRPr="005A65C2">
        <w:rPr>
          <w:rFonts w:cstheme="majorBidi" w:hAnsiTheme="majorBidi" w:asciiTheme="majorBidi"/>
          <w:sz w:val="22"/>
          <w:szCs w:val="22"/>
        </w:rPr>
        <w:t xml:space="preserve">016. u </w:t>
      </w:r>
      <w:r w:rsidR="007140E8">
        <w:rPr>
          <w:rFonts w:cstheme="majorBidi" w:hAnsiTheme="majorBidi" w:asciiTheme="majorBidi"/>
          <w:sz w:val="22"/>
          <w:szCs w:val="22"/>
        </w:rPr>
        <w:t>10</w:t>
      </w:r>
      <w:r w:rsidR="0055570F">
        <w:rPr>
          <w:rFonts w:cstheme="majorBidi" w:hAnsiTheme="majorBidi" w:asciiTheme="majorBidi"/>
          <w:sz w:val="22"/>
          <w:szCs w:val="22"/>
        </w:rPr>
        <w:t>,2</w:t>
      </w:r>
      <w:r w:rsidR="005A65C2" w:rsidRPr="005A65C2">
        <w:rPr>
          <w:rFonts w:cstheme="majorBidi" w:hAnsiTheme="majorBidi" w:asciiTheme="majorBidi"/>
          <w:sz w:val="22"/>
          <w:szCs w:val="22"/>
        </w:rPr>
        <w:t>0</w:t>
      </w:r>
      <w:r w:rsidR="00132653" w:rsidRPr="005A65C2">
        <w:rPr>
          <w:rFonts w:cstheme="majorBidi" w:hAnsiTheme="majorBidi" w:asciiTheme="majorBidi"/>
          <w:sz w:val="22"/>
          <w:szCs w:val="22"/>
        </w:rPr>
        <w:t xml:space="preserve"> </w:t>
      </w:r>
      <w:r w:rsidR="00571777" w:rsidRPr="005A65C2">
        <w:rPr>
          <w:rFonts w:cstheme="majorBidi" w:hAnsiTheme="majorBidi" w:asciiTheme="majorBidi"/>
          <w:bCs/>
          <w:sz w:val="22"/>
          <w:szCs w:val="22"/>
        </w:rPr>
        <w:t xml:space="preserve">sati </w:t>
      </w:r>
      <w:r w:rsidR="0057015A" w:rsidRPr="005A65C2">
        <w:rPr>
          <w:rFonts w:cstheme="majorBidi" w:hAnsiTheme="majorBidi" w:asciiTheme="majorBidi"/>
          <w:bCs/>
          <w:sz w:val="22"/>
          <w:szCs w:val="22"/>
        </w:rPr>
        <w:t>kada</w:t>
      </w:r>
      <w:r w:rsidR="0057015A" w:rsidRPr="005A65C2">
        <w:rPr>
          <w:rFonts w:cstheme="majorBidi" w:hAnsiTheme="majorBidi" w:asciiTheme="majorBidi"/>
          <w:sz w:val="22"/>
          <w:szCs w:val="22"/>
        </w:rPr>
        <w:t xml:space="preserve"> će se ovo rješenje objaviti na mrežnoj stranici e-Oglasna ploča sudova. </w:t>
      </w:r>
    </w:p>
    <w:p w:rsidRDefault="0057015A" w:rsidP="0057015A" w:rsidR="0057015A" w:rsidRPr="005A65C2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A65C2" w:rsidR="001F6E34" w:rsidRPr="005A65C2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II. Stečajnim upraviteljem dužnika imenuje se</w:t>
      </w:r>
      <w:r w:rsidR="00571777" w:rsidRPr="005A65C2">
        <w:rPr>
          <w:rFonts w:cstheme="majorBidi" w:hAnsiTheme="majorBidi" w:asciiTheme="majorBidi"/>
          <w:sz w:val="22"/>
          <w:szCs w:val="22"/>
        </w:rPr>
        <w:t xml:space="preserve"> </w:t>
      </w:r>
      <w:r w:rsidR="005A65C2" w:rsidRPr="005A65C2">
        <w:rPr>
          <w:rFonts w:cstheme="majorBidi" w:hAnsiTheme="majorBidi" w:asciiTheme="majorBidi"/>
          <w:sz w:val="22"/>
          <w:szCs w:val="22"/>
        </w:rPr>
        <w:t>Renato Sabljić iz Zagreba, Zdenački zavoj 14, OIB:74644810692.</w:t>
      </w:r>
    </w:p>
    <w:p w:rsidRDefault="00571777" w:rsidP="00F43A25" w:rsidR="00571777" w:rsidRPr="005A65C2">
      <w:pPr>
        <w:jc w:val="both"/>
        <w:rPr>
          <w:rFonts w:cstheme="majorBidi" w:hAnsiTheme="majorBidi" w:asciiTheme="majorBidi"/>
          <w:b/>
          <w:sz w:val="22"/>
          <w:szCs w:val="22"/>
        </w:rPr>
      </w:pPr>
    </w:p>
    <w:p w:rsidRDefault="0057015A" w:rsidP="0055570F" w:rsidR="005A65C2" w:rsidRPr="005A65C2">
      <w:pPr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b/>
          <w:sz w:val="22"/>
          <w:szCs w:val="22"/>
        </w:rPr>
        <w:tab/>
      </w:r>
      <w:r w:rsidRPr="005A65C2">
        <w:rPr>
          <w:rFonts w:cstheme="majorBidi" w:hAnsiTheme="majorBidi" w:asciiTheme="majorBidi"/>
          <w:sz w:val="22"/>
          <w:szCs w:val="22"/>
        </w:rPr>
        <w:t>III.</w:t>
      </w:r>
      <w:r w:rsidRPr="005A65C2">
        <w:rPr>
          <w:rFonts w:cstheme="majorBidi" w:hAnsiTheme="majorBidi" w:asciiTheme="majorBidi"/>
          <w:b/>
          <w:sz w:val="22"/>
          <w:szCs w:val="22"/>
        </w:rPr>
        <w:t xml:space="preserve"> </w:t>
      </w:r>
      <w:r w:rsidRPr="005A65C2">
        <w:rPr>
          <w:rFonts w:cstheme="majorBidi" w:hAnsiTheme="majorBidi" w:asciiTheme="majorBidi"/>
          <w:sz w:val="22"/>
          <w:szCs w:val="22"/>
        </w:rPr>
        <w:t xml:space="preserve">Zaključuje se skraćeni stečajni postupak nad dužnikom </w:t>
      </w:r>
      <w:r w:rsidR="0055570F" w:rsidRPr="003F227E">
        <w:rPr>
          <w:sz w:val="22"/>
          <w:szCs w:val="22"/>
        </w:rPr>
        <w:t>ELEONORA d.o.o., Benkovac, Ul. kralja D. Zvonimira 44, OIB:87540461759</w:t>
      </w:r>
      <w:r w:rsidR="0055570F">
        <w:rPr>
          <w:sz w:val="22"/>
          <w:szCs w:val="22"/>
        </w:rPr>
        <w:t>.</w:t>
      </w:r>
    </w:p>
    <w:p w:rsidRDefault="0057015A" w:rsidP="0057015A" w:rsidR="0057015A" w:rsidRPr="005A65C2">
      <w:pPr>
        <w:jc w:val="both"/>
        <w:rPr>
          <w:rFonts w:cstheme="majorBidi" w:hAnsiTheme="majorBidi" w:asciiTheme="majorBidi"/>
          <w:b/>
          <w:sz w:val="22"/>
          <w:szCs w:val="22"/>
        </w:rPr>
      </w:pPr>
    </w:p>
    <w:p w:rsidRDefault="0057015A" w:rsidP="0057015A" w:rsidR="0057015A" w:rsidRPr="005A65C2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IV. Dio nastalih troškova postupka isplatit će se iz Fonda za namirenje troškova stečajnoga postupka iz čl. 111. Stečajnog zakona.</w:t>
      </w:r>
    </w:p>
    <w:p w:rsidRDefault="0057015A" w:rsidP="0057015A" w:rsidR="0057015A" w:rsidRPr="005A65C2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5A65C2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 xml:space="preserve">V. Ovo rješenje će se neposredno po objavi istog na mrežnoj stranici e-Oglasna ploča sudova dostaviti sudskom registru ovog suda 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5A65C2">
      <w:pPr>
        <w:ind w:hanging="705" w:left="705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5A65C2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VI. Otvaranje skraćenoga stečajnog postupka nad dužnikom i imenovanje stečajnog upravitelja upisat će se u zemljišne knjige, upisnik brodova, upisnik brodova u izgradnji, upisnik zrakoplova, upisnik prava intelektualnog vlasništva i u druge javne knjige, registre, upisnike i očevidnike u kojima je dužnik upisan kao nositelj nekog prava.</w:t>
      </w:r>
    </w:p>
    <w:p w:rsidRDefault="0057015A" w:rsidP="0057015A" w:rsidR="0057015A" w:rsidRPr="005A65C2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461B64" w:rsidR="007C0E6A" w:rsidRPr="005A65C2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461B64" w:rsidP="00461B64" w:rsidR="00461B64" w:rsidRPr="005A65C2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</w:p>
    <w:p w:rsidRDefault="007C0E6A" w:rsidP="009D2CD1" w:rsidR="007C0E6A" w:rsidRPr="005A65C2">
      <w:pPr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5A65C2">
      <w:pPr>
        <w:jc w:val="center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Obrazloženje</w:t>
      </w:r>
    </w:p>
    <w:p w:rsidRDefault="0057015A" w:rsidP="0057015A" w:rsidR="0057015A" w:rsidRPr="005A65C2">
      <w:pPr>
        <w:jc w:val="center"/>
        <w:rPr>
          <w:rFonts w:cstheme="majorBidi" w:hAnsiTheme="majorBidi" w:asciiTheme="majorBidi"/>
          <w:b/>
          <w:sz w:val="22"/>
          <w:szCs w:val="22"/>
        </w:rPr>
      </w:pPr>
    </w:p>
    <w:p w:rsidRDefault="0057015A" w:rsidP="0055570F" w:rsidR="0057015A" w:rsidRPr="005A65C2">
      <w:pPr>
        <w:ind w:firstLine="720"/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 xml:space="preserve">Financijska agencija, Regionalni centar Split, Podružnica Zadar je podnijela ovom sudu </w:t>
      </w:r>
      <w:r w:rsidR="007140E8">
        <w:rPr>
          <w:rFonts w:cstheme="majorBidi" w:hAnsiTheme="majorBidi" w:asciiTheme="majorBidi"/>
          <w:sz w:val="22"/>
          <w:szCs w:val="22"/>
        </w:rPr>
        <w:t>23</w:t>
      </w:r>
      <w:r w:rsidR="00D16E25" w:rsidRPr="005A65C2">
        <w:rPr>
          <w:rFonts w:cstheme="majorBidi" w:hAnsiTheme="majorBidi" w:asciiTheme="majorBidi"/>
          <w:sz w:val="22"/>
          <w:szCs w:val="22"/>
        </w:rPr>
        <w:t xml:space="preserve">. veljače </w:t>
      </w:r>
      <w:r w:rsidRPr="005A65C2">
        <w:rPr>
          <w:rFonts w:cstheme="majorBidi" w:hAnsiTheme="majorBidi" w:asciiTheme="majorBidi"/>
          <w:sz w:val="22"/>
          <w:szCs w:val="22"/>
        </w:rPr>
        <w:t>201</w:t>
      </w:r>
      <w:r w:rsidR="004903F7" w:rsidRPr="005A65C2">
        <w:rPr>
          <w:rFonts w:cstheme="majorBidi" w:hAnsiTheme="majorBidi" w:asciiTheme="majorBidi"/>
          <w:sz w:val="22"/>
          <w:szCs w:val="22"/>
        </w:rPr>
        <w:t>6</w:t>
      </w:r>
      <w:r w:rsidRPr="005A65C2">
        <w:rPr>
          <w:rFonts w:cstheme="majorBidi" w:hAnsiTheme="majorBidi" w:asciiTheme="majorBidi"/>
          <w:sz w:val="22"/>
          <w:szCs w:val="22"/>
        </w:rPr>
        <w:t xml:space="preserve">. zahtjev za provedbu skraćenoga stečajnog postupka nad uvodno označenim dužnikom na temelju čl. 444. st. 1. Stečajnog zakona (Narodne novine broj 71/15, dalje u tekstu: SZ). U zahtjevu u bitnome navodi da dužnik na dan </w:t>
      </w:r>
      <w:r w:rsidR="007345DC" w:rsidRPr="005A65C2">
        <w:rPr>
          <w:rFonts w:cstheme="majorBidi" w:hAnsiTheme="majorBidi" w:asciiTheme="majorBidi"/>
          <w:sz w:val="22"/>
          <w:szCs w:val="22"/>
        </w:rPr>
        <w:t xml:space="preserve">1. rujna 2015. </w:t>
      </w:r>
      <w:r w:rsidRPr="005A65C2">
        <w:rPr>
          <w:rFonts w:cstheme="majorBidi" w:hAnsiTheme="majorBidi" w:asciiTheme="majorBidi"/>
          <w:sz w:val="22"/>
          <w:szCs w:val="22"/>
        </w:rPr>
        <w:t>u Očevidniku redoslijeda osnova za plaćanje ima evidentirane neizvršene osnove za plaća</w:t>
      </w:r>
      <w:r w:rsidR="00C35ED2" w:rsidRPr="005A65C2">
        <w:rPr>
          <w:rFonts w:cstheme="majorBidi" w:hAnsiTheme="majorBidi" w:asciiTheme="majorBidi"/>
          <w:sz w:val="22"/>
          <w:szCs w:val="22"/>
        </w:rPr>
        <w:t>nje</w:t>
      </w:r>
      <w:r w:rsidR="005A65C2">
        <w:rPr>
          <w:rFonts w:cstheme="majorBidi" w:hAnsiTheme="majorBidi" w:asciiTheme="majorBidi"/>
          <w:sz w:val="22"/>
          <w:szCs w:val="22"/>
        </w:rPr>
        <w:t xml:space="preserve"> u neprekinutom razdoblju od </w:t>
      </w:r>
      <w:r w:rsidR="0055570F">
        <w:rPr>
          <w:rFonts w:cstheme="majorBidi" w:hAnsiTheme="majorBidi" w:asciiTheme="majorBidi"/>
          <w:sz w:val="22"/>
          <w:szCs w:val="22"/>
        </w:rPr>
        <w:t>180</w:t>
      </w:r>
      <w:r w:rsidR="00132653" w:rsidRPr="005A65C2">
        <w:rPr>
          <w:rFonts w:cstheme="majorBidi" w:hAnsiTheme="majorBidi" w:asciiTheme="majorBidi"/>
          <w:sz w:val="22"/>
          <w:szCs w:val="22"/>
        </w:rPr>
        <w:t xml:space="preserve"> </w:t>
      </w:r>
      <w:r w:rsidR="0013517C" w:rsidRPr="005A65C2">
        <w:rPr>
          <w:rFonts w:cstheme="majorBidi" w:hAnsiTheme="majorBidi" w:asciiTheme="majorBidi"/>
          <w:sz w:val="22"/>
          <w:szCs w:val="22"/>
        </w:rPr>
        <w:t xml:space="preserve">dana </w:t>
      </w:r>
      <w:r w:rsidRPr="005A65C2">
        <w:rPr>
          <w:rFonts w:cstheme="majorBidi" w:hAnsiTheme="majorBidi" w:asciiTheme="majorBidi"/>
          <w:sz w:val="22"/>
          <w:szCs w:val="22"/>
        </w:rPr>
        <w:t xml:space="preserve">u ukupnom iznosu </w:t>
      </w:r>
      <w:r w:rsidRPr="005A65C2">
        <w:rPr>
          <w:rFonts w:cstheme="majorBidi" w:hAnsiTheme="majorBidi" w:asciiTheme="majorBidi"/>
          <w:sz w:val="22"/>
          <w:szCs w:val="22"/>
        </w:rPr>
        <w:lastRenderedPageBreak/>
        <w:t>od</w:t>
      </w:r>
      <w:r w:rsidR="00AE7378" w:rsidRPr="005A65C2">
        <w:rPr>
          <w:rFonts w:cstheme="majorBidi" w:hAnsiTheme="majorBidi" w:asciiTheme="majorBidi"/>
          <w:sz w:val="22"/>
          <w:szCs w:val="22"/>
        </w:rPr>
        <w:t xml:space="preserve"> </w:t>
      </w:r>
      <w:r w:rsidR="0055570F">
        <w:rPr>
          <w:rFonts w:cstheme="majorBidi" w:hAnsiTheme="majorBidi" w:asciiTheme="majorBidi"/>
          <w:sz w:val="22"/>
          <w:szCs w:val="22"/>
        </w:rPr>
        <w:t xml:space="preserve">30.871,41 </w:t>
      </w:r>
      <w:r w:rsidR="009E6137" w:rsidRPr="005A65C2">
        <w:rPr>
          <w:rFonts w:cstheme="majorBidi" w:hAnsiTheme="majorBidi" w:asciiTheme="majorBidi"/>
          <w:sz w:val="22"/>
          <w:szCs w:val="22"/>
        </w:rPr>
        <w:t>kn</w:t>
      </w:r>
      <w:r w:rsidRPr="005A65C2">
        <w:rPr>
          <w:rFonts w:cstheme="majorBidi" w:hAnsiTheme="majorBidi" w:asciiTheme="majorBidi"/>
          <w:sz w:val="22"/>
          <w:szCs w:val="22"/>
        </w:rPr>
        <w:t xml:space="preserve">, da nema zaposlenih, </w:t>
      </w:r>
      <w:r w:rsidR="00676F5A" w:rsidRPr="005A65C2">
        <w:rPr>
          <w:rFonts w:cstheme="majorBidi" w:hAnsiTheme="majorBidi" w:asciiTheme="majorBidi"/>
          <w:sz w:val="22"/>
          <w:szCs w:val="22"/>
        </w:rPr>
        <w:t xml:space="preserve">da </w:t>
      </w:r>
      <w:r w:rsidR="007140E8">
        <w:rPr>
          <w:rFonts w:cstheme="majorBidi" w:hAnsiTheme="majorBidi" w:asciiTheme="majorBidi"/>
          <w:sz w:val="22"/>
          <w:szCs w:val="22"/>
        </w:rPr>
        <w:t xml:space="preserve">ima otvoren račun kod </w:t>
      </w:r>
      <w:r w:rsidR="0055570F">
        <w:rPr>
          <w:rFonts w:cstheme="majorBidi" w:hAnsiTheme="majorBidi" w:asciiTheme="majorBidi"/>
          <w:sz w:val="22"/>
          <w:szCs w:val="22"/>
        </w:rPr>
        <w:t xml:space="preserve">Privredne </w:t>
      </w:r>
      <w:r w:rsidR="007140E8">
        <w:rPr>
          <w:rFonts w:cstheme="majorBidi" w:hAnsiTheme="majorBidi" w:asciiTheme="majorBidi"/>
          <w:sz w:val="22"/>
          <w:szCs w:val="22"/>
        </w:rPr>
        <w:t>banke d.d.</w:t>
      </w:r>
      <w:r w:rsidR="005A65C2">
        <w:rPr>
          <w:rFonts w:cstheme="majorBidi" w:hAnsiTheme="majorBidi" w:asciiTheme="majorBidi"/>
          <w:sz w:val="22"/>
          <w:szCs w:val="22"/>
        </w:rPr>
        <w:t xml:space="preserve"> </w:t>
      </w:r>
      <w:r w:rsidR="00132653" w:rsidRPr="005A65C2">
        <w:rPr>
          <w:rFonts w:cstheme="majorBidi" w:hAnsiTheme="majorBidi" w:asciiTheme="majorBidi"/>
          <w:sz w:val="22"/>
          <w:szCs w:val="22"/>
        </w:rPr>
        <w:t xml:space="preserve">i </w:t>
      </w:r>
      <w:r w:rsidRPr="005A65C2">
        <w:rPr>
          <w:rFonts w:cstheme="majorBidi" w:hAnsiTheme="majorBidi" w:asciiTheme="majorBidi"/>
          <w:sz w:val="22"/>
          <w:szCs w:val="22"/>
        </w:rPr>
        <w:t xml:space="preserve">da </w:t>
      </w:r>
      <w:r w:rsidR="00DB47BC" w:rsidRPr="005A65C2">
        <w:rPr>
          <w:rFonts w:cstheme="majorBidi" w:hAnsiTheme="majorBidi" w:asciiTheme="majorBidi"/>
          <w:sz w:val="22"/>
          <w:szCs w:val="22"/>
        </w:rPr>
        <w:t>nema</w:t>
      </w:r>
      <w:r w:rsidR="0013517C" w:rsidRPr="005A65C2">
        <w:rPr>
          <w:rFonts w:cstheme="majorBidi" w:hAnsiTheme="majorBidi" w:asciiTheme="majorBidi"/>
          <w:sz w:val="22"/>
          <w:szCs w:val="22"/>
        </w:rPr>
        <w:t xml:space="preserve"> </w:t>
      </w:r>
      <w:r w:rsidR="007345DC" w:rsidRPr="005A65C2">
        <w:rPr>
          <w:rFonts w:cstheme="majorBidi" w:hAnsiTheme="majorBidi" w:asciiTheme="majorBidi"/>
          <w:sz w:val="22"/>
          <w:szCs w:val="22"/>
        </w:rPr>
        <w:t>zaplijenjen</w:t>
      </w:r>
      <w:r w:rsidR="00DB47BC" w:rsidRPr="005A65C2">
        <w:rPr>
          <w:rFonts w:cstheme="majorBidi" w:hAnsiTheme="majorBidi" w:asciiTheme="majorBidi"/>
          <w:sz w:val="22"/>
          <w:szCs w:val="22"/>
        </w:rPr>
        <w:t>ih</w:t>
      </w:r>
      <w:r w:rsidR="007345DC" w:rsidRPr="005A65C2">
        <w:rPr>
          <w:rFonts w:cstheme="majorBidi" w:hAnsiTheme="majorBidi" w:asciiTheme="majorBidi"/>
          <w:sz w:val="22"/>
          <w:szCs w:val="22"/>
        </w:rPr>
        <w:t xml:space="preserve"> sredstva na </w:t>
      </w:r>
      <w:r w:rsidRPr="005A65C2">
        <w:rPr>
          <w:rFonts w:cstheme="majorBidi" w:hAnsiTheme="majorBidi" w:asciiTheme="majorBidi"/>
          <w:sz w:val="22"/>
          <w:szCs w:val="22"/>
        </w:rPr>
        <w:t>ime predujma za namirenje troškova stečajnog postupka</w:t>
      </w:r>
      <w:r w:rsidR="007345DC" w:rsidRPr="005A65C2">
        <w:rPr>
          <w:rFonts w:cstheme="majorBidi" w:hAnsiTheme="majorBidi" w:asciiTheme="majorBidi"/>
          <w:sz w:val="22"/>
          <w:szCs w:val="22"/>
        </w:rPr>
        <w:t>.</w:t>
      </w:r>
    </w:p>
    <w:p w:rsidRDefault="00461B64" w:rsidP="0057015A" w:rsidR="00461B64" w:rsidRPr="005A65C2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676F5A" w:rsidR="0057015A" w:rsidRPr="005A65C2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 xml:space="preserve">Nakon izvršenog uvida u sudski registar, a postupajući sukladno odredbi čl. 430. SZ-a, ovaj sud je </w:t>
      </w:r>
      <w:r w:rsidR="00676F5A" w:rsidRPr="005A65C2">
        <w:rPr>
          <w:rFonts w:cstheme="majorBidi" w:hAnsiTheme="majorBidi" w:asciiTheme="majorBidi"/>
          <w:sz w:val="22"/>
          <w:szCs w:val="22"/>
        </w:rPr>
        <w:t>15</w:t>
      </w:r>
      <w:r w:rsidRPr="005A65C2">
        <w:rPr>
          <w:rFonts w:cstheme="majorBidi" w:hAnsiTheme="majorBidi" w:asciiTheme="majorBidi"/>
          <w:sz w:val="22"/>
          <w:szCs w:val="22"/>
        </w:rPr>
        <w:t xml:space="preserve">. </w:t>
      </w:r>
      <w:r w:rsidR="00676F5A" w:rsidRPr="005A65C2">
        <w:rPr>
          <w:rFonts w:cstheme="majorBidi" w:hAnsiTheme="majorBidi" w:asciiTheme="majorBidi"/>
          <w:sz w:val="22"/>
          <w:szCs w:val="22"/>
        </w:rPr>
        <w:t>ožujka</w:t>
      </w:r>
      <w:r w:rsidR="00E96FDB" w:rsidRPr="005A65C2">
        <w:rPr>
          <w:rFonts w:cstheme="majorBidi" w:hAnsiTheme="majorBidi" w:asciiTheme="majorBidi"/>
          <w:sz w:val="22"/>
          <w:szCs w:val="22"/>
        </w:rPr>
        <w:t xml:space="preserve"> </w:t>
      </w:r>
      <w:r w:rsidRPr="005A65C2">
        <w:rPr>
          <w:rFonts w:cstheme="majorBidi" w:hAnsiTheme="majorBidi" w:asciiTheme="majorBidi"/>
          <w:sz w:val="22"/>
          <w:szCs w:val="22"/>
        </w:rPr>
        <w:t>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461B64" w:rsidP="0057015A" w:rsidR="00461B64" w:rsidRPr="005A65C2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5A65C2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461B64" w:rsidP="0057015A" w:rsidR="00461B64" w:rsidRPr="005A65C2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5A65C2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 xml:space="preserve">S obzirom da naprijed navedene osobe nisu dostavile ovom sudu popis imovine i obveza dužnika niti predložile otvaranje stečajnoga postupka u određenom roku, to je temeljem odredbi čl. 431. i 432. SZ-a, u svezi s odredbama čl. 132. i 133. te 286. do 292. istog, donesena odluka kao u izreci rješenja. </w:t>
      </w:r>
    </w:p>
    <w:p w:rsidRDefault="0057015A" w:rsidP="00AE49D0" w:rsidR="0057015A" w:rsidRPr="005A65C2">
      <w:pPr>
        <w:rPr>
          <w:rFonts w:cstheme="majorBidi" w:hAnsiTheme="majorBidi" w:asciiTheme="majorBidi"/>
          <w:sz w:val="22"/>
          <w:szCs w:val="22"/>
        </w:rPr>
      </w:pPr>
    </w:p>
    <w:p w:rsidRDefault="0057015A" w:rsidP="00C35ED2" w:rsidR="00115899" w:rsidRPr="005A65C2">
      <w:pPr>
        <w:jc w:val="center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 xml:space="preserve">U Zadru </w:t>
      </w:r>
      <w:r w:rsidR="005A65C2">
        <w:rPr>
          <w:rFonts w:cstheme="majorBidi" w:hAnsiTheme="majorBidi" w:asciiTheme="majorBidi"/>
          <w:sz w:val="22"/>
          <w:szCs w:val="22"/>
        </w:rPr>
        <w:t>11</w:t>
      </w:r>
      <w:r w:rsidR="009E6137" w:rsidRPr="005A65C2">
        <w:rPr>
          <w:rFonts w:cstheme="majorBidi" w:hAnsiTheme="majorBidi" w:asciiTheme="majorBidi"/>
          <w:sz w:val="22"/>
          <w:szCs w:val="22"/>
        </w:rPr>
        <w:t xml:space="preserve">. svibnja </w:t>
      </w:r>
      <w:r w:rsidRPr="005A65C2">
        <w:rPr>
          <w:rFonts w:cstheme="majorBidi" w:hAnsiTheme="majorBidi" w:asciiTheme="majorBidi"/>
          <w:sz w:val="22"/>
          <w:szCs w:val="22"/>
        </w:rPr>
        <w:t xml:space="preserve">2016. </w:t>
      </w:r>
    </w:p>
    <w:p w:rsidRDefault="004D04CD" w:rsidP="004D04CD" w:rsidR="004D04CD" w:rsidRPr="005A65C2">
      <w:pPr>
        <w:rPr>
          <w:rFonts w:cstheme="majorBidi" w:hAnsiTheme="majorBidi" w:asciiTheme="majorBidi"/>
          <w:sz w:val="22"/>
          <w:szCs w:val="22"/>
        </w:rPr>
      </w:pPr>
    </w:p>
    <w:p w:rsidRDefault="005F60A6" w:rsidP="005F60A6" w:rsidR="00794DBD" w:rsidRPr="005A65C2">
      <w:pPr>
        <w:rPr>
          <w:rFonts w:cstheme="majorBidi" w:hAnsiTheme="majorBidi" w:asciiTheme="majorBidi"/>
          <w:sz w:val="22"/>
          <w:szCs w:val="22"/>
        </w:rPr>
      </w:pPr>
      <w:r>
        <w:rPr>
          <w:rFonts w:cstheme="majorBidi" w:hAnsiTheme="majorBidi" w:asciiTheme="majorBidi"/>
          <w:sz w:val="22"/>
          <w:szCs w:val="22"/>
        </w:rPr>
        <w:t xml:space="preserve">Za točnost otpravka – ovlaštena službenica </w:t>
      </w:r>
      <w:r w:rsidR="005A65C2">
        <w:rPr>
          <w:rFonts w:cstheme="majorBidi" w:hAnsiTheme="majorBidi" w:asciiTheme="majorBidi"/>
          <w:sz w:val="22"/>
          <w:szCs w:val="22"/>
        </w:rPr>
        <w:t xml:space="preserve">                  </w:t>
      </w:r>
      <w:r w:rsidR="00546BC3" w:rsidRPr="005A65C2">
        <w:rPr>
          <w:rFonts w:cstheme="majorBidi" w:hAnsiTheme="majorBidi" w:asciiTheme="majorBidi"/>
          <w:sz w:val="22"/>
          <w:szCs w:val="22"/>
        </w:rPr>
        <w:t xml:space="preserve">  </w:t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  <w:t xml:space="preserve">       </w:t>
      </w:r>
      <w:r w:rsidR="000F3E74" w:rsidRPr="005A65C2">
        <w:rPr>
          <w:rFonts w:cstheme="majorBidi" w:hAnsiTheme="majorBidi" w:asciiTheme="majorBidi"/>
          <w:sz w:val="22"/>
          <w:szCs w:val="22"/>
        </w:rPr>
        <w:t>S</w:t>
      </w:r>
      <w:r w:rsidR="00360AB6" w:rsidRPr="005A65C2">
        <w:rPr>
          <w:rFonts w:cstheme="majorBidi" w:hAnsiTheme="majorBidi" w:asciiTheme="majorBidi"/>
          <w:sz w:val="22"/>
          <w:szCs w:val="22"/>
        </w:rPr>
        <w:t>utkinja</w:t>
      </w:r>
    </w:p>
    <w:p w:rsidRDefault="005F60A6" w:rsidP="005F60A6" w:rsidR="00CD296A" w:rsidRPr="005A65C2">
      <w:pPr>
        <w:rPr>
          <w:rFonts w:cstheme="majorBidi" w:hAnsiTheme="majorBidi" w:asciiTheme="majorBidi"/>
          <w:sz w:val="22"/>
          <w:szCs w:val="22"/>
        </w:rPr>
      </w:pPr>
      <w:r>
        <w:rPr>
          <w:rFonts w:cstheme="majorBidi" w:hAnsiTheme="majorBidi" w:asciiTheme="majorBidi"/>
          <w:sz w:val="22"/>
          <w:szCs w:val="22"/>
        </w:rPr>
        <w:t>Merlina Klišmanić</w:t>
      </w:r>
      <w:r w:rsidR="005C41BA" w:rsidRPr="005A65C2">
        <w:rPr>
          <w:rFonts w:cstheme="majorBidi" w:hAnsiTheme="majorBidi" w:asciiTheme="majorBidi"/>
          <w:sz w:val="22"/>
          <w:szCs w:val="22"/>
        </w:rPr>
        <w:tab/>
      </w:r>
      <w:r w:rsidR="005C41BA" w:rsidRPr="005A65C2">
        <w:rPr>
          <w:rFonts w:cstheme="majorBidi" w:hAnsiTheme="majorBidi" w:asciiTheme="majorBidi"/>
          <w:sz w:val="22"/>
          <w:szCs w:val="22"/>
        </w:rPr>
        <w:tab/>
      </w:r>
      <w:r w:rsidR="005C41BA" w:rsidRPr="005A65C2">
        <w:rPr>
          <w:rFonts w:cstheme="majorBidi" w:hAnsiTheme="majorBidi" w:asciiTheme="majorBidi"/>
          <w:sz w:val="22"/>
          <w:szCs w:val="22"/>
        </w:rPr>
        <w:tab/>
      </w:r>
      <w:r w:rsidR="005C41BA" w:rsidRPr="005A65C2">
        <w:rPr>
          <w:rFonts w:cstheme="majorBidi" w:hAnsiTheme="majorBidi" w:asciiTheme="majorBidi"/>
          <w:sz w:val="22"/>
          <w:szCs w:val="22"/>
        </w:rPr>
        <w:tab/>
      </w:r>
      <w:r w:rsidR="005C41BA" w:rsidRPr="005A65C2">
        <w:rPr>
          <w:rFonts w:cstheme="majorBidi" w:hAnsiTheme="majorBidi" w:asciiTheme="majorBidi"/>
          <w:sz w:val="22"/>
          <w:szCs w:val="22"/>
        </w:rPr>
        <w:tab/>
      </w:r>
      <w:r w:rsidR="005C41BA" w:rsidRPr="005A65C2">
        <w:rPr>
          <w:rFonts w:cstheme="majorBidi" w:hAnsiTheme="majorBidi" w:asciiTheme="majorBidi"/>
          <w:sz w:val="22"/>
          <w:szCs w:val="22"/>
        </w:rPr>
        <w:tab/>
      </w:r>
      <w:r w:rsidR="005C41BA" w:rsidRPr="005A65C2">
        <w:rPr>
          <w:rFonts w:cstheme="majorBidi" w:hAnsiTheme="majorBidi" w:asciiTheme="majorBidi"/>
          <w:sz w:val="22"/>
          <w:szCs w:val="22"/>
        </w:rPr>
        <w:tab/>
      </w:r>
      <w:r w:rsidR="005C41BA" w:rsidRPr="005A65C2">
        <w:rPr>
          <w:rFonts w:cstheme="majorBidi" w:hAnsiTheme="majorBidi" w:asciiTheme="majorBidi"/>
          <w:sz w:val="22"/>
          <w:szCs w:val="22"/>
        </w:rPr>
        <w:tab/>
        <w:t xml:space="preserve">       </w:t>
      </w:r>
      <w:r w:rsidR="00115899" w:rsidRPr="005A65C2">
        <w:rPr>
          <w:rFonts w:cstheme="majorBidi" w:hAnsiTheme="majorBidi" w:asciiTheme="majorBidi"/>
          <w:sz w:val="22"/>
          <w:szCs w:val="22"/>
        </w:rPr>
        <w:t>Ana Markač</w:t>
      </w:r>
      <w:r>
        <w:rPr>
          <w:rFonts w:cstheme="majorBidi" w:hAnsiTheme="majorBidi" w:asciiTheme="majorBidi"/>
          <w:sz w:val="22"/>
          <w:szCs w:val="22"/>
        </w:rPr>
        <w:t>, v.r.</w:t>
      </w:r>
    </w:p>
    <w:p w:rsidRDefault="00064C53" w:rsidP="00FC0E84" w:rsidR="00064C53" w:rsidRPr="005A65C2">
      <w:pPr>
        <w:jc w:val="right"/>
        <w:rPr>
          <w:rFonts w:cstheme="majorBidi" w:hAnsiTheme="majorBidi" w:asciiTheme="majorBidi"/>
          <w:sz w:val="22"/>
          <w:szCs w:val="22"/>
        </w:rPr>
      </w:pPr>
    </w:p>
    <w:p w:rsidRDefault="009D7AED" w:rsidP="00D757E0" w:rsidR="009D7AED" w:rsidRPr="005A65C2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F60A6" w:rsidP="00D757E0" w:rsidR="005F60A6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4903F7" w:rsidP="00D757E0" w:rsidR="004903F7" w:rsidRPr="005A65C2">
      <w:pPr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UPUTA O PRAVNOM LIJEKU:</w:t>
      </w:r>
    </w:p>
    <w:p w:rsidRDefault="00EC357A" w:rsidP="00EC357A" w:rsidR="00EC357A" w:rsidRPr="005A65C2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EC357A" w:rsidR="00EC357A" w:rsidRPr="005A65C2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DF6D23" w:rsidP="00DF6D23" w:rsidR="00DF6D23" w:rsidRPr="005A65C2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4F7D13" w:rsidP="00DF6D23" w:rsidR="004F7D13" w:rsidRPr="005A65C2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4903F7" w:rsidP="004F7D13" w:rsidR="004903F7" w:rsidRPr="005A65C2">
      <w:pPr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DNA:</w:t>
      </w:r>
    </w:p>
    <w:p w:rsidRDefault="004903F7" w:rsidP="004903F7" w:rsidR="004903F7" w:rsidRPr="005A65C2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 xml:space="preserve">Stečajnom upravitelju uz potvrdu </w:t>
      </w:r>
      <w:r w:rsidR="00D757E0" w:rsidRPr="005A65C2">
        <w:rPr>
          <w:rFonts w:cstheme="majorBidi" w:hAnsiTheme="majorBidi" w:asciiTheme="majorBidi"/>
          <w:bCs/>
          <w:sz w:val="22"/>
          <w:szCs w:val="22"/>
        </w:rPr>
        <w:t>i izjavu</w:t>
      </w:r>
      <w:r w:rsidR="00D757E0" w:rsidRPr="005A65C2">
        <w:rPr>
          <w:rFonts w:cstheme="majorBidi" w:hAnsiTheme="majorBidi" w:asciiTheme="majorBidi"/>
          <w:sz w:val="22"/>
          <w:szCs w:val="22"/>
        </w:rPr>
        <w:t xml:space="preserve"> </w:t>
      </w:r>
      <w:r w:rsidRPr="005A65C2">
        <w:rPr>
          <w:rFonts w:cstheme="majorBidi" w:hAnsiTheme="majorBidi" w:asciiTheme="majorBidi"/>
          <w:sz w:val="22"/>
          <w:szCs w:val="22"/>
        </w:rPr>
        <w:t>o imenovanju</w:t>
      </w:r>
    </w:p>
    <w:p w:rsidRDefault="004903F7" w:rsidP="004903F7" w:rsidR="004903F7" w:rsidRPr="005A65C2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 xml:space="preserve">Stečajnom dužniku </w:t>
      </w:r>
    </w:p>
    <w:p w:rsidRDefault="004903F7" w:rsidP="004903F7" w:rsidR="004903F7" w:rsidRPr="005A65C2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FINA, Regionalni centar Split, Podružnica Zadar</w:t>
      </w:r>
    </w:p>
    <w:p w:rsidRDefault="004903F7" w:rsidP="004903F7" w:rsidR="004903F7" w:rsidRPr="005A65C2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 xml:space="preserve">ŽDO u Zadru, Građansko-upravnom odjelu </w:t>
      </w:r>
    </w:p>
    <w:p w:rsidRDefault="004903F7" w:rsidP="004903F7" w:rsidR="004903F7" w:rsidRPr="005A65C2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RH, Ministarstvo financija, Porezna uprava Zadar</w:t>
      </w:r>
    </w:p>
    <w:p w:rsidRDefault="004903F7" w:rsidP="004903F7" w:rsidR="004903F7" w:rsidRPr="005A65C2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Općinskom sudu u Zadru</w:t>
      </w:r>
    </w:p>
    <w:p w:rsidRDefault="004903F7" w:rsidP="004903F7" w:rsidR="004903F7" w:rsidRPr="005A65C2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Općinskom sudu u Zadru, zemljišnoknjižnom odjelu</w:t>
      </w:r>
    </w:p>
    <w:p w:rsidRDefault="004903F7" w:rsidP="004903F7" w:rsidR="004903F7" w:rsidRPr="005A65C2">
      <w:pPr>
        <w:pStyle w:val="Odlomakpopisa"/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Lučkoj kapetaniji-registru brodova</w:t>
      </w:r>
    </w:p>
    <w:p w:rsidRDefault="004903F7" w:rsidP="004903F7" w:rsidR="004903F7" w:rsidRPr="005A65C2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Registru ovog suda odmah i po pravomoćnosti rješenja radi provedbe točke V. izreke istog</w:t>
      </w:r>
    </w:p>
    <w:p w:rsidRDefault="004903F7" w:rsidP="004903F7" w:rsidR="004903F7" w:rsidRPr="005A65C2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Državnom zavodu za intelektualno vlasništvo, Ulica grada Vukovara 78, 10000 Zagreb</w:t>
      </w:r>
    </w:p>
    <w:p w:rsidRDefault="004903F7" w:rsidP="004903F7" w:rsidR="004903F7" w:rsidRPr="005A65C2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e-Oglasna ploča suda</w:t>
      </w:r>
    </w:p>
    <w:p w:rsidRDefault="004903F7" w:rsidP="004903F7" w:rsidR="004903F7" w:rsidRPr="005A65C2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Pisarnici ovog suda</w:t>
      </w:r>
    </w:p>
    <w:p w:rsidRDefault="004903F7" w:rsidP="004903F7" w:rsidR="004903F7" w:rsidRPr="005A65C2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 xml:space="preserve">U spis </w:t>
      </w:r>
    </w:p>
    <w:p w:rsidRDefault="0020610B" w:rsidP="004903F7" w:rsidR="0020610B" w:rsidRPr="005A65C2">
      <w:pPr>
        <w:rPr>
          <w:rFonts w:cstheme="majorBidi" w:hAnsiTheme="majorBidi" w:asciiTheme="majorBidi"/>
          <w:sz w:val="22"/>
          <w:szCs w:val="22"/>
        </w:rPr>
      </w:pPr>
    </w:p>
    <w:sectPr w:rsidSect="00774C1D" w:rsidR="0020610B" w:rsidRPr="005A65C2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 w:rsidRPr="005C41BA">
      <w:rPr>
        <w:sz w:val="22"/>
        <w:szCs w:val="22"/>
      </w:rPr>
      <w:fldChar w:fldCharType="begin"/>
    </w:r>
    <w:r w:rsidR="00631438" w:rsidRPr="005C41BA">
      <w:rPr>
        <w:sz w:val="22"/>
        <w:szCs w:val="22"/>
      </w:rPr>
      <w:instrText>PAGE   \* MERGEFORMAT</w:instrText>
    </w:r>
    <w:r w:rsidR="00631438" w:rsidRPr="005C41BA">
      <w:rPr>
        <w:sz w:val="22"/>
        <w:szCs w:val="22"/>
      </w:rPr>
      <w:fldChar w:fldCharType="separate"/>
    </w:r>
    <w:r w:rsidR="00722E65">
      <w:rPr>
        <w:noProof/>
        <w:sz w:val="22"/>
        <w:szCs w:val="22"/>
      </w:rPr>
      <w:t>2</w:t>
    </w:r>
    <w:r w:rsidR="00631438" w:rsidRPr="005C41BA">
      <w:rPr>
        <w:sz w:val="22"/>
        <w:szCs w:val="22"/>
      </w:rPr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5C41BA" w:rsidP="009D2CD1" w:rsidR="00631438" w:rsidRPr="00DB47BC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 xml:space="preserve">Poslovni broj: 2 </w:t>
    </w:r>
    <w:r w:rsidR="00602F55">
      <w:rPr>
        <w:sz w:val="22"/>
        <w:szCs w:val="22"/>
      </w:rPr>
      <w:t>St-266</w:t>
    </w:r>
    <w:r w:rsidR="00645AE9" w:rsidRPr="00DB47BC">
      <w:rPr>
        <w:sz w:val="22"/>
        <w:szCs w:val="22"/>
      </w:rPr>
      <w:t>/16-8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27036A" w:rsidR="00645AE9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</w:t>
    </w:r>
    <w:r w:rsidR="007C0E6A" w:rsidRPr="00DB47BC">
      <w:rPr>
        <w:sz w:val="22"/>
        <w:szCs w:val="22"/>
      </w:rPr>
      <w:t>oslovni broj:St-</w:t>
    </w:r>
    <w:r w:rsidR="00602F55">
      <w:rPr>
        <w:sz w:val="22"/>
        <w:szCs w:val="22"/>
      </w:rPr>
      <w:t>266</w:t>
    </w:r>
    <w:r w:rsidR="00645AE9" w:rsidRPr="00DB47BC">
      <w:rPr>
        <w:sz w:val="22"/>
        <w:szCs w:val="22"/>
      </w:rPr>
      <w:t>/16-8</w:t>
    </w:r>
  </w:p>
  <w:p w:rsidRDefault="00F51031" w:rsidP="009364F0" w:rsidR="00F51031" w:rsidRPr="000E0307">
    <w:pPr>
      <w:pStyle w:val="Zaglavlje"/>
      <w:jc w:val="right"/>
    </w:pP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49CA"/>
    <w:rsid w:val="0002702C"/>
    <w:rsid w:val="00032B87"/>
    <w:rsid w:val="00034E8A"/>
    <w:rsid w:val="0004017B"/>
    <w:rsid w:val="00046564"/>
    <w:rsid w:val="0005791D"/>
    <w:rsid w:val="00061A25"/>
    <w:rsid w:val="000634BC"/>
    <w:rsid w:val="00064C53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2653"/>
    <w:rsid w:val="0013517C"/>
    <w:rsid w:val="00135EEE"/>
    <w:rsid w:val="00141F1B"/>
    <w:rsid w:val="00150C8D"/>
    <w:rsid w:val="00155EF2"/>
    <w:rsid w:val="00164CB1"/>
    <w:rsid w:val="00167BB7"/>
    <w:rsid w:val="00173F44"/>
    <w:rsid w:val="00176998"/>
    <w:rsid w:val="001A1D49"/>
    <w:rsid w:val="001A5792"/>
    <w:rsid w:val="001B0CF9"/>
    <w:rsid w:val="001B55CC"/>
    <w:rsid w:val="001C2BF1"/>
    <w:rsid w:val="001D1E5D"/>
    <w:rsid w:val="001E44C3"/>
    <w:rsid w:val="001F6E34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7036A"/>
    <w:rsid w:val="00280133"/>
    <w:rsid w:val="0028238F"/>
    <w:rsid w:val="0028521F"/>
    <w:rsid w:val="00285EF8"/>
    <w:rsid w:val="002917F5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3BC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3C25"/>
    <w:rsid w:val="004270AE"/>
    <w:rsid w:val="00437F56"/>
    <w:rsid w:val="00441216"/>
    <w:rsid w:val="00445E7D"/>
    <w:rsid w:val="004530E4"/>
    <w:rsid w:val="00456801"/>
    <w:rsid w:val="00461B64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D5EFE"/>
    <w:rsid w:val="004F4034"/>
    <w:rsid w:val="004F598E"/>
    <w:rsid w:val="004F758C"/>
    <w:rsid w:val="004F7D13"/>
    <w:rsid w:val="00500287"/>
    <w:rsid w:val="00511268"/>
    <w:rsid w:val="005119FE"/>
    <w:rsid w:val="005202A5"/>
    <w:rsid w:val="00530AEA"/>
    <w:rsid w:val="00546BC3"/>
    <w:rsid w:val="0055570F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9FC"/>
    <w:rsid w:val="005A37B1"/>
    <w:rsid w:val="005A3991"/>
    <w:rsid w:val="005A65C2"/>
    <w:rsid w:val="005A71FB"/>
    <w:rsid w:val="005C2401"/>
    <w:rsid w:val="005C41BA"/>
    <w:rsid w:val="005D4CDA"/>
    <w:rsid w:val="005D68C4"/>
    <w:rsid w:val="005D7DF2"/>
    <w:rsid w:val="005E5124"/>
    <w:rsid w:val="005F1585"/>
    <w:rsid w:val="005F60A6"/>
    <w:rsid w:val="00602E03"/>
    <w:rsid w:val="00602F55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5718"/>
    <w:rsid w:val="00676F5A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40E8"/>
    <w:rsid w:val="00721F79"/>
    <w:rsid w:val="007223BB"/>
    <w:rsid w:val="00722E65"/>
    <w:rsid w:val="0072305A"/>
    <w:rsid w:val="00732794"/>
    <w:rsid w:val="007345DC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C0E6A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401"/>
    <w:rsid w:val="009364F0"/>
    <w:rsid w:val="0093665B"/>
    <w:rsid w:val="00936C35"/>
    <w:rsid w:val="009450AA"/>
    <w:rsid w:val="00945948"/>
    <w:rsid w:val="00963059"/>
    <w:rsid w:val="00963DDA"/>
    <w:rsid w:val="00965B5A"/>
    <w:rsid w:val="0096677F"/>
    <w:rsid w:val="00974B89"/>
    <w:rsid w:val="0098701D"/>
    <w:rsid w:val="009C1C56"/>
    <w:rsid w:val="009D2CD1"/>
    <w:rsid w:val="009D4726"/>
    <w:rsid w:val="009D7AED"/>
    <w:rsid w:val="009E2FFE"/>
    <w:rsid w:val="009E56BB"/>
    <w:rsid w:val="009E574F"/>
    <w:rsid w:val="009E6137"/>
    <w:rsid w:val="009F0647"/>
    <w:rsid w:val="00A05496"/>
    <w:rsid w:val="00A10BFD"/>
    <w:rsid w:val="00A1760F"/>
    <w:rsid w:val="00A202A4"/>
    <w:rsid w:val="00A241EB"/>
    <w:rsid w:val="00A24FBC"/>
    <w:rsid w:val="00A42102"/>
    <w:rsid w:val="00A62A1F"/>
    <w:rsid w:val="00A70A5D"/>
    <w:rsid w:val="00A77CCE"/>
    <w:rsid w:val="00A80B05"/>
    <w:rsid w:val="00A9730C"/>
    <w:rsid w:val="00A97B44"/>
    <w:rsid w:val="00AA1AD1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B0035D"/>
    <w:rsid w:val="00B17535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77C9"/>
    <w:rsid w:val="00B7075D"/>
    <w:rsid w:val="00B72385"/>
    <w:rsid w:val="00B85B09"/>
    <w:rsid w:val="00B9169A"/>
    <w:rsid w:val="00B92875"/>
    <w:rsid w:val="00B92F27"/>
    <w:rsid w:val="00B963C2"/>
    <w:rsid w:val="00B9667C"/>
    <w:rsid w:val="00BA6E5C"/>
    <w:rsid w:val="00BC4A0E"/>
    <w:rsid w:val="00BC656E"/>
    <w:rsid w:val="00BD1E38"/>
    <w:rsid w:val="00BD5761"/>
    <w:rsid w:val="00BD7F16"/>
    <w:rsid w:val="00BE39EA"/>
    <w:rsid w:val="00BF74B8"/>
    <w:rsid w:val="00C01D24"/>
    <w:rsid w:val="00C22F07"/>
    <w:rsid w:val="00C27291"/>
    <w:rsid w:val="00C35ED2"/>
    <w:rsid w:val="00C369BB"/>
    <w:rsid w:val="00C443B6"/>
    <w:rsid w:val="00C51610"/>
    <w:rsid w:val="00C554C2"/>
    <w:rsid w:val="00C600E0"/>
    <w:rsid w:val="00C61F85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16E25"/>
    <w:rsid w:val="00D221FC"/>
    <w:rsid w:val="00D344BB"/>
    <w:rsid w:val="00D35956"/>
    <w:rsid w:val="00D40213"/>
    <w:rsid w:val="00D41552"/>
    <w:rsid w:val="00D442FF"/>
    <w:rsid w:val="00D44689"/>
    <w:rsid w:val="00D4744E"/>
    <w:rsid w:val="00D6321A"/>
    <w:rsid w:val="00D757E0"/>
    <w:rsid w:val="00D76105"/>
    <w:rsid w:val="00D77FC2"/>
    <w:rsid w:val="00D90D3C"/>
    <w:rsid w:val="00D931F5"/>
    <w:rsid w:val="00D94018"/>
    <w:rsid w:val="00D94E5E"/>
    <w:rsid w:val="00D969D2"/>
    <w:rsid w:val="00DB47BC"/>
    <w:rsid w:val="00DB5865"/>
    <w:rsid w:val="00DC0A04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2D76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32EAA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0E84"/>
    <w:rsid w:val="00FC76FE"/>
    <w:rsid w:val="00FE4E4C"/>
    <w:rsid w:val="00FE4F67"/>
    <w:rsid w:val="00FE56C6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22E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2E6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2E65"/>
    <w:rPr>
      <w:rFonts w:cstheme="majorBidi" w:hAnsiTheme="majorBidi" w:asciiTheme="majorBidi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2E65"/>
    <w:rPr>
      <w:rFonts w:cstheme="majorBidi" w:hAnsiTheme="majorBidi" w:asciiTheme="majorBidi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2E65"/>
    <w:rPr>
      <w:rFonts w:cstheme="majorBidi" w:hAnsiTheme="majorBidi" w:asciiTheme="majorBidi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22E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2E6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2E65"/>
    <w:rPr>
      <w:rFonts w:asciiTheme="majorBidi" w:cstheme="majorBidi" w:hAnsiTheme="majorBidi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2E65"/>
    <w:rPr>
      <w:rFonts w:asciiTheme="majorBidi" w:cstheme="majorBidi" w:hAnsiTheme="majorBidi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2E65"/>
    <w:rPr>
      <w:rFonts w:asciiTheme="majorBidi" w:cstheme="majorBidi" w:hAnsiTheme="majorBidi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790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620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56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St-266/2016</izvorni_sadrzaj>
    <derivirana_varijabla naziv="DomainObject.Predmet.OznakaBroj_1">St-266/2016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ELEONORA d.o.o. za trgovinu i ugostiteljstvo</izvorni_sadrzaj>
    <derivirana_varijabla naziv="DomainObject.Predmet.ProtustrankaFormated_1">  ELEONORA d.o.o. za trgovinu i ugostiteljstvo</derivirana_varijabla>
  </DomainObject.Predmet.ProtustrankaFormated>
  <DomainObject.Predmet.ProtustrankaFormatedOIB>
    <izvorni_sadrzaj>  ELEONORA d.o.o. za trgovinu i ugostiteljstvo, OIB 87540461759</izvorni_sadrzaj>
    <derivirana_varijabla naziv="DomainObject.Predmet.ProtustrankaFormatedOIB_1">  ELEONORA d.o.o. za trgovinu i ugostiteljstvo, OIB 87540461759</derivirana_varijabla>
  </DomainObject.Predmet.ProtustrankaFormatedOIB>
  <DomainObject.Predmet.ProtustrankaFormatedWithAdress>
    <izvorni_sadrzaj> ELEONORA d.o.o. za trgovinu i ugostiteljstvo, Ul. Kralja D. Zvonimira 44, 23420 Benkovac</izvorni_sadrzaj>
    <derivirana_varijabla naziv="DomainObject.Predmet.ProtustrankaFormatedWithAdress_1"> ELEONORA d.o.o. za trgovinu i ugostiteljstvo, Ul. Kralja D. Zvonimira 44, 23420 Benkovac</derivirana_varijabla>
  </DomainObject.Predmet.ProtustrankaFormatedWithAdress>
  <DomainObject.Predmet.ProtustrankaFormatedWithAdressOIB>
    <izvorni_sadrzaj> ELEONORA d.o.o. za trgovinu i ugostiteljstvo, OIB 87540461759, Ul. Kralja D. Zvonimira 44, 23420 Benkovac</izvorni_sadrzaj>
    <derivirana_varijabla naziv="DomainObject.Predmet.ProtustrankaFormatedWithAdressOIB_1"> ELEONORA d.o.o. za trgovinu i ugostiteljstvo, OIB 87540461759, Ul. Kralja D. Zvonimira 44, 23420 Benkovac</derivirana_varijabla>
  </DomainObject.Predmet.ProtustrankaFormatedWithAdressOIB>
  <DomainObject.Predmet.ProtustrankaWithAdress>
    <izvorni_sadrzaj>ELEONORA d.o.o. za trgovinu i ugostiteljstvo Ul. Kralja D. Zvonimira 44, 23420 Benkovac</izvorni_sadrzaj>
    <derivirana_varijabla naziv="DomainObject.Predmet.ProtustrankaWithAdress_1">ELEONORA d.o.o. za trgovinu i ugostiteljstvo Ul. Kralja D. Zvonimira 44, 23420 Benkovac</derivirana_varijabla>
  </DomainObject.Predmet.ProtustrankaWithAdress>
  <DomainObject.Predmet.ProtustrankaWithAdressOIB>
    <izvorni_sadrzaj>ELEONORA d.o.o. za trgovinu i ugostiteljstvo, OIB 87540461759, Ul. Kralja D. Zvonimira 44, 23420 Benkovac</izvorni_sadrzaj>
    <derivirana_varijabla naziv="DomainObject.Predmet.ProtustrankaWithAdressOIB_1">ELEONORA d.o.o. za trgovinu i ugostiteljstvo, OIB 87540461759, Ul. Kralja D. Zvonimira 44, 23420 Benkovac</derivirana_varijabla>
  </DomainObject.Predmet.ProtustrankaWithAdressOIB>
  <DomainObject.Predmet.ProtustrankaNazivFormated>
    <izvorni_sadrzaj>ELEONORA d.o.o. za trgovinu i ugostiteljstvo</izvorni_sadrzaj>
    <derivirana_varijabla naziv="DomainObject.Predmet.ProtustrankaNazivFormated_1">ELEONORA d.o.o. za trgovinu i ugostiteljstvo</derivirana_varijabla>
  </DomainObject.Predmet.ProtustrankaNazivFormated>
  <DomainObject.Predmet.ProtustrankaNazivFormatedOIB>
    <izvorni_sadrzaj>ELEONORA d.o.o. za trgovinu i ugostiteljstvo, OIB 87540461759</izvorni_sadrzaj>
    <derivirana_varijabla naziv="DomainObject.Predmet.ProtustrankaNazivFormatedOIB_1">ELEONORA d.o.o. za trgovinu i ugostiteljstvo, OIB 87540461759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30871.41</izvorni_sadrzaj>
    <derivirana_varijabla naziv="DomainObject.Predmet.TrenutnaVrijednost_1">30871.41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ELEONORA d.o.o. za trgovinu i ugostiteljstvo</item>
    </izvorni_sadrzaj>
    <derivirana_varijabla naziv="DomainObject.Predmet.ProtuStrankaListFormated_1">
      <item>ELEONORA d.o.o. za trgovinu i ugostiteljstvo</item>
    </derivirana_varijabla>
  </DomainObject.Predmet.ProtuStrankaListFormated>
  <DomainObject.Predmet.ProtuStrankaListFormatedOIB>
    <izvorni_sadrzaj>
      <item>ELEONORA d.o.o. za trgovinu i ugostiteljstvo, OIB 87540461759</item>
    </izvorni_sadrzaj>
    <derivirana_varijabla naziv="DomainObject.Predmet.ProtuStrankaListFormatedOIB_1">
      <item>ELEONORA d.o.o. za trgovinu i ugostiteljstvo, OIB 87540461759</item>
    </derivirana_varijabla>
  </DomainObject.Predmet.ProtuStrankaListFormatedOIB>
  <DomainObject.Predmet.ProtuStrankaListFormatedWithAdress>
    <izvorni_sadrzaj>
      <item>ELEONORA d.o.o. za trgovinu i ugostiteljstvo, Ul. Kralja D. Zvonimira 44, 23420 Benkovac</item>
    </izvorni_sadrzaj>
    <derivirana_varijabla naziv="DomainObject.Predmet.ProtuStrankaListFormatedWithAdress_1">
      <item>ELEONORA d.o.o. za trgovinu i ugostiteljstvo, Ul. Kralja D. Zvonimira 44, 23420 Benkovac</item>
    </derivirana_varijabla>
  </DomainObject.Predmet.ProtuStrankaListFormatedWithAdress>
  <DomainObject.Predmet.ProtuStrankaListFormatedWithAdressOIB>
    <izvorni_sadrzaj>
      <item>ELEONORA d.o.o. za trgovinu i ugostiteljstvo, OIB 87540461759, Ul. Kralja D. Zvonimira 44, 23420 Benkovac</item>
    </izvorni_sadrzaj>
    <derivirana_varijabla naziv="DomainObject.Predmet.ProtuStrankaListFormatedWithAdressOIB_1">
      <item>ELEONORA d.o.o. za trgovinu i ugostiteljstvo, OIB 87540461759, Ul. Kralja D. Zvonimira 44, 23420 Benkovac</item>
    </derivirana_varijabla>
  </DomainObject.Predmet.ProtuStrankaListFormatedWithAdressOIB>
  <DomainObject.Predmet.ProtuStrankaListNazivFormated>
    <izvorni_sadrzaj>
      <item>ELEONORA d.o.o. za trgovinu i ugostiteljstvo</item>
    </izvorni_sadrzaj>
    <derivirana_varijabla naziv="DomainObject.Predmet.ProtuStrankaListNazivFormated_1">
      <item>ELEONORA d.o.o. za trgovinu i ugostiteljstvo</item>
    </derivirana_varijabla>
  </DomainObject.Predmet.ProtuStrankaListNazivFormated>
  <DomainObject.Predmet.ProtuStrankaListNazivFormatedOIB>
    <izvorni_sadrzaj>
      <item>ELEONORA d.o.o. za trgovinu i ugostiteljstvo, OIB 87540461759</item>
    </izvorni_sadrzaj>
    <derivirana_varijabla naziv="DomainObject.Predmet.ProtuStrankaListNazivFormatedOIB_1">
      <item>ELEONORA d.o.o. za trgovinu i ugostiteljstvo, OIB 87540461759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ELEONORA d.o.o. za trgovinu i ugostiteljstvo</izvorni_sadrzaj>
    <derivirana_varijabla naziv="DomainObject.Predmet.ProtustrankaIDrugi_1">ELEONORA d.o.o. za trgovinu i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ELEONORA d.o.o. za trgovinu i ugostiteljstvo, OIB 87540461759, Ul. Kralja D. Zvonimira 44, 23420 Benkovac</izvorni_sadrzaj>
    <derivirana_varijabla naziv="DomainObject.Predmet.ProtustrankaIDrugiAdressOIB_1">ELEONORA d.o.o. za trgovinu i ugostiteljstvo, OIB 87540461759, Ul. Kralja D. Zvonimira 44,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ELEONORA d.o.o. za trgovinu i ugostiteljstvo</item>
    </izvorni_sadrzaj>
    <derivirana_varijabla naziv="DomainObject.Predmet.SudioniciListNaziv_1">
      <item>FINA</item>
      <item>ELEONORA d.o.o. za trgovinu i ugostiteljstvo</item>
    </derivirana_varijabla>
  </DomainObject.Predmet.SudioniciListNaziv>
  <DomainObject.Predmet.SudioniciListAdressOIB>
    <izvorni_sadrzaj>
      <item>FINA, OIB 85821130368</item>
      <item>ELEONORA d.o.o. za trgovinu i ugostiteljstvo, OIB 87540461759, Ul. Kralja D. Zvonimira 44,23420 Benkovac</item>
    </izvorni_sadrzaj>
    <derivirana_varijabla naziv="DomainObject.Predmet.SudioniciListAdressOIB_1">
      <item>FINA, OIB 85821130368</item>
      <item>ELEONORA d.o.o. za trgovinu i ugostiteljstvo, OIB 87540461759, Ul. Kralja D. Zvonimira 44,23420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87540461759</item>
    </izvorni_sadrzaj>
    <derivirana_varijabla naziv="DomainObject.Predmet.SudioniciListNazivOIB_1">
      <item>, OIB 85821130368</item>
      <item>, OIB 87540461759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18BF60-C782-403C-A19B-4B329487BB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857</properties:Words>
  <properties:Characters>4692</properties:Characters>
  <properties:Lines>109</properties:Lines>
  <properties:Paragraphs>39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2016-05-10T10:31:00Z</dcterms:created>
  <dc:creator>Administrator</dc:creator>
  <cp:lastModifiedBy>Merlina Klišmanić</cp:lastModifiedBy>
  <cp:lastPrinted>2016-05-10T10:37:00Z</cp:lastPrinted>
  <dcterms:modified xmlns:xsi="http://www.w3.org/2001/XMLSchema-instance" xsi:type="dcterms:W3CDTF">2016-05-11T08:07:00Z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