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2f37" w14:paraId="3542f3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C3AD3">
        <w:t>4603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 w:rsidR="00DC3AD3">
        <w:t>GRADITELJSTVO I UPRAVLJANJE d.o.o. Zagreb, Vučanska 8, OIB 20915244572</w:t>
      </w:r>
      <w:r w:rsidR="003126C7" w:rsidRPr="0053264E">
        <w:t>,</w:t>
      </w:r>
      <w:r w:rsidR="00295F32" w:rsidRPr="0053264E">
        <w:t xml:space="preserve"> dana </w:t>
      </w:r>
      <w:r w:rsidR="00DC3AD3">
        <w:t>1. ožujka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DC3AD3">
        <w:t>GRADITELJSTVO I UPRAVLJANJE d.o.o. Zagreb, Vučanska 8, OIB 20915244572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CF64DC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DC3AD3">
        <w:t>GRADITELJSTVO I UPRAVLJANJE d.o.o. Zagreb, Vučanska 8, OIB 20915244572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 xml:space="preserve">, sud će obustaviti skraćeni stečajni postupak i odgovarajućom primjenom općih </w:t>
      </w:r>
      <w:r>
        <w:lastRenderedPageBreak/>
        <w:t>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C61829">
      <w:pPr>
        <w:ind w:firstLine="720"/>
        <w:jc w:val="both"/>
      </w:pPr>
      <w:r>
        <w:t xml:space="preserve">Vjerovnik Republika Hrvatska je </w:t>
      </w:r>
      <w:r w:rsidR="00C61829">
        <w:t>11</w:t>
      </w:r>
      <w:r w:rsidR="00580E1F">
        <w:t>. siječnja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C61829">
        <w:t>1.322.696,69</w:t>
      </w:r>
      <w:r w:rsidR="00580E1F">
        <w:t xml:space="preserve"> kn</w:t>
      </w:r>
      <w:r>
        <w:t xml:space="preserve">, a </w:t>
      </w:r>
      <w:r w:rsidR="00580E1F">
        <w:t xml:space="preserve">istovremeno vjerovnik </w:t>
      </w:r>
      <w:r w:rsidR="00C61829">
        <w:t xml:space="preserve">navodi da iz godišnjeg financijskog izvještaja dužnika za 2013. godinu proizlazi da </w:t>
      </w:r>
      <w:r w:rsidR="00DF0EAF">
        <w:t>dužnik</w:t>
      </w:r>
      <w:r w:rsidR="00C61829">
        <w:t xml:space="preserve"> ima prijavljenu dugotrajnu materijalnu imovinu u vrijednosti 22.855,00 kn i kratkotrajnu imovinu u ukupnom iznosu od 1.768.695,00 kn. Nadalje, vjerovnik dostavlja e-izvadak iz zemljišne knjige iz kojeg proizlazi da je dužnik upisan kao vlasnik 2/5 dijela zk.č.br. 7398/1 upisana u zk.ul. 5290 k.o. Zaton, u naravi pašnjak 1000 m2.  </w:t>
      </w:r>
    </w:p>
    <w:p w:rsidRDefault="00580E1F" w:rsidP="0073576A" w:rsidR="00580E1F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Iz dostavljene dokumentacije proizlazi da 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C61829">
        <w:t>1. ožujka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</w:p>
    <w:p w:rsidRDefault="004C26E1" w:rsidP="00496E39" w:rsidR="004C26E1"/>
    <w:p w:rsidRDefault="004C26E1" w:rsidP="004C26E1" w:rsidR="004C26E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73576A" w:rsidP="00AF7785" w:rsidR="0073576A">
      <w:pPr>
        <w:pStyle w:val="Odlomakpopisa"/>
        <w:numPr>
          <w:ilvl w:val="0"/>
          <w:numId w:val="1"/>
        </w:numPr>
      </w:pPr>
      <w:r>
        <w:t>Republika Hrvatska po ŽDO Zagreb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4D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C3AD3">
      <w:t>4603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80C57"/>
    <w:rsid w:val="00496E39"/>
    <w:rsid w:val="004B0A0A"/>
    <w:rsid w:val="004B4514"/>
    <w:rsid w:val="004B4DF9"/>
    <w:rsid w:val="004C26E1"/>
    <w:rsid w:val="004D27C4"/>
    <w:rsid w:val="004D3943"/>
    <w:rsid w:val="0053264E"/>
    <w:rsid w:val="00580E1F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61829"/>
    <w:rsid w:val="00C82C2F"/>
    <w:rsid w:val="00C92DA2"/>
    <w:rsid w:val="00CB6C29"/>
    <w:rsid w:val="00CF64DC"/>
    <w:rsid w:val="00D62198"/>
    <w:rsid w:val="00DC3AD3"/>
    <w:rsid w:val="00DC7E72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St-4603/2015</izvorni_sadrzaj>
    <derivirana_varijabla naziv="DomainObject.Predmet.OznakaBroj_1">St-4603/2015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>
      <item>Ranko Rajković</item>
    </izvorni_sadrzaj>
    <derivirana_varijabla naziv="DomainObject.Predmet.OstaliListFormated_1">
      <item>Ranko Rajković</item>
    </derivirana_varijabla>
  </DomainObject.Predmet.OstaliListFormated>
  <DomainObject.Predmet.OstaliListFormatedOIB>
    <izvorni_sadrzaj>
      <item>Ranko Rajković, OIB 34907969289</item>
    </izvorni_sadrzaj>
    <derivirana_varijabla naziv="DomainObject.Predmet.OstaliListFormatedOIB_1">
      <item>Ranko Rajković, OIB 34907969289</item>
    </derivirana_varijabla>
  </DomainObject.Predmet.OstaliListFormatedOIB>
  <DomainObject.Predmet.OstaliListFormatedWithAdress>
    <izvorni_sadrzaj>
      <item>Ranko Rajković, Naselje Slavonija I 1/6, 35000 Slavonski Brod</item>
    </izvorni_sadrzaj>
    <derivirana_varijabla naziv="DomainObject.Predmet.OstaliListFormatedWithAdress_1">
      <item>Ranko Rajković, Naselje Slavonija I 1/6, 35000 Slavonski Brod</item>
    </derivirana_varijabla>
  </DomainObject.Predmet.OstaliListFormatedWithAdress>
  <DomainObject.Predmet.OstaliListFormatedWithAdressOIB>
    <izvorni_sadrzaj>
      <item>Ranko Rajković, OIB 34907969289, Naselje Slavonija I 1/6, 35000 Slavonski Brod</item>
    </izvorni_sadrzaj>
    <derivirana_varijabla naziv="DomainObject.Predmet.OstaliListFormatedWithAdressOIB_1">
      <item>Ranko Rajković, OIB 34907969289, Naselje Slavonija I 1/6, 35000 Slavonski Brod</item>
    </derivirana_varijabla>
  </DomainObject.Predmet.OstaliListFormatedWithAdressOIB>
  <DomainObject.Predmet.OstaliListNazivFormated>
    <izvorni_sadrzaj>
      <item>Ranko Rajković</item>
    </izvorni_sadrzaj>
    <derivirana_varijabla naziv="DomainObject.Predmet.OstaliListNazivFormated_1">
      <item>Ranko Rajković</item>
    </derivirana_varijabla>
  </DomainObject.Predmet.OstaliListNazivFormated>
  <DomainObject.Predmet.OstaliListNazivFormatedOIB>
    <izvorni_sadrzaj>
      <item>Ranko Rajković, OIB 34907969289</item>
    </izvorni_sadrzaj>
    <derivirana_varijabla naziv="DomainObject.Predmet.OstaliListNazivFormatedOIB_1">
      <item>Ranko Rajković, OIB 34907969289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I UPRAVLJANJE d.o.o.</item>
      <item>FINA Regionalni centar Zagreb</item>
      <item>Ranko Rajković</item>
    </izvorni_sadrzaj>
    <derivirana_varijabla naziv="DomainObject.Predmet.SudioniciListNaziv_1">
      <item>GRADITELJSTVO I UPRAVLJANJE d.o.o.</item>
      <item>FINA Regionalni centar Zagreb</item>
      <item>Ranko Rajković</item>
    </derivirana_varijabla>
  </DomainObject.Predmet.SudioniciListNaziv>
  <DomainObject.Predmet.SudioniciListAdressOIB>
    <izvorni_sadrzaj>
      <item>GRADITELJSTVO I UPRAVLJANJE d.o.o., OIB 20915244572, Vučanska 8,10000 Zagreb</item>
      <item>FINA Regionalni centar Zagreb, OIB 85821130368, Trg svibanjskih žrtava 1995. 1,10000 Zagreb</item>
      <item>Ranko Rajković, OIB 34907969289, Naselje Slavonija I 1/6,35000 Slavonski Brod</item>
    </izvorni_sadrzaj>
    <derivirana_varijabla naziv="DomainObject.Predmet.SudioniciListAdressOIB_1">
      <item>GRADITELJSTVO I UPRAVLJANJE d.o.o., OIB 20915244572, Vučanska 8,10000 Zagreb</item>
      <item>FINA Regionalni centar Zagreb, OIB 85821130368, Trg svibanjskih žrtava 1995. 1,10000 Zagreb</item>
      <item>Ranko Rajković, OIB 34907969289, Naselje Slavonija I 1/6,35000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20915244572</item>
      <item>, OIB 85821130368</item>
      <item>, OIB 34907969289</item>
    </izvorni_sadrzaj>
    <derivirana_varijabla naziv="DomainObject.Predmet.SudioniciListNazivOIB_1">
      <item>, OIB 20915244572</item>
      <item>, OIB 85821130368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2972</properties:Characters>
  <properties:Lines>83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2016-02-23T11:24:00Z</dcterms:created>
  <dc:creator>gboljkovac</dc:creator>
  <cp:lastModifiedBy>Goranka Boljkovac</cp:lastModifiedBy>
  <cp:lastPrinted>2016-03-01T14:02:00Z</cp:lastPrinted>
  <dcterms:modified xmlns:xsi="http://www.w3.org/2001/XMLSchema-instance" xsi:type="dcterms:W3CDTF">2016-03-01T14:02:00Z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