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b4f12d" w14:paraId="ab4f12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E2BB0">
        <w:rPr>
          <w:rFonts w:cs="Times New Roman" w:hAnsi="Times New Roman" w:ascii="Times New Roman"/>
          <w:sz w:val="24"/>
          <w:szCs w:val="24"/>
        </w:rPr>
        <w:t>237/16</w:t>
      </w:r>
      <w:r w:rsidR="005125F6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5E2BB0" w:rsidRPr="005E2BB0">
        <w:rPr>
          <w:rFonts w:cs="Times New Roman" w:hAnsi="Times New Roman" w:ascii="Times New Roman"/>
          <w:sz w:val="24"/>
          <w:szCs w:val="24"/>
        </w:rPr>
        <w:t>PMB AEDIFICIUM d.o.o. Zagreb, Osječka 65, OIB: 16418169419</w:t>
      </w:r>
      <w:r w:rsidR="005E2BB0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125F6">
        <w:rPr>
          <w:rFonts w:cs="Times New Roman" w:hAnsi="Times New Roman" w:ascii="Times New Roman"/>
          <w:sz w:val="24"/>
          <w:szCs w:val="24"/>
        </w:rPr>
        <w:t>18</w:t>
      </w:r>
      <w:r w:rsidR="005E2BB0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E2BB0" w:rsidRPr="005E2BB0">
        <w:rPr>
          <w:rFonts w:cs="Times New Roman" w:hAnsi="Times New Roman" w:ascii="Times New Roman"/>
          <w:sz w:val="24"/>
          <w:szCs w:val="24"/>
        </w:rPr>
        <w:t>PMB AEDIFICIUM d.o.o. Zagreb, Osječka 65, OIB: 16418169419</w:t>
      </w:r>
      <w:r w:rsidR="005E2BB0">
        <w:rPr>
          <w:rFonts w:cs="Times New Roman" w:hAnsi="Times New Roman" w:ascii="Times New Roman"/>
          <w:sz w:val="24"/>
          <w:szCs w:val="24"/>
        </w:rPr>
        <w:t>,</w:t>
      </w:r>
      <w:r w:rsidR="003179AD">
        <w:rPr>
          <w:rFonts w:cs="Times New Roman" w:hAnsi="Times New Roman" w:ascii="Times New Roman"/>
          <w:sz w:val="24"/>
          <w:szCs w:val="24"/>
        </w:rPr>
        <w:t xml:space="preserve"> s danom </w:t>
      </w:r>
      <w:r w:rsidR="005125F6">
        <w:rPr>
          <w:rFonts w:cs="Times New Roman" w:hAnsi="Times New Roman" w:ascii="Times New Roman"/>
          <w:sz w:val="24"/>
          <w:szCs w:val="24"/>
        </w:rPr>
        <w:t>18</w:t>
      </w:r>
      <w:r w:rsidR="005E2BB0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5E2BB0">
        <w:rPr>
          <w:rFonts w:cs="Times New Roman" w:hAnsi="Times New Roman" w:ascii="Times New Roman"/>
          <w:sz w:val="24"/>
          <w:szCs w:val="24"/>
        </w:rPr>
        <w:t>David Jakovljević iz Sesveta, Kašinska 7, OIB: 63014812654.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E2BB0" w:rsidRPr="005E2BB0">
        <w:rPr>
          <w:rFonts w:cs="Times New Roman" w:hAnsi="Times New Roman" w:ascii="Times New Roman"/>
          <w:sz w:val="24"/>
          <w:szCs w:val="24"/>
        </w:rPr>
        <w:t>PMB AEDIFICIUM d.o.o. Zagreb, Osječka 65, OIB: 16418169419</w:t>
      </w:r>
      <w:r w:rsidR="005E2BB0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2BB0">
        <w:rPr>
          <w:rFonts w:cs="Times New Roman" w:hAnsi="Times New Roman" w:ascii="Times New Roman"/>
          <w:sz w:val="24"/>
          <w:szCs w:val="24"/>
        </w:rPr>
        <w:t xml:space="preserve">VI. </w:t>
      </w:r>
      <w:r w:rsidR="005E2BB0" w:rsidRPr="005E2BB0">
        <w:rPr>
          <w:rFonts w:cs="Times New Roman" w:hAnsi="Times New Roman" w:ascii="Times New Roman"/>
          <w:sz w:val="24"/>
          <w:szCs w:val="24"/>
        </w:rPr>
        <w:t xml:space="preserve">Nalaže se Financijskoj agenciji da naloži bankama prijenos zaplijenjenoga iznosa predujma </w:t>
      </w:r>
      <w:r w:rsidR="005E2BB0">
        <w:rPr>
          <w:rFonts w:cs="Times New Roman" w:hAnsi="Times New Roman" w:ascii="Times New Roman"/>
          <w:sz w:val="24"/>
          <w:szCs w:val="24"/>
        </w:rPr>
        <w:t xml:space="preserve">od 5.000,00 kn </w:t>
      </w:r>
      <w:r w:rsidR="005E2BB0" w:rsidRPr="005E2BB0">
        <w:rPr>
          <w:rFonts w:cs="Times New Roman" w:hAnsi="Times New Roman" w:ascii="Times New Roman"/>
          <w:sz w:val="24"/>
          <w:szCs w:val="24"/>
        </w:rPr>
        <w:t xml:space="preserve">na depozitni račun ovoga suda HR92 2390 0011 3000 0046 0, poziv na broj: </w:t>
      </w:r>
      <w:r w:rsidR="005E2BB0">
        <w:rPr>
          <w:rFonts w:cs="Times New Roman" w:hAnsi="Times New Roman" w:ascii="Times New Roman"/>
          <w:sz w:val="24"/>
          <w:szCs w:val="24"/>
        </w:rPr>
        <w:t>237-16,</w:t>
      </w:r>
      <w:r w:rsidR="005E2BB0" w:rsidRPr="005E2BB0">
        <w:rPr>
          <w:rFonts w:cs="Times New Roman" w:hAnsi="Times New Roman" w:ascii="Times New Roman"/>
          <w:sz w:val="24"/>
          <w:szCs w:val="24"/>
        </w:rPr>
        <w:t xml:space="preserve"> opis plaćanja: "St-</w:t>
      </w:r>
      <w:r w:rsidR="005E2BB0">
        <w:rPr>
          <w:rFonts w:cs="Times New Roman" w:hAnsi="Times New Roman" w:ascii="Times New Roman"/>
          <w:sz w:val="24"/>
          <w:szCs w:val="24"/>
        </w:rPr>
        <w:t>237/16</w:t>
      </w:r>
      <w:r w:rsidR="005E2BB0" w:rsidRPr="005E2BB0">
        <w:rPr>
          <w:rFonts w:cs="Times New Roman" w:hAnsi="Times New Roman" w:ascii="Times New Roman"/>
          <w:sz w:val="24"/>
          <w:szCs w:val="24"/>
        </w:rPr>
        <w:t xml:space="preserve">  – prijenos predujma."  </w:t>
      </w:r>
    </w:p>
    <w:p w:rsidRDefault="005E2BB0" w:rsidP="001E4E5F" w:rsidR="005E2BB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5E2BB0">
        <w:rPr>
          <w:rFonts w:cs="Times New Roman" w:hAnsi="Times New Roman" w:ascii="Times New Roman"/>
          <w:sz w:val="24"/>
          <w:szCs w:val="24"/>
        </w:rPr>
        <w:t xml:space="preserve"> za ukupan iznos od 217.652.69 kn.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E2BB0" w:rsidP="00ED3C87" w:rsidR="005E2BB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Zakonski zastupnik dužnika dao je izjavu da dužnik ne posjeduje nikakove imovine.</w:t>
      </w:r>
    </w:p>
    <w:p w:rsidRDefault="005E2BB0" w:rsidP="00ED3C87" w:rsidR="005E2BB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5E2BB0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5E2BB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E2BB0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3704B">
        <w:rPr>
          <w:rFonts w:cs="Times New Roman" w:hAnsi="Times New Roman" w:ascii="Times New Roman"/>
          <w:sz w:val="24"/>
          <w:szCs w:val="24"/>
        </w:rPr>
        <w:t>Nalog Financijskog agenciji u stavku VI. izreke temelji se na odredbi članka 112. stavak 6.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125F6">
        <w:rPr>
          <w:rFonts w:cs="Times New Roman" w:hAnsi="Times New Roman" w:ascii="Times New Roman"/>
          <w:sz w:val="24"/>
          <w:szCs w:val="24"/>
        </w:rPr>
        <w:t>18</w:t>
      </w:r>
      <w:r w:rsidR="005E2BB0">
        <w:rPr>
          <w:rFonts w:cs="Times New Roman" w:hAnsi="Times New Roman" w:ascii="Times New Roman"/>
          <w:sz w:val="24"/>
          <w:szCs w:val="24"/>
        </w:rPr>
        <w:t>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125F6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125F6" w:rsidR="005125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125F6" w:rsidR="005125F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125F6" w:rsidR="005125F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125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125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125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125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125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5125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125F6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125F6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D7CEB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18.9.17.</w:t>
      </w:r>
      <w:r w:rsidR="003B4CA6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125F6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125F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1AF" w:rsidR="005F51AF">
      <w:r>
        <w:separator/>
      </w:r>
    </w:p>
  </w:endnote>
  <w:endnote w:id="0" w:type="continuationSeparator">
    <w:p w:rsidRDefault="005F51AF" w:rsidR="005F5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1AF" w:rsidR="005F51AF">
      <w:r>
        <w:separator/>
      </w:r>
    </w:p>
  </w:footnote>
  <w:footnote w:id="0" w:type="continuationSeparator">
    <w:p w:rsidRDefault="005F51AF" w:rsidR="005F5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D7CE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E2BB0">
      <w:rPr>
        <w:rFonts w:hAnsi="Times New Roman" w:ascii="Times New Roman"/>
      </w:rPr>
      <w:t>237/16</w:t>
    </w:r>
    <w:r w:rsidR="005125F6">
      <w:rPr>
        <w:rFonts w:hAnsi="Times New Roman" w:ascii="Times New Roman"/>
      </w:rPr>
      <w:t>-7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BB0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25F6"/>
    <w:rsid w:val="00514022"/>
    <w:rsid w:val="005272EF"/>
    <w:rsid w:val="005774B3"/>
    <w:rsid w:val="005C2D1F"/>
    <w:rsid w:val="005D761C"/>
    <w:rsid w:val="005E2BB0"/>
    <w:rsid w:val="005E56BB"/>
    <w:rsid w:val="005F51AF"/>
    <w:rsid w:val="005F7514"/>
    <w:rsid w:val="00604F20"/>
    <w:rsid w:val="00607B4B"/>
    <w:rsid w:val="006100D5"/>
    <w:rsid w:val="006235E3"/>
    <w:rsid w:val="006819D2"/>
    <w:rsid w:val="006824AB"/>
    <w:rsid w:val="00682DBD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  <w:rsid w:val="00FD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C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7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C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PMB AEDIFICIUM d.o.o.</izvorni_sadrzaj>
    <derivirana_varijabla naziv="DomainObject.Predmet.ProtustrankaFormated_1">  PMB AEDIFICIUM d.o.o.</derivirana_varijabla>
  </DomainObject.Predmet.ProtustrankaFormated>
  <DomainObject.Predmet.ProtustrankaFormatedOIB>
    <izvorni_sadrzaj>  PMB AEDIFICIUM d.o.o., OIB 16418169419</izvorni_sadrzaj>
    <derivirana_varijabla naziv="DomainObject.Predmet.ProtustrankaFormatedOIB_1">  PMB AEDIFICIUM d.o.o., OIB 16418169419</derivirana_varijabla>
  </DomainObject.Predmet.ProtustrankaFormatedOIB>
  <DomainObject.Predmet.ProtustrankaFormatedWithAdress>
    <izvorni_sadrzaj> PMB AEDIFICIUM d.o.o., Osječka 65, 10000 Zagreb</izvorni_sadrzaj>
    <derivirana_varijabla naziv="DomainObject.Predmet.ProtustrankaFormatedWithAdress_1"> PMB AEDIFICIUM d.o.o., Osječka 65, 10000 Zagreb</derivirana_varijabla>
  </DomainObject.Predmet.ProtustrankaFormatedWithAdress>
  <DomainObject.Predmet.ProtustrankaFormatedWithAdressOIB>
    <izvorni_sadrzaj> PMB AEDIFICIUM d.o.o., OIB 16418169419, Osječka 65, 10000 Zagreb</izvorni_sadrzaj>
    <derivirana_varijabla naziv="DomainObject.Predmet.ProtustrankaFormatedWithAdressOIB_1"> PMB AEDIFICIUM d.o.o., OIB 16418169419, Osječka 65, 10000 Zagreb</derivirana_varijabla>
  </DomainObject.Predmet.ProtustrankaFormatedWithAdressOIB>
  <DomainObject.Predmet.ProtustrankaWithAdress>
    <izvorni_sadrzaj>PMB AEDIFICIUM d.o.o. Osječka 65, 10000 Zagreb</izvorni_sadrzaj>
    <derivirana_varijabla naziv="DomainObject.Predmet.ProtustrankaWithAdress_1">PMB AEDIFICIUM d.o.o. Osječka 65, 10000 Zagreb</derivirana_varijabla>
  </DomainObject.Predmet.ProtustrankaWithAdress>
  <DomainObject.Predmet.ProtustrankaWithAdressOIB>
    <izvorni_sadrzaj>PMB AEDIFICIUM d.o.o., OIB 16418169419, Osječka 65, 10000 Zagreb</izvorni_sadrzaj>
    <derivirana_varijabla naziv="DomainObject.Predmet.ProtustrankaWithAdressOIB_1">PMB AEDIFICIUM d.o.o., OIB 16418169419, Osječka 65, 10000 Zagreb</derivirana_varijabla>
  </DomainObject.Predmet.ProtustrankaWithAdressOIB>
  <DomainObject.Predmet.ProtustrankaNazivFormated>
    <izvorni_sadrzaj>PMB AEDIFICIUM d.o.o.</izvorni_sadrzaj>
    <derivirana_varijabla naziv="DomainObject.Predmet.ProtustrankaNazivFormated_1">PMB AEDIFICIUM d.o.o.</derivirana_varijabla>
  </DomainObject.Predmet.ProtustrankaNazivFormated>
  <DomainObject.Predmet.ProtustrankaNazivFormatedOIB>
    <izvorni_sadrzaj>PMB AEDIFICIUM d.o.o., OIB 16418169419</izvorni_sadrzaj>
    <derivirana_varijabla naziv="DomainObject.Predmet.ProtustrankaNazivFormatedOIB_1">PMB AEDIFICIUM d.o.o., OIB 16418169419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PMB AEDIFICIUM d.o.o.</item>
    </izvorni_sadrzaj>
    <derivirana_varijabla naziv="DomainObject.Predmet.ProtuStrankaListFormated_1">
      <item>PMB AEDIFICIUM d.o.o.</item>
    </derivirana_varijabla>
  </DomainObject.Predmet.ProtuStrankaListFormated>
  <DomainObject.Predmet.ProtuStrankaListFormatedOIB>
    <izvorni_sadrzaj>
      <item>PMB AEDIFICIUM d.o.o., OIB 16418169419</item>
    </izvorni_sadrzaj>
    <derivirana_varijabla naziv="DomainObject.Predmet.ProtuStrankaListFormatedOIB_1">
      <item>PMB AEDIFICIUM d.o.o., OIB 16418169419</item>
    </derivirana_varijabla>
  </DomainObject.Predmet.ProtuStrankaListFormatedOIB>
  <DomainObject.Predmet.ProtuStrankaListFormatedWithAdress>
    <izvorni_sadrzaj>
      <item>PMB AEDIFICIUM d.o.o., Osječka 65, 10000 Zagreb</item>
    </izvorni_sadrzaj>
    <derivirana_varijabla naziv="DomainObject.Predmet.ProtuStrankaListFormatedWithAdress_1">
      <item>PMB AEDIFICIUM d.o.o., Osječka 65, 10000 Zagreb</item>
    </derivirana_varijabla>
  </DomainObject.Predmet.ProtuStrankaListFormatedWithAdress>
  <DomainObject.Predmet.ProtuStrankaListFormatedWithAdressOIB>
    <izvorni_sadrzaj>
      <item>PMB AEDIFICIUM d.o.o., OIB 16418169419, Osječka 65, 10000 Zagreb</item>
    </izvorni_sadrzaj>
    <derivirana_varijabla naziv="DomainObject.Predmet.ProtuStrankaListFormatedWithAdressOIB_1">
      <item>PMB AEDIFICIUM d.o.o., OIB 16418169419, Osječka 65, 10000 Zagreb</item>
    </derivirana_varijabla>
  </DomainObject.Predmet.ProtuStrankaListFormatedWithAdressOIB>
  <DomainObject.Predmet.ProtuStrankaListNazivFormated>
    <izvorni_sadrzaj>
      <item>PMB AEDIFICIUM d.o.o.</item>
    </izvorni_sadrzaj>
    <derivirana_varijabla naziv="DomainObject.Predmet.ProtuStrankaListNazivFormated_1">
      <item>PMB AEDIFICIUM d.o.o.</item>
    </derivirana_varijabla>
  </DomainObject.Predmet.ProtuStrankaListNazivFormated>
  <DomainObject.Predmet.ProtuStrankaListNazivFormatedOIB>
    <izvorni_sadrzaj>
      <item>PMB AEDIFICIUM d.o.o., OIB 16418169419</item>
    </izvorni_sadrzaj>
    <derivirana_varijabla naziv="DomainObject.Predmet.ProtuStrankaListNazivFormatedOIB_1">
      <item>PMB AEDIFICIUM d.o.o., OIB 16418169419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PMB AEDIFICIUM d.o.o.</izvorni_sadrzaj>
    <derivirana_varijabla naziv="DomainObject.Predmet.ProtustrankaIDrugi_1">PMB AEDIFICIUM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PMB AEDIFICIUM d.o.o., OIB 16418169419, Osječka 65, 10000 Zagreb</izvorni_sadrzaj>
    <derivirana_varijabla naziv="DomainObject.Predmet.ProtustrankaIDrugiAdressOIB_1">PMB AEDIFICIUM d.o.o., OIB 16418169419, Osječka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PMB AEDIFICIUM d.o.o.</item>
    </izvorni_sadrzaj>
    <derivirana_varijabla naziv="DomainObject.Predmet.SudioniciListNaziv_1">
      <item>FINA Regionalni centar Zagreb</item>
      <item>PMB AEDIFICIUM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PMB AEDIFICIUM d.o.o., OIB 16418169419, Osječka 65,10000 Zagreb</item>
    </izvorni_sadrzaj>
    <derivirana_varijabla naziv="DomainObject.Predmet.SudioniciListAdressOIB_1">
      <item>FINA Regionalni centar Zagreb, OIB 85821130368, Trg svibanjskih žrtava 1995. 1,10000 Zagreb</item>
      <item>PMB AEDIFICIUM d.o.o., OIB 16418169419, Osječka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16418169419</item>
    </izvorni_sadrzaj>
    <derivirana_varijabla naziv="DomainObject.Predmet.SudioniciListNazivOIB_1">
      <item>, OIB 85821130368</item>
      <item>, OIB 16418169419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2522</properties:Characters>
  <properties:Lines>84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2017-09-18T06:31:00Z</dcterms:created>
  <dc:creator>MK</dc:creator>
  <cp:lastModifiedBy>Sonja Pilić</cp:lastModifiedBy>
  <cp:lastPrinted>2017-09-18T06:33:00Z</cp:lastPrinted>
  <dcterms:modified xmlns:xsi="http://www.w3.org/2001/XMLSchema-instance" xsi:type="dcterms:W3CDTF">2017-09-18T06:35:00Z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