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342ea" w14:paraId="0d342ea" w:rsidRDefault="00EE60DF" w:rsidP="00EE60DF" w:rsidR="00EE60DF" w:rsidRPr="00DE1AB8">
      <w:pPr>
        <w15:collapsed w:val="false"/>
        <w:rPr>
          <w:lang w:val="hr-HR"/>
        </w:rPr>
      </w:pPr>
      <w:bookmarkStart w:name="_GoBack" w:id="0"/>
      <w:bookmarkEnd w:id="0"/>
      <w:r w:rsidRPr="00DE1AB8">
        <w:rPr>
          <w:lang w:val="hr-HR"/>
        </w:rPr>
        <w:t xml:space="preserve">           </w:t>
      </w:r>
      <w:r w:rsidRPr="00DE1AB8">
        <w:rPr>
          <w:noProof/>
          <w:lang w:eastAsia="hr-HR" w:val="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E60DF" w:rsidP="00EE60DF" w:rsidR="00EE60DF" w:rsidRPr="00DE1AB8">
      <w:pPr>
        <w:rPr>
          <w:lang w:val="hr-HR"/>
        </w:rPr>
      </w:pPr>
      <w:r w:rsidRPr="00DE1AB8">
        <w:rPr>
          <w:lang w:val="hr-HR"/>
        </w:rPr>
        <w:t>REPUBLIKA HRVATSKA</w:t>
      </w:r>
      <w:r w:rsidRPr="00DE1AB8">
        <w:rPr>
          <w:lang w:val="hr-HR"/>
        </w:rPr>
        <w:tab/>
      </w:r>
      <w:r w:rsidRPr="00DE1AB8">
        <w:rPr>
          <w:lang w:val="hr-HR"/>
        </w:rPr>
        <w:tab/>
      </w:r>
      <w:r w:rsidRPr="00DE1AB8">
        <w:rPr>
          <w:lang w:val="hr-HR"/>
        </w:rPr>
        <w:tab/>
      </w:r>
      <w:r w:rsidRPr="00DE1AB8">
        <w:rPr>
          <w:lang w:val="hr-HR"/>
        </w:rPr>
        <w:tab/>
      </w:r>
      <w:r w:rsidRPr="00DE1AB8">
        <w:rPr>
          <w:lang w:val="hr-HR"/>
        </w:rPr>
        <w:tab/>
      </w:r>
      <w:r w:rsidRPr="00DE1AB8">
        <w:rPr>
          <w:lang w:val="hr-HR"/>
        </w:rPr>
        <w:tab/>
        <w:t xml:space="preserve">      </w:t>
      </w:r>
    </w:p>
    <w:p w:rsidRDefault="00EE60DF" w:rsidP="00EE60DF" w:rsidR="00EE60DF" w:rsidRPr="00DE1AB8">
      <w:pPr>
        <w:rPr>
          <w:lang w:val="hr-HR"/>
        </w:rPr>
      </w:pPr>
      <w:r w:rsidRPr="00DE1AB8">
        <w:rPr>
          <w:lang w:val="hr-HR"/>
        </w:rPr>
        <w:t>TRGOVAČKI SUD U SPLITU</w:t>
      </w:r>
    </w:p>
    <w:p w:rsidRDefault="00EE60DF" w:rsidP="00EE60DF" w:rsidR="00EE60DF" w:rsidRPr="00DE1AB8">
      <w:pPr>
        <w:rPr>
          <w:lang w:val="hr-HR"/>
        </w:rPr>
      </w:pPr>
      <w:r w:rsidRPr="00DE1AB8">
        <w:rPr>
          <w:lang w:val="hr-HR"/>
        </w:rPr>
        <w:t>Split, Sukoišanska 6</w:t>
      </w:r>
    </w:p>
    <w:p w:rsidRDefault="00EE60DF" w:rsidP="00567D32" w:rsidR="00EE60DF" w:rsidRPr="00DE1AB8">
      <w:pPr>
        <w:spacing w:after="160" w:before="240"/>
        <w:jc w:val="center"/>
        <w:rPr>
          <w:lang w:val="hr-HR"/>
        </w:rPr>
      </w:pPr>
      <w:r w:rsidRPr="00DE1AB8">
        <w:rPr>
          <w:lang w:val="hr-HR"/>
        </w:rPr>
        <w:t>U  I M E  R E P U B L I K E  H R V A T S K E</w:t>
      </w:r>
    </w:p>
    <w:p w:rsidRDefault="00EE60DF" w:rsidP="00567D32" w:rsidR="00EE60DF" w:rsidRPr="00DE1AB8">
      <w:pPr>
        <w:spacing w:after="160" w:before="240"/>
        <w:jc w:val="center"/>
        <w:rPr>
          <w:lang w:val="hr-HR"/>
        </w:rPr>
      </w:pPr>
      <w:r w:rsidRPr="00DE1AB8">
        <w:rPr>
          <w:lang w:val="hr-HR"/>
        </w:rPr>
        <w:t>R J E Š E N J E</w:t>
      </w:r>
    </w:p>
    <w:p w:rsidRDefault="00C61F55" w:rsidP="00C61F55" w:rsidR="00C61F55" w:rsidRPr="00DE1AB8">
      <w:pPr>
        <w:ind w:firstLine="708"/>
        <w:jc w:val="both"/>
        <w:rPr>
          <w:b/>
          <w:bCs/>
          <w:lang w:eastAsia="hr-HR" w:val="hr-HR"/>
        </w:rPr>
      </w:pPr>
      <w:r w:rsidRPr="00DE1AB8">
        <w:rPr>
          <w:lang w:eastAsia="hr-HR" w:val="hr-HR"/>
        </w:rPr>
        <w:t xml:space="preserve">Trgovački sud u Splitu, po stečajnoj sutkinji Ani Golub Gruić, u postupku povodom prijedloga predlagatelja – dužnika </w:t>
      </w:r>
      <w:r w:rsidR="005D3FC4">
        <w:rPr>
          <w:lang w:val="hr-HR"/>
        </w:rPr>
        <w:t>SLAVICE KASALO, vl. obrta ˝KREŠIMIR˝</w:t>
      </w:r>
      <w:r w:rsidR="005D3FC4" w:rsidRPr="005D3FC4">
        <w:rPr>
          <w:lang w:val="hr-HR"/>
        </w:rPr>
        <w:t xml:space="preserve">, Franje Tuđmana 477, Kaštel </w:t>
      </w:r>
      <w:r w:rsidR="005D3FC4">
        <w:rPr>
          <w:lang w:val="hr-HR"/>
        </w:rPr>
        <w:t>K</w:t>
      </w:r>
      <w:r w:rsidR="005D3FC4" w:rsidRPr="005D3FC4">
        <w:rPr>
          <w:lang w:val="hr-HR"/>
        </w:rPr>
        <w:t>ambelovac, OIB: 18496134903</w:t>
      </w:r>
      <w:r w:rsidR="005F387A" w:rsidRPr="005F387A">
        <w:rPr>
          <w:lang w:val="hr-HR"/>
        </w:rPr>
        <w:t xml:space="preserve">, </w:t>
      </w:r>
      <w:r w:rsidRPr="00DE1AB8">
        <w:rPr>
          <w:lang w:eastAsia="hr-HR" w:val="hr-HR"/>
        </w:rPr>
        <w:t xml:space="preserve">za sklapanje predstečajne nagodbe, dana </w:t>
      </w:r>
      <w:r w:rsidR="00567D32">
        <w:rPr>
          <w:lang w:eastAsia="hr-HR" w:val="hr-HR"/>
        </w:rPr>
        <w:t>17. lipnja</w:t>
      </w:r>
      <w:r w:rsidR="005F387A">
        <w:rPr>
          <w:lang w:eastAsia="hr-HR" w:val="hr-HR"/>
        </w:rPr>
        <w:t xml:space="preserve"> </w:t>
      </w:r>
      <w:r w:rsidRPr="00DE1AB8">
        <w:rPr>
          <w:lang w:eastAsia="hr-HR" w:val="hr-HR"/>
        </w:rPr>
        <w:t>201</w:t>
      </w:r>
      <w:r w:rsidR="005F387A">
        <w:rPr>
          <w:lang w:eastAsia="hr-HR" w:val="hr-HR"/>
        </w:rPr>
        <w:t>6</w:t>
      </w:r>
      <w:r w:rsidRPr="00DE1AB8">
        <w:rPr>
          <w:lang w:eastAsia="hr-HR" w:val="hr-HR"/>
        </w:rPr>
        <w:t xml:space="preserve">. godine,  </w:t>
      </w:r>
    </w:p>
    <w:p w:rsidRDefault="00C61F55" w:rsidP="00567D32" w:rsidR="00C61F55" w:rsidRPr="00DE1AB8">
      <w:pPr>
        <w:spacing w:after="160" w:before="160"/>
        <w:jc w:val="center"/>
        <w:rPr>
          <w:lang w:eastAsia="hr-HR" w:val="hr-HR"/>
        </w:rPr>
      </w:pPr>
      <w:r w:rsidRPr="00DE1AB8">
        <w:rPr>
          <w:lang w:eastAsia="hr-HR" w:val="hr-HR"/>
        </w:rPr>
        <w:t>r i j e š i o     j e</w:t>
      </w:r>
    </w:p>
    <w:p w:rsidRDefault="00C61F55" w:rsidP="00C61F55" w:rsidR="00C61F55" w:rsidRPr="00DE1AB8">
      <w:pPr>
        <w:tabs>
          <w:tab w:pos="900" w:val="left"/>
        </w:tabs>
        <w:jc w:val="both"/>
        <w:rPr>
          <w:lang w:eastAsia="hr-HR" w:val="hr-HR"/>
        </w:rPr>
      </w:pPr>
      <w:r w:rsidRPr="00DE1AB8">
        <w:rPr>
          <w:lang w:eastAsia="hr-HR" w:val="hr-HR"/>
        </w:rPr>
        <w:tab/>
        <w:t xml:space="preserve">Odobrava se sklapanje </w:t>
      </w:r>
    </w:p>
    <w:p w:rsidRDefault="00C61F55" w:rsidP="0076031F" w:rsidR="00C61F55" w:rsidRPr="00DE1AB8">
      <w:pPr>
        <w:tabs>
          <w:tab w:pos="900" w:val="left"/>
        </w:tabs>
        <w:spacing w:after="260" w:before="260"/>
        <w:jc w:val="center"/>
        <w:rPr>
          <w:lang w:eastAsia="hr-HR" w:val="hr-HR"/>
        </w:rPr>
      </w:pPr>
      <w:r w:rsidRPr="00DE1AB8">
        <w:rPr>
          <w:lang w:eastAsia="hr-HR" w:val="hr-HR"/>
        </w:rPr>
        <w:t>PREDSTEČAJNE NAGODBE</w:t>
      </w:r>
    </w:p>
    <w:p w:rsidRDefault="00567D32" w:rsidP="00567D32" w:rsidR="00567D32" w:rsidRPr="00567D32">
      <w:pPr>
        <w:spacing w:after="240" w:before="240"/>
        <w:jc w:val="center"/>
        <w:rPr>
          <w:rFonts w:eastAsiaTheme="minorHAnsi"/>
          <w:lang w:val="hr-HR"/>
        </w:rPr>
      </w:pPr>
      <w:r w:rsidRPr="00567D32">
        <w:rPr>
          <w:rFonts w:eastAsiaTheme="minorHAnsi"/>
          <w:lang w:val="hr-HR"/>
        </w:rPr>
        <w:t>Članak 1.</w:t>
      </w:r>
    </w:p>
    <w:p w:rsidRDefault="00567D32" w:rsidP="00567D32" w:rsidR="00567D32" w:rsidRPr="00567D32">
      <w:pPr>
        <w:ind w:firstLine="708"/>
        <w:jc w:val="both"/>
        <w:rPr>
          <w:rFonts w:eastAsiaTheme="minorHAnsi"/>
          <w:lang w:val="hr-HR"/>
        </w:rPr>
      </w:pPr>
      <w:r w:rsidRPr="00567D32">
        <w:rPr>
          <w:rFonts w:eastAsiaTheme="minorHAnsi"/>
          <w:lang w:val="hr-HR"/>
        </w:rPr>
        <w:t xml:space="preserve">Ova predstečajna nagodba sklapa se između dužnika </w:t>
      </w:r>
      <w:r w:rsidRPr="00567D32">
        <w:rPr>
          <w:lang w:val="hr-HR"/>
        </w:rPr>
        <w:t>SLAVICE KASALO, vl. obrta ˝KREŠIMIR˝, Franje Tuđmana 477, Kaštel Kambelovac, OIB: 18496134903</w:t>
      </w:r>
      <w:r w:rsidRPr="00567D32">
        <w:rPr>
          <w:rFonts w:eastAsiaTheme="minorHAnsi"/>
          <w:lang w:val="hr-HR"/>
        </w:rPr>
        <w:t>, (dalje: Dužnik) i vjerovnika:</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t xml:space="preserve">1. REPUBLIKA HRVATSKA, Ministarstvo financija, Porezna uprava, Katančićeva 5, </w:t>
      </w:r>
    </w:p>
    <w:p w:rsidRDefault="00567D32" w:rsidP="00567D32" w:rsidR="00567D32" w:rsidRPr="00567D32">
      <w:pPr>
        <w:ind w:firstLine="284"/>
        <w:jc w:val="both"/>
        <w:rPr>
          <w:rFonts w:eastAsiaTheme="minorHAnsi"/>
          <w:lang w:val="hr-HR"/>
        </w:rPr>
      </w:pPr>
      <w:r w:rsidRPr="00567D32">
        <w:rPr>
          <w:rFonts w:eastAsiaTheme="minorHAnsi"/>
          <w:lang w:val="hr-HR"/>
        </w:rPr>
        <w:t xml:space="preserve">    Zagreb, OIB: 18683136487,</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t>2. FOM d.o.o. Zagreb, Kovinska 27, OIB: 13158234953,</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t>3. MADEX d.o.o. Zagreb, Donje Svetice 40, OIB: 24871578080,</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t>4. PAM d.o.o. Koprivnica, Marjanska ulica bb, OIB: 53312133594,</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t>5. SCHACHERMAYER d.o.o. Zagreb, Vrtni put 5, OIB: 96769806716,</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t>6. VELEKEM d.d. Zagreb, Avenija Dubrovnik 46, OIB: 62347407589,</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t>7. ČISTOĆA d.o.o. Split, Put Plokita 81, OIB: 38812451417.</w:t>
      </w:r>
    </w:p>
    <w:p w:rsidRDefault="00567D32" w:rsidP="00567D32" w:rsidR="00567D32" w:rsidRPr="00567D32">
      <w:pPr>
        <w:spacing w:after="240" w:before="280"/>
        <w:jc w:val="center"/>
        <w:rPr>
          <w:rFonts w:eastAsiaTheme="minorHAnsi"/>
          <w:lang w:val="hr-HR"/>
        </w:rPr>
      </w:pPr>
      <w:r w:rsidRPr="00567D32">
        <w:rPr>
          <w:rFonts w:eastAsiaTheme="minorHAnsi"/>
          <w:lang w:val="hr-HR"/>
        </w:rPr>
        <w:t>Članak 2.</w:t>
      </w:r>
    </w:p>
    <w:p w:rsidRDefault="00567D32" w:rsidP="00567D32" w:rsidR="00567D32" w:rsidRPr="00567D32">
      <w:pPr>
        <w:spacing w:after="200"/>
        <w:ind w:firstLine="708"/>
        <w:jc w:val="both"/>
        <w:rPr>
          <w:rFonts w:eastAsiaTheme="minorHAnsi"/>
          <w:lang w:val="hr-HR"/>
        </w:rPr>
      </w:pPr>
      <w:r w:rsidRPr="00567D32">
        <w:rPr>
          <w:rFonts w:eastAsiaTheme="minorHAnsi"/>
          <w:lang w:val="hr-HR"/>
        </w:rPr>
        <w:t>Utvrđuje se da su u postupku predstečajne nagodbe koji se vodio kod Financijske agencije, Regionalni centar Split, pod brojem Klasa: UP-I/110/07/15-01/8547, nad dužnikom SLAVICA KASALO, vl. obrta ˝KREŠIMIR˝, Franje Tuđmana 477, Kaštel Kambelovac, OIB: 18496134903, utvrđene tražbine vjerovnika:</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t xml:space="preserve">1. REPUBLIKA HRVATSKA, Ministarstvo financija, Porezna uprava, Katančićeva 5, </w:t>
      </w:r>
    </w:p>
    <w:p w:rsidRDefault="00567D32" w:rsidP="00567D32" w:rsidR="00567D32" w:rsidRPr="00567D32">
      <w:pPr>
        <w:ind w:firstLine="284"/>
        <w:jc w:val="both"/>
        <w:rPr>
          <w:rFonts w:eastAsiaTheme="minorHAnsi"/>
          <w:lang w:val="hr-HR"/>
        </w:rPr>
      </w:pPr>
      <w:r w:rsidRPr="00567D32">
        <w:rPr>
          <w:rFonts w:eastAsiaTheme="minorHAnsi"/>
          <w:lang w:val="hr-HR"/>
        </w:rPr>
        <w:t xml:space="preserve">    Zagreb, OIB: 18683136487, u iznosu od 179.544,68 kn,</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t>2. FOM d.o.o. Zagreb, Kovinska 27, OIB: 13158234953, u iznosu od 1.640,00 kn,</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lastRenderedPageBreak/>
        <w:t>3. MADEX d.o.o. Zagreb, Donje Svetice 40, OIB: 24871578080, u iznosu od 5.440,39 kn,</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t>4. PAM d.o.o. Koprivnica, Marjanska ulica bb, OIB: 53312133594, u iznosu od 9.130,39 kn,</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t>5. SCHACHERMAYER d.o.o. Zagreb, Vrtni put 5, OIB: 96769806716, u iznosu od 574,93 kn,</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t>6. VELEKEM d.d. Zagreb, Avenija Dubrovnik 46, OIB: 62347407589, u iznosu od 13.464,59 kn,</w:t>
      </w:r>
    </w:p>
    <w:p w:rsidRDefault="00567D32" w:rsidP="00567D32" w:rsidR="00567D32" w:rsidRPr="00567D32">
      <w:pPr>
        <w:spacing w:beforeLines="50" w:before="120"/>
        <w:ind w:firstLine="284"/>
        <w:jc w:val="both"/>
        <w:rPr>
          <w:rFonts w:eastAsiaTheme="minorHAnsi"/>
          <w:lang w:val="hr-HR"/>
        </w:rPr>
      </w:pPr>
      <w:r w:rsidRPr="00567D32">
        <w:rPr>
          <w:rFonts w:eastAsiaTheme="minorHAnsi"/>
          <w:lang w:val="hr-HR"/>
        </w:rPr>
        <w:t>7. ČISTOĆA d.o.o. Split, Put Plokita 81, OIB: 38812451417, u iznosu od 18.252,78 kn.</w:t>
      </w:r>
    </w:p>
    <w:p w:rsidRDefault="00567D32" w:rsidP="00567D32" w:rsidR="00567D32" w:rsidRPr="00567D32">
      <w:pPr>
        <w:spacing w:after="240" w:before="280"/>
        <w:jc w:val="center"/>
        <w:rPr>
          <w:rFonts w:eastAsiaTheme="minorHAnsi"/>
          <w:lang w:val="hr-HR"/>
        </w:rPr>
      </w:pPr>
      <w:r w:rsidRPr="00567D32">
        <w:rPr>
          <w:rFonts w:eastAsiaTheme="minorHAnsi"/>
          <w:lang w:val="hr-HR"/>
        </w:rPr>
        <w:t>Članak 3.</w:t>
      </w:r>
    </w:p>
    <w:p w:rsidRDefault="00567D32" w:rsidP="00567D32" w:rsidR="00567D32" w:rsidRPr="00567D32">
      <w:pPr>
        <w:ind w:firstLine="708"/>
        <w:jc w:val="both"/>
        <w:rPr>
          <w:rFonts w:eastAsiaTheme="minorHAnsi"/>
          <w:lang w:val="hr-HR"/>
        </w:rPr>
      </w:pPr>
      <w:r w:rsidRPr="00567D32">
        <w:rPr>
          <w:lang w:eastAsia="hr-HR" w:val="hr-HR"/>
        </w:rPr>
        <w:t xml:space="preserve">Vjerovnik </w:t>
      </w:r>
      <w:r w:rsidRPr="00567D32">
        <w:rPr>
          <w:rFonts w:eastAsiaTheme="minorHAnsi"/>
          <w:lang w:val="hr-HR"/>
        </w:rPr>
        <w:t>REPUBLIKA HRVATSKA, Ministarstvo financija, Porezna uprava, Katančićeva 5, Zagreb, OIB: 18683136487, s utvrđenom tražbinom u iznosu od 179.544,68 kn,</w:t>
      </w:r>
      <w:r w:rsidRPr="00567D32">
        <w:rPr>
          <w:lang w:eastAsia="hr-HR" w:val="hr-HR"/>
        </w:rPr>
        <w:t xml:space="preserve"> otpušta Dužniku dug u iznosu od 36.863,59 kn s osnova kamata, a dužnik pristaje na otpust duga u tom iznosu. Preostali iznos od 142.681,09 kn, s osnova glavnice, </w:t>
      </w:r>
      <w:r w:rsidRPr="00567D32">
        <w:rPr>
          <w:rFonts w:eastAsiaTheme="minorHAnsi"/>
          <w:lang w:val="hr-HR"/>
        </w:rPr>
        <w:t>Dužnik se obvezuje isplatiti vjerovniku kroz 24 (dvadeset i četiri) jednake mjesečne rate, uz kamatu od 4,5% godišnje, s tim da prva rata dospijeva na naplatu posljednjeg dana u mjesecu koji slijedi nakon mjeseca u kojem je rješenje suda kojim se odobrava sklapanje ove predstečajne nagodbe postalo pravomoćno, dok svaka sljedeća rata dospijeva na naplatu svakog posljednjeg dana u narednom mjesecu do konačne isplate.</w:t>
      </w:r>
    </w:p>
    <w:p w:rsidRDefault="00567D32" w:rsidP="00567D32" w:rsidR="00567D32" w:rsidRPr="00567D32">
      <w:pPr>
        <w:spacing w:after="240" w:before="280"/>
        <w:jc w:val="center"/>
        <w:rPr>
          <w:lang w:eastAsia="hr-HR" w:val="hr-HR"/>
        </w:rPr>
      </w:pPr>
      <w:r w:rsidRPr="00567D32">
        <w:rPr>
          <w:rFonts w:eastAsiaTheme="minorHAnsi"/>
          <w:lang w:val="hr-HR"/>
        </w:rPr>
        <w:t>Članak 4.</w:t>
      </w:r>
    </w:p>
    <w:p w:rsidRDefault="00567D32" w:rsidP="00567D32" w:rsidR="00567D32" w:rsidRPr="00567D32">
      <w:pPr>
        <w:ind w:firstLine="708"/>
        <w:jc w:val="both"/>
        <w:rPr>
          <w:rFonts w:eastAsiaTheme="minorHAnsi"/>
          <w:lang w:val="hr-HR"/>
        </w:rPr>
      </w:pPr>
      <w:r w:rsidRPr="00567D32">
        <w:rPr>
          <w:lang w:eastAsia="hr-HR" w:val="hr-HR"/>
        </w:rPr>
        <w:t xml:space="preserve">Vjerovniku </w:t>
      </w:r>
      <w:r w:rsidRPr="00567D32">
        <w:rPr>
          <w:rFonts w:eastAsiaTheme="minorHAnsi"/>
          <w:lang w:val="hr-HR"/>
        </w:rPr>
        <w:t>FOM d.o.o. Zagreb, Kovinska 27, OIB: 13158234953, Dužnik se obvezuje podmiriti utvrđenu tražbinu u iznosu od 1.640,00 kn u 36 (trideset i šest) jednakih mjesečnih rata, bez kamata, uz poček od šest mjeseci. Poček od šest mjeseci počinje teći od dana pravomoćnosti rješenja Trgovačkog suda kojim se odobrava sklapanje ove predstečajne nagodbe, tako da prva rata dospijeva na naplatu zadnjeg dana u mjesecu koji slijedi nakon mjeseca u kojem istječe rok počeka otplate, dok svaka sljedeća rata dospijeva na naplatu zadnjeg dana u mjesecu u svakom narednom mjesecu do konačne isplate.</w:t>
      </w:r>
    </w:p>
    <w:p w:rsidRDefault="00567D32" w:rsidP="00567D32" w:rsidR="00567D32" w:rsidRPr="00567D32">
      <w:pPr>
        <w:spacing w:lineRule="auto" w:line="276" w:after="240" w:before="280"/>
        <w:jc w:val="center"/>
        <w:rPr>
          <w:rFonts w:eastAsiaTheme="minorHAnsi"/>
          <w:lang w:val="hr-HR"/>
        </w:rPr>
      </w:pPr>
      <w:r w:rsidRPr="00567D32">
        <w:rPr>
          <w:rFonts w:eastAsiaTheme="minorHAnsi"/>
          <w:lang w:val="hr-HR"/>
        </w:rPr>
        <w:t>Članak 5.</w:t>
      </w:r>
    </w:p>
    <w:p w:rsidRDefault="00567D32" w:rsidP="00567D32" w:rsidR="00567D32" w:rsidRPr="00567D32">
      <w:pPr>
        <w:ind w:firstLine="709"/>
        <w:jc w:val="both"/>
        <w:rPr>
          <w:lang w:eastAsia="hr-HR" w:val="hr-HR"/>
        </w:rPr>
      </w:pPr>
      <w:r w:rsidRPr="00567D32">
        <w:rPr>
          <w:lang w:eastAsia="hr-HR" w:val="hr-HR"/>
        </w:rPr>
        <w:t>Vjerovniku MADEX d.o.o. Zagreb, Donje Svetice 40, OIB: 24871578080, Dužnik se obvezuje podmiriti utvrđenu tražbinu u iznosu od 5.440,39 kn u 36 (trideset i šest) jednakih mjesečnih rata, bez kamata, uz poček od šest mjeseci. Poček od šest mjeseci počinje teći od dana pravomoćnosti rješenja Trgovačkog suda kojim se odobrava sklapanje ove predstečajne nagodbe, tako da prva rata dospijeva na naplatu zadnjeg dana u mjesecu koji slijedi nakon mjeseca u kojem istječe rok počeka otplate, dok svaka sljedeća rata dospijeva na naplatu zadnjeg dana u mjesecu u svakom narednom mjesecu do konačne isplate.</w:t>
      </w:r>
    </w:p>
    <w:p w:rsidRDefault="00567D32" w:rsidP="00567D32" w:rsidR="00567D32" w:rsidRPr="00567D32">
      <w:pPr>
        <w:spacing w:after="240" w:before="280"/>
        <w:jc w:val="center"/>
        <w:rPr>
          <w:lang w:eastAsia="hr-HR" w:val="hr-HR"/>
        </w:rPr>
      </w:pPr>
      <w:r w:rsidRPr="00567D32">
        <w:rPr>
          <w:lang w:eastAsia="hr-HR" w:val="hr-HR"/>
        </w:rPr>
        <w:t>Članak 6.</w:t>
      </w:r>
    </w:p>
    <w:p w:rsidRDefault="00567D32" w:rsidP="00567D32" w:rsidR="00567D32" w:rsidRPr="00567D32">
      <w:pPr>
        <w:ind w:firstLine="709"/>
        <w:jc w:val="both"/>
        <w:rPr>
          <w:lang w:eastAsia="hr-HR" w:val="hr-HR"/>
        </w:rPr>
      </w:pPr>
      <w:r w:rsidRPr="00567D32">
        <w:rPr>
          <w:lang w:eastAsia="hr-HR" w:val="hr-HR"/>
        </w:rPr>
        <w:t xml:space="preserve">Vjerovniku PAM d.o.o. Koprivnica, Marjanska ulica bb, OIB: 53312133594, Dužnik se obvezuje podmiriti utvrđenu tražbinu u iznosu od 9.130,39 kn u 36 (trideset i šest) jednakih mjesečnih rata, bez kamata, uz poček od šest mjeseci. Poček od šest mjeseci počinje teći od dana pravomoćnosti rješenja Trgovačkog suda kojim se odobrava sklapanje ove predstečajne nagodbe, tako da prva rata dospijeva na naplatu zadnjeg dana u mjesecu koji slijedi nakon </w:t>
      </w:r>
      <w:r w:rsidRPr="00567D32">
        <w:rPr>
          <w:lang w:eastAsia="hr-HR" w:val="hr-HR"/>
        </w:rPr>
        <w:lastRenderedPageBreak/>
        <w:t>mjeseca u kojem istječe rok počeka otplate, dok svaka sljedeća rata dospijeva na naplatu zadnjeg dana u mjesecu u svakom narednom mjesecu do konačne isplate.</w:t>
      </w:r>
    </w:p>
    <w:p w:rsidRDefault="00567D32" w:rsidP="00567D32" w:rsidR="00567D32" w:rsidRPr="00567D32">
      <w:pPr>
        <w:spacing w:after="240" w:before="280"/>
        <w:jc w:val="center"/>
        <w:rPr>
          <w:rFonts w:eastAsiaTheme="minorHAnsi"/>
          <w:lang w:val="hr-HR"/>
        </w:rPr>
      </w:pPr>
      <w:r w:rsidRPr="00567D32">
        <w:rPr>
          <w:rFonts w:eastAsiaTheme="minorHAnsi"/>
          <w:lang w:val="hr-HR"/>
        </w:rPr>
        <w:t>Članak 7.</w:t>
      </w:r>
    </w:p>
    <w:p w:rsidRDefault="00567D32" w:rsidP="00567D32" w:rsidR="00567D32" w:rsidRPr="00567D32">
      <w:pPr>
        <w:ind w:firstLine="709"/>
        <w:jc w:val="both"/>
        <w:rPr>
          <w:lang w:eastAsia="hr-HR" w:val="hr-HR"/>
        </w:rPr>
      </w:pPr>
      <w:r w:rsidRPr="00567D32">
        <w:rPr>
          <w:lang w:eastAsia="hr-HR" w:val="hr-HR"/>
        </w:rPr>
        <w:t>Vjerovniku SCHACHERMAYER d.o.o. Zagreb, Vrtni put 5, OIB: 96769806716, Dužnik se obvezuje podmiriti utvrđenu tražbinu u iznosu od 574,93 kn u 36 (trideset i šest) jednakih mjesečnih rata, bez kamata, uz poček od šest mjeseci. Poček od šest mjeseci počinje teći od dana pravomoćnosti rješenja Trgovačkog suda kojim se odobrava sklapanje ove predstečajne nagodbe, tako da prva rata dospijeva na naplatu zadnjeg dana u mjesecu koji slijedi nakon mjeseca u kojem istječe rok počeka otplate, dok svaka sljedeća rata dospijeva na naplatu zadnjeg dana u mjesecu u svakom narednom mjesecu do konačne isplate.</w:t>
      </w:r>
    </w:p>
    <w:p w:rsidRDefault="00567D32" w:rsidP="00567D32" w:rsidR="00567D32" w:rsidRPr="00567D32">
      <w:pPr>
        <w:spacing w:after="240" w:before="280"/>
        <w:jc w:val="center"/>
        <w:rPr>
          <w:rFonts w:eastAsiaTheme="minorHAnsi"/>
          <w:lang w:val="hr-HR"/>
        </w:rPr>
      </w:pPr>
      <w:r w:rsidRPr="00567D32">
        <w:rPr>
          <w:rFonts w:eastAsiaTheme="minorHAnsi"/>
          <w:lang w:val="hr-HR"/>
        </w:rPr>
        <w:t>Članak 8.</w:t>
      </w:r>
    </w:p>
    <w:p w:rsidRDefault="00567D32" w:rsidP="00567D32" w:rsidR="00567D32" w:rsidRPr="00567D32">
      <w:pPr>
        <w:ind w:firstLine="709"/>
        <w:jc w:val="both"/>
        <w:rPr>
          <w:rFonts w:eastAsiaTheme="minorHAnsi"/>
          <w:lang w:val="hr-HR"/>
        </w:rPr>
      </w:pPr>
      <w:r w:rsidRPr="00567D32">
        <w:rPr>
          <w:lang w:eastAsia="hr-HR" w:val="hr-HR"/>
        </w:rPr>
        <w:t>Vjerovniku VELEKEM d.d. Zagreb, Avenija Dubrovnik 46, OIB: 62347407589, Dužnik se obvezuje podmiriti utvrđenu tražbinu u iznosu od 13.464,59 kn u 36 (trideset i šest) jednakih mjesečnih rata, bez kamata, uz poček od šest mjeseci. Poček od šest mjeseci počinje teći od dana pravomoćnosti rješenja Trgovačkog suda kojim se odobrava sklapanje ove predstečajne nagodbe, tako da prva rata dospijeva na naplatu zadnjeg dana u mjesecu koji slijedi nakon mjeseca u kojem istječe rok počeka otplate, dok svaka sljedeća rata dospijeva na naplatu zadnjeg dana u mjesecu u svakom narednom mjesecu do konačne isplate.</w:t>
      </w:r>
    </w:p>
    <w:p w:rsidRDefault="00567D32" w:rsidP="00567D32" w:rsidR="00567D32" w:rsidRPr="00567D32">
      <w:pPr>
        <w:spacing w:after="240" w:before="280"/>
        <w:jc w:val="center"/>
        <w:rPr>
          <w:rFonts w:eastAsiaTheme="minorHAnsi"/>
          <w:lang w:val="hr-HR"/>
        </w:rPr>
      </w:pPr>
      <w:r w:rsidRPr="00567D32">
        <w:rPr>
          <w:rFonts w:eastAsiaTheme="minorHAnsi"/>
          <w:lang w:val="hr-HR"/>
        </w:rPr>
        <w:t>Članak 9.</w:t>
      </w:r>
    </w:p>
    <w:p w:rsidRDefault="00567D32" w:rsidP="00567D32" w:rsidR="00567D32" w:rsidRPr="00567D32">
      <w:pPr>
        <w:ind w:firstLine="709"/>
        <w:jc w:val="both"/>
        <w:rPr>
          <w:lang w:eastAsia="hr-HR" w:val="hr-HR"/>
        </w:rPr>
      </w:pPr>
      <w:r w:rsidRPr="00567D32">
        <w:rPr>
          <w:lang w:eastAsia="hr-HR" w:val="hr-HR"/>
        </w:rPr>
        <w:t>Vjerovniku ČISTOĆA d.o.o. Split, Put Plokita 81, OIB: 38812451417, Dužnik se obvezuje podmiriti utvrđenu tražbinu u iznosu od 18.252,78 kn u 36 (trideset i šest) jednakih mjesečnih rata, bez kamata, uz poček od šest mjeseci. Poček od šest mjeseci počinje teći od dana pravomoćnosti rješenja Trgovačkog suda kojim se odobrava sklapanje ove predstečajne nagodbe, tako da prva rata dospijeva na naplatu zadnjeg dana u mjesecu koji slijedi nakon mjeseca u kojem istječe rok počeka otplate, dok svaka sljedeća rata dospijeva na naplatu zadnjeg dana u mjesecu u svakom narednom mjesecu do konačne isplate.</w:t>
      </w:r>
    </w:p>
    <w:p w:rsidRDefault="00567D32" w:rsidP="00567D32" w:rsidR="00567D32" w:rsidRPr="00567D32">
      <w:pPr>
        <w:spacing w:after="240" w:before="280"/>
        <w:jc w:val="center"/>
        <w:rPr>
          <w:rFonts w:eastAsiaTheme="minorHAnsi"/>
          <w:lang w:val="hr-HR"/>
        </w:rPr>
      </w:pPr>
      <w:r w:rsidRPr="00567D32">
        <w:rPr>
          <w:rFonts w:eastAsiaTheme="minorHAnsi"/>
          <w:lang w:val="hr-HR"/>
        </w:rPr>
        <w:t>Članak 10.</w:t>
      </w:r>
    </w:p>
    <w:p w:rsidRDefault="00567D32" w:rsidP="00567D32" w:rsidR="00567D32" w:rsidRPr="00567D32">
      <w:pPr>
        <w:ind w:firstLine="709"/>
        <w:jc w:val="both"/>
        <w:rPr>
          <w:rFonts w:eastAsiaTheme="minorHAnsi"/>
          <w:lang w:val="hr-HR"/>
        </w:rPr>
      </w:pPr>
      <w:r w:rsidRPr="00567D32">
        <w:rPr>
          <w:rFonts w:eastAsiaTheme="minorHAnsi"/>
          <w:lang w:val="hr-HR"/>
        </w:rPr>
        <w:t>Ova predstečajna nagodba ima snagu ovršne isprave za sve vjerovnike čije su tražbine utvrđene.</w:t>
      </w:r>
    </w:p>
    <w:p w:rsidRDefault="00567D32" w:rsidP="00567D32" w:rsidR="00567D32" w:rsidRPr="00567D32">
      <w:pPr>
        <w:spacing w:after="240" w:before="200"/>
        <w:jc w:val="center"/>
        <w:rPr>
          <w:rFonts w:eastAsiaTheme="minorHAnsi"/>
          <w:lang w:val="hr-HR"/>
        </w:rPr>
      </w:pPr>
      <w:r w:rsidRPr="00567D32">
        <w:rPr>
          <w:rFonts w:eastAsiaTheme="minorHAnsi"/>
          <w:lang w:val="hr-HR"/>
        </w:rPr>
        <w:t>Članak 11.</w:t>
      </w:r>
    </w:p>
    <w:p w:rsidRDefault="00567D32" w:rsidP="00567D32" w:rsidR="00567D32" w:rsidRPr="00567D32">
      <w:pPr>
        <w:ind w:firstLine="709"/>
        <w:jc w:val="both"/>
        <w:rPr>
          <w:rFonts w:eastAsiaTheme="minorHAnsi"/>
          <w:lang w:val="hr-HR"/>
        </w:rPr>
      </w:pPr>
      <w:r w:rsidRPr="00567D32">
        <w:rPr>
          <w:rFonts w:eastAsiaTheme="minorHAnsi"/>
          <w:lang w:val="hr-HR"/>
        </w:rPr>
        <w:t>Ova predstečajna nagodba pročitana je i protumačena vjerovnicima i Dužniku koji je u znak pristanka potpisuju.</w:t>
      </w:r>
    </w:p>
    <w:p w:rsidRDefault="005F387A" w:rsidP="00440164" w:rsidR="005F387A" w:rsidRPr="005F387A">
      <w:pPr>
        <w:spacing w:after="120" w:before="240"/>
        <w:jc w:val="center"/>
        <w:rPr>
          <w:rFonts w:eastAsiaTheme="minorHAnsi"/>
          <w:lang w:val="hr-HR"/>
        </w:rPr>
      </w:pPr>
      <w:r w:rsidRPr="005F387A">
        <w:rPr>
          <w:rFonts w:eastAsiaTheme="minorHAnsi"/>
          <w:lang w:val="hr-HR"/>
        </w:rPr>
        <w:t>Obrazloženje</w:t>
      </w:r>
    </w:p>
    <w:p w:rsidRDefault="005F387A" w:rsidP="005F387A" w:rsidR="005F387A" w:rsidRPr="005F387A">
      <w:pPr>
        <w:tabs>
          <w:tab w:pos="900" w:val="left"/>
        </w:tabs>
        <w:jc w:val="both"/>
        <w:rPr>
          <w:lang w:eastAsia="hr-HR" w:val="hr-HR"/>
        </w:rPr>
      </w:pPr>
      <w:r w:rsidRPr="005F387A">
        <w:rPr>
          <w:lang w:eastAsia="hr-HR" w:val="hr-HR"/>
        </w:rPr>
        <w:tab/>
      </w:r>
      <w:r w:rsidRPr="00525C9B">
        <w:rPr>
          <w:lang w:eastAsia="hr-HR" w:val="hr-HR"/>
        </w:rPr>
        <w:t xml:space="preserve">Dana </w:t>
      </w:r>
      <w:r w:rsidR="00567D32">
        <w:rPr>
          <w:lang w:eastAsia="hr-HR" w:val="hr-HR"/>
        </w:rPr>
        <w:t>17. lipnja</w:t>
      </w:r>
      <w:r w:rsidRPr="005F387A">
        <w:rPr>
          <w:lang w:eastAsia="hr-HR" w:val="hr-HR"/>
        </w:rPr>
        <w:t xml:space="preserve"> 201</w:t>
      </w:r>
      <w:r w:rsidR="00525C9B">
        <w:rPr>
          <w:lang w:eastAsia="hr-HR" w:val="hr-HR"/>
        </w:rPr>
        <w:t>6</w:t>
      </w:r>
      <w:r w:rsidRPr="005F387A">
        <w:rPr>
          <w:lang w:eastAsia="hr-HR" w:val="hr-HR"/>
        </w:rPr>
        <w:t>. godine održano je ročište  za sklapanje predstečajne nagodbe, sazvano temeljem članka 66. Zakona o financijskom poslovanju i predstečajnoj nagodbi („Narodne novine“ 108/12, 144/12, 81/13, 112/13; dalje ZFPPN), a na p</w:t>
      </w:r>
      <w:r w:rsidR="008E4AE6">
        <w:rPr>
          <w:lang w:eastAsia="hr-HR" w:val="hr-HR"/>
        </w:rPr>
        <w:t xml:space="preserve">rijedlog predlagatelja-dužnika </w:t>
      </w:r>
      <w:r w:rsidR="00525C9B" w:rsidRPr="00525C9B">
        <w:rPr>
          <w:lang w:eastAsia="hr-HR" w:val="hr-HR"/>
        </w:rPr>
        <w:t>SLAVICE KASALO, vl. obrta ˝KREŠIMIR˝, Franje Tuđmana 477, Kaštel Kambelovac, OIB: 18496134903</w:t>
      </w:r>
      <w:r w:rsidR="008E4AE6">
        <w:rPr>
          <w:lang w:eastAsia="hr-HR" w:val="hr-HR"/>
        </w:rPr>
        <w:t>,</w:t>
      </w:r>
      <w:r w:rsidRPr="005F387A">
        <w:rPr>
          <w:lang w:eastAsia="hr-HR" w:val="hr-HR"/>
        </w:rPr>
        <w:t xml:space="preserve"> od </w:t>
      </w:r>
      <w:r w:rsidR="00525C9B">
        <w:rPr>
          <w:lang w:eastAsia="hr-HR" w:val="hr-HR"/>
        </w:rPr>
        <w:t>13. svibnja 2016.</w:t>
      </w:r>
      <w:r w:rsidRPr="005F387A">
        <w:rPr>
          <w:lang w:eastAsia="hr-HR" w:val="hr-HR"/>
        </w:rPr>
        <w:t xml:space="preserve"> go</w:t>
      </w:r>
      <w:r w:rsidR="00525C9B">
        <w:rPr>
          <w:lang w:eastAsia="hr-HR" w:val="hr-HR"/>
        </w:rPr>
        <w:t>dine.</w:t>
      </w:r>
    </w:p>
    <w:p w:rsidRDefault="005F387A" w:rsidP="005F387A" w:rsidR="005F387A" w:rsidRPr="005F387A">
      <w:pPr>
        <w:tabs>
          <w:tab w:pos="900" w:val="left"/>
        </w:tabs>
        <w:jc w:val="both"/>
        <w:rPr>
          <w:lang w:eastAsia="hr-HR" w:val="hr-HR"/>
        </w:rPr>
      </w:pPr>
      <w:r w:rsidRPr="005F387A">
        <w:rPr>
          <w:lang w:eastAsia="hr-HR" w:val="hr-HR"/>
        </w:rPr>
        <w:tab/>
      </w:r>
    </w:p>
    <w:p w:rsidRDefault="005F387A" w:rsidP="005F387A" w:rsidR="005F387A" w:rsidRPr="005F387A">
      <w:pPr>
        <w:tabs>
          <w:tab w:pos="900" w:val="left"/>
        </w:tabs>
        <w:jc w:val="both"/>
        <w:rPr>
          <w:lang w:eastAsia="hr-HR" w:val="hr-HR"/>
        </w:rPr>
      </w:pPr>
      <w:r w:rsidRPr="005F387A">
        <w:rPr>
          <w:lang w:eastAsia="hr-HR" w:val="hr-HR"/>
        </w:rPr>
        <w:lastRenderedPageBreak/>
        <w:tab/>
        <w:t>Iz dokumentacije dostavljene uz prijedlog za sklapanje predstečajne nagodbe, ovaj sud je utvrdio:</w:t>
      </w:r>
    </w:p>
    <w:p w:rsidRDefault="00567D32" w:rsidP="00567D32" w:rsidR="00567D32" w:rsidRPr="00567D32">
      <w:pPr>
        <w:ind w:firstLine="708"/>
        <w:jc w:val="both"/>
        <w:rPr>
          <w:rFonts w:eastAsiaTheme="minorHAnsi"/>
          <w:lang w:val="hr-HR"/>
        </w:rPr>
      </w:pPr>
      <w:r w:rsidRPr="00567D32">
        <w:rPr>
          <w:rFonts w:eastAsiaTheme="minorHAnsi"/>
          <w:lang w:val="hr-HR"/>
        </w:rPr>
        <w:t>- da je predlagatelj SLAVICA KASALO, vl. obrta ˝KREŠIMIR˝, Franje Tuđmana 477, Kaštel Kambelovac, OIB: 18496134903, dana 27. kolovoza 2015. godine podnio FINA-i, Regionalnom centru Split, prijedlog za otvaranje skraćenog postupka predstečajne nagodbe,</w:t>
      </w:r>
    </w:p>
    <w:p w:rsidRDefault="00567D32" w:rsidP="00567D32" w:rsidR="00567D32" w:rsidRPr="00567D32">
      <w:pPr>
        <w:ind w:firstLine="708"/>
        <w:jc w:val="both"/>
        <w:rPr>
          <w:rFonts w:eastAsiaTheme="minorHAnsi"/>
          <w:lang w:val="hr-HR"/>
        </w:rPr>
      </w:pPr>
      <w:r w:rsidRPr="00567D32">
        <w:rPr>
          <w:rFonts w:eastAsiaTheme="minorHAnsi"/>
          <w:lang w:val="hr-HR"/>
        </w:rPr>
        <w:t>-  da je Rješenjem FINA-e, Regionalni centar Split, od 16. veljače 2016. godine, Klasa: UP-I/110/07/15-01/8547, Ur. br.: 04-06-16-8547-20, otvoren postupak predstečajne nagodbe nad dužnikom SLAVICA KASALO, vl. obrta ˝KREŠIMIR˝, Franje Tuđmana 477, Kaštel Kambelovac, OIB: 18496134903,</w:t>
      </w:r>
    </w:p>
    <w:p w:rsidRDefault="00567D32" w:rsidP="00567D32" w:rsidR="00567D32" w:rsidRPr="00567D32">
      <w:pPr>
        <w:ind w:firstLine="708"/>
        <w:jc w:val="both"/>
        <w:rPr>
          <w:rFonts w:eastAsiaTheme="minorHAnsi"/>
          <w:lang w:val="hr-HR"/>
        </w:rPr>
      </w:pPr>
      <w:r w:rsidRPr="00567D32">
        <w:rPr>
          <w:rFonts w:eastAsiaTheme="minorHAnsi"/>
          <w:lang w:val="hr-HR"/>
        </w:rPr>
        <w:t>- da su Rješenjem FINA-e, Regionalni centar Split, od 25. ožujka 2016. godine, Klasa: UP-I/110/07/15-01/8547, Ur. br.: 04-06-16-8547-31 utvrđene tražbine te da po tom rješenju ukupan iznos prijavljenih tražbina iznosi 198.372,39 kn, ukupan iznos utvrđenih tražbina iznosi 228.047,76 kn, a ukupan iznos osporenih tražbina iznosi 0,00 kn,</w:t>
      </w:r>
    </w:p>
    <w:p w:rsidRDefault="00567D32" w:rsidP="00567D32" w:rsidR="005F387A">
      <w:pPr>
        <w:ind w:firstLine="708"/>
        <w:jc w:val="both"/>
        <w:rPr>
          <w:rFonts w:eastAsiaTheme="minorHAnsi"/>
          <w:lang w:val="hr-HR"/>
        </w:rPr>
      </w:pPr>
      <w:r w:rsidRPr="00567D32">
        <w:rPr>
          <w:rFonts w:eastAsiaTheme="minorHAnsi"/>
          <w:lang w:val="hr-HR"/>
        </w:rPr>
        <w:t>- da je Rješenjem FINA-e, Regionalni centar Split, od 15. travnja 2016. godine, Klasa: UP-I/110/07/15-01/8547, Ur. br.: 04-06-16-8547-36 utvrđeno da su za plan financijskog restruktuiranja glasovali vjerovnici čije tražbine prelaze 2/3 vrijednosti svih utvrđenih tražbina te da je to rješenje postalo izvršno dana 13. svibnja 2016. godine.</w:t>
      </w:r>
    </w:p>
    <w:p w:rsidRDefault="005F387A" w:rsidP="00567D32" w:rsidR="005F387A" w:rsidRPr="005F387A">
      <w:pPr>
        <w:spacing w:before="200"/>
        <w:ind w:firstLine="708"/>
        <w:jc w:val="both"/>
        <w:rPr>
          <w:rFonts w:eastAsiaTheme="minorHAnsi"/>
          <w:lang w:val="hr-HR"/>
        </w:rPr>
      </w:pPr>
      <w:r w:rsidRPr="005F387A">
        <w:rPr>
          <w:rFonts w:eastAsiaTheme="minorHAnsi"/>
          <w:lang w:val="hr-HR"/>
        </w:rPr>
        <w:t xml:space="preserve">Na ročištu za sklapanje predstečajne nagodbe utvrđeno je da </w:t>
      </w:r>
      <w:r w:rsidR="00567D32">
        <w:rPr>
          <w:rFonts w:eastAsiaTheme="minorHAnsi"/>
          <w:lang w:val="hr-HR"/>
        </w:rPr>
        <w:t xml:space="preserve">utvrđena tražbina </w:t>
      </w:r>
      <w:r w:rsidRPr="005F387A">
        <w:rPr>
          <w:rFonts w:eastAsiaTheme="minorHAnsi"/>
          <w:lang w:val="hr-HR"/>
        </w:rPr>
        <w:t>vjerovnika prisutnog na tom ročištu iznosi</w:t>
      </w:r>
      <w:r w:rsidR="008E4AE6">
        <w:rPr>
          <w:rFonts w:eastAsiaTheme="minorHAnsi"/>
          <w:lang w:val="hr-HR"/>
        </w:rPr>
        <w:t xml:space="preserve"> </w:t>
      </w:r>
      <w:r w:rsidR="00567D32" w:rsidRPr="00567D32">
        <w:rPr>
          <w:rFonts w:eastAsiaTheme="minorHAnsi"/>
          <w:lang w:val="hr-HR"/>
        </w:rPr>
        <w:t xml:space="preserve">179.544,68 </w:t>
      </w:r>
      <w:r w:rsidRPr="005F387A">
        <w:rPr>
          <w:rFonts w:eastAsiaTheme="minorHAnsi"/>
          <w:lang w:val="hr-HR"/>
        </w:rPr>
        <w:t>kn</w:t>
      </w:r>
      <w:r w:rsidR="00566C7C">
        <w:rPr>
          <w:rFonts w:eastAsiaTheme="minorHAnsi"/>
          <w:lang w:val="hr-HR"/>
        </w:rPr>
        <w:t xml:space="preserve">, </w:t>
      </w:r>
      <w:r w:rsidRPr="005F387A">
        <w:rPr>
          <w:rFonts w:eastAsiaTheme="minorHAnsi"/>
          <w:lang w:val="hr-HR"/>
        </w:rPr>
        <w:t xml:space="preserve">što je više od 2/3 vrijednosti svih utvrđenih tražbina u iznosu od </w:t>
      </w:r>
      <w:r w:rsidR="003C430F" w:rsidRPr="003C430F">
        <w:rPr>
          <w:lang w:eastAsia="hr-HR" w:val="hr-HR"/>
        </w:rPr>
        <w:t xml:space="preserve">228.047,76 </w:t>
      </w:r>
      <w:r w:rsidRPr="005F387A">
        <w:rPr>
          <w:rFonts w:eastAsiaTheme="minorHAnsi"/>
          <w:lang w:val="hr-HR"/>
        </w:rPr>
        <w:t>kn, čime je ispunjen i uvjet za glasovanje o prijedlogu za sklapanje predstečajne nagodbe.</w:t>
      </w:r>
    </w:p>
    <w:p w:rsidRDefault="005F387A" w:rsidP="00567D32" w:rsidR="005F387A" w:rsidRPr="005F387A">
      <w:pPr>
        <w:spacing w:before="200"/>
        <w:ind w:firstLine="709"/>
        <w:jc w:val="both"/>
        <w:rPr>
          <w:lang w:eastAsia="hr-HR" w:val="hr-HR"/>
        </w:rPr>
      </w:pPr>
      <w:r w:rsidRPr="005F387A">
        <w:rPr>
          <w:lang w:eastAsia="hr-HR" w:val="hr-HR"/>
        </w:rPr>
        <w:t xml:space="preserve">Upitani od strane suda </w:t>
      </w:r>
      <w:r w:rsidR="008E4AE6">
        <w:rPr>
          <w:lang w:eastAsia="hr-HR" w:val="hr-HR"/>
        </w:rPr>
        <w:t xml:space="preserve">i </w:t>
      </w:r>
      <w:r w:rsidR="00567D32" w:rsidRPr="00567D32">
        <w:rPr>
          <w:lang w:eastAsia="hr-HR" w:val="hr-HR"/>
        </w:rPr>
        <w:t xml:space="preserve">punomoćnica vjerovnika Republike Hrvatske, Ministarstva financija, (utvrđena tražbina u iznosu od 179.544,68 kn) </w:t>
      </w:r>
      <w:r w:rsidR="008E4AE6">
        <w:rPr>
          <w:lang w:eastAsia="hr-HR" w:val="hr-HR"/>
        </w:rPr>
        <w:t xml:space="preserve">i predlagatelj – dužnik </w:t>
      </w:r>
      <w:r w:rsidR="00567D32">
        <w:rPr>
          <w:lang w:eastAsia="hr-HR" w:val="hr-HR"/>
        </w:rPr>
        <w:t>Slavica Kasalo</w:t>
      </w:r>
      <w:r w:rsidR="008E4AE6">
        <w:rPr>
          <w:lang w:eastAsia="hr-HR" w:val="hr-HR"/>
        </w:rPr>
        <w:t xml:space="preserve"> </w:t>
      </w:r>
      <w:r w:rsidRPr="005F387A">
        <w:rPr>
          <w:lang w:eastAsia="hr-HR" w:val="hr-HR"/>
        </w:rPr>
        <w:t>izjavili su da prihvaćaju sklapanje predstečajne nagodbe na način kako je ona od dužnika predložena.</w:t>
      </w:r>
    </w:p>
    <w:p w:rsidRDefault="008E4AE6" w:rsidP="00567D32" w:rsidR="005F387A" w:rsidRPr="005F387A">
      <w:pPr>
        <w:spacing w:before="200"/>
        <w:ind w:firstLine="709"/>
        <w:jc w:val="both"/>
        <w:rPr>
          <w:lang w:eastAsia="hr-HR" w:val="hr-HR"/>
        </w:rPr>
      </w:pPr>
      <w:r>
        <w:rPr>
          <w:lang w:eastAsia="hr-HR" w:val="hr-HR"/>
        </w:rPr>
        <w:t>Kako je</w:t>
      </w:r>
      <w:r w:rsidR="005F387A" w:rsidRPr="005F387A">
        <w:rPr>
          <w:lang w:eastAsia="hr-HR" w:val="hr-HR"/>
        </w:rPr>
        <w:t xml:space="preserve"> </w:t>
      </w:r>
      <w:r w:rsidR="005F387A" w:rsidRPr="005F387A">
        <w:rPr>
          <w:rFonts w:eastAsiaTheme="minorHAnsi"/>
          <w:lang w:val="hr-HR"/>
        </w:rPr>
        <w:t>u odnosu na ukupno utvrđene tražbine u iznosu od</w:t>
      </w:r>
      <w:r>
        <w:rPr>
          <w:rFonts w:eastAsiaTheme="minorHAnsi"/>
          <w:lang w:val="hr-HR"/>
        </w:rPr>
        <w:t xml:space="preserve"> </w:t>
      </w:r>
      <w:r w:rsidR="003C430F" w:rsidRPr="003C430F">
        <w:rPr>
          <w:rFonts w:eastAsiaTheme="minorHAnsi"/>
          <w:lang w:val="hr-HR"/>
        </w:rPr>
        <w:t xml:space="preserve">228.047,76 </w:t>
      </w:r>
      <w:r w:rsidR="005F387A" w:rsidRPr="005F387A">
        <w:rPr>
          <w:rFonts w:eastAsiaTheme="minorHAnsi"/>
          <w:lang w:val="hr-HR"/>
        </w:rPr>
        <w:t>kn, za prijedlog sklapanje predstečajne nagodbe glasova</w:t>
      </w:r>
      <w:r>
        <w:rPr>
          <w:rFonts w:eastAsiaTheme="minorHAnsi"/>
          <w:lang w:val="hr-HR"/>
        </w:rPr>
        <w:t>o</w:t>
      </w:r>
      <w:r w:rsidR="005F387A" w:rsidRPr="005F387A">
        <w:rPr>
          <w:rFonts w:eastAsiaTheme="minorHAnsi"/>
          <w:lang w:val="hr-HR"/>
        </w:rPr>
        <w:t xml:space="preserve"> vjerovni</w:t>
      </w:r>
      <w:r>
        <w:rPr>
          <w:rFonts w:eastAsiaTheme="minorHAnsi"/>
          <w:lang w:val="hr-HR"/>
        </w:rPr>
        <w:t>k</w:t>
      </w:r>
      <w:r w:rsidR="005F387A" w:rsidRPr="005F387A">
        <w:rPr>
          <w:rFonts w:eastAsiaTheme="minorHAnsi"/>
          <w:lang w:val="hr-HR"/>
        </w:rPr>
        <w:t xml:space="preserve"> koji ima tražbinu u ukupnoj vrijednosti od </w:t>
      </w:r>
      <w:r w:rsidR="00567D32" w:rsidRPr="00567D32">
        <w:rPr>
          <w:lang w:eastAsia="hr-HR" w:val="hr-HR"/>
        </w:rPr>
        <w:t>179.544,68</w:t>
      </w:r>
      <w:r w:rsidR="00567D32">
        <w:rPr>
          <w:lang w:eastAsia="hr-HR" w:val="hr-HR"/>
        </w:rPr>
        <w:t xml:space="preserve"> </w:t>
      </w:r>
      <w:r w:rsidR="005F387A" w:rsidRPr="005F387A">
        <w:rPr>
          <w:rFonts w:eastAsiaTheme="minorHAnsi"/>
          <w:lang w:val="hr-HR"/>
        </w:rPr>
        <w:t xml:space="preserve">kn, što je više od 2/3 vrijednosti svih utvrđenih tražbina u iznosu od </w:t>
      </w:r>
      <w:r w:rsidR="003C430F" w:rsidRPr="003C430F">
        <w:rPr>
          <w:rFonts w:eastAsiaTheme="minorHAnsi"/>
          <w:lang w:val="hr-HR"/>
        </w:rPr>
        <w:t xml:space="preserve">228.047,76 </w:t>
      </w:r>
      <w:r w:rsidR="005F387A" w:rsidRPr="005F387A">
        <w:rPr>
          <w:rFonts w:eastAsiaTheme="minorHAnsi"/>
          <w:lang w:val="hr-HR"/>
        </w:rPr>
        <w:t>kn te kako je i dužnik dao svoj pristanak, a sud je utvrdio da je sadržaj predložene nagodbe u skladu s općim pravilima o sudskoj nagodbi, kao i da je njezin sadržaj u bitnim sastojcima odgovarajući prihvaćenom planu financijskog i operativnog restruktuiranja dužnika, to je temeljem odredbe članka 66. st 9. ZFPPN-a ovaj sud odobrio sklapanje predstečajne nagodbe radi čega je odlučeno kao u izreci ovog rješenja.</w:t>
      </w:r>
    </w:p>
    <w:p w:rsidRDefault="005F387A" w:rsidP="00567D32" w:rsidR="005F387A" w:rsidRPr="005F387A">
      <w:pPr>
        <w:spacing w:before="200"/>
        <w:jc w:val="center"/>
        <w:rPr>
          <w:rFonts w:eastAsiaTheme="minorHAnsi"/>
          <w:lang w:val="hr-HR"/>
        </w:rPr>
      </w:pPr>
      <w:r w:rsidRPr="005F387A">
        <w:rPr>
          <w:rFonts w:eastAsiaTheme="minorHAnsi"/>
          <w:lang w:val="hr-HR"/>
        </w:rPr>
        <w:t xml:space="preserve">U Splitu, </w:t>
      </w:r>
      <w:r w:rsidR="00567D32">
        <w:rPr>
          <w:rFonts w:eastAsiaTheme="minorHAnsi"/>
          <w:lang w:val="hr-HR"/>
        </w:rPr>
        <w:t>17. lipnja</w:t>
      </w:r>
      <w:r w:rsidRPr="005F387A">
        <w:rPr>
          <w:rFonts w:eastAsiaTheme="minorHAnsi"/>
          <w:lang w:val="hr-HR"/>
        </w:rPr>
        <w:t xml:space="preserve"> 201</w:t>
      </w:r>
      <w:r w:rsidR="003C430F">
        <w:rPr>
          <w:rFonts w:eastAsiaTheme="minorHAnsi"/>
          <w:lang w:val="hr-HR"/>
        </w:rPr>
        <w:t>6</w:t>
      </w:r>
      <w:r w:rsidRPr="005F387A">
        <w:rPr>
          <w:rFonts w:eastAsiaTheme="minorHAnsi"/>
          <w:lang w:val="hr-HR"/>
        </w:rPr>
        <w:t>.  godine</w:t>
      </w:r>
    </w:p>
    <w:p w:rsidRDefault="005F387A" w:rsidP="00567D32" w:rsidR="005F387A" w:rsidRPr="005F387A">
      <w:pPr>
        <w:spacing w:before="200"/>
        <w:ind w:firstLine="708" w:left="5664"/>
        <w:jc w:val="center"/>
        <w:rPr>
          <w:rFonts w:eastAsiaTheme="minorHAnsi"/>
          <w:lang w:val="hr-HR"/>
        </w:rPr>
      </w:pPr>
      <w:r w:rsidRPr="005F387A">
        <w:rPr>
          <w:rFonts w:eastAsiaTheme="minorHAnsi"/>
          <w:lang w:val="hr-HR"/>
        </w:rPr>
        <w:t>SUTKINJA</w:t>
      </w:r>
    </w:p>
    <w:p w:rsidRDefault="005F387A" w:rsidP="005F387A" w:rsidR="005F387A" w:rsidRPr="005F387A">
      <w:pPr>
        <w:ind w:firstLine="708" w:left="5664"/>
        <w:jc w:val="center"/>
        <w:rPr>
          <w:rFonts w:eastAsiaTheme="minorHAnsi"/>
          <w:lang w:val="hr-HR"/>
        </w:rPr>
      </w:pPr>
      <w:r w:rsidRPr="005F387A">
        <w:rPr>
          <w:rFonts w:eastAsiaTheme="minorHAnsi"/>
          <w:lang w:val="hr-HR"/>
        </w:rPr>
        <w:t>ANA GOLUB GRUIĆ</w:t>
      </w:r>
    </w:p>
    <w:p w:rsidRDefault="005F387A" w:rsidP="005F387A" w:rsidR="005F387A" w:rsidRPr="005F387A">
      <w:pPr>
        <w:spacing w:after="200"/>
        <w:ind w:firstLine="708" w:left="4956"/>
        <w:jc w:val="center"/>
        <w:rPr>
          <w:rFonts w:eastAsiaTheme="minorHAnsi"/>
          <w:lang w:val="hr-HR"/>
        </w:rPr>
      </w:pPr>
    </w:p>
    <w:p w:rsidRDefault="005F387A" w:rsidP="005F387A" w:rsidR="005F387A" w:rsidRPr="005F387A">
      <w:pPr>
        <w:spacing w:after="200"/>
        <w:jc w:val="both"/>
        <w:rPr>
          <w:rFonts w:eastAsiaTheme="minorHAnsi"/>
          <w:lang w:val="hr-HR"/>
        </w:rPr>
      </w:pPr>
      <w:r w:rsidRPr="005F387A">
        <w:rPr>
          <w:rFonts w:eastAsiaTheme="minorHAnsi"/>
          <w:lang w:val="hr-HR"/>
        </w:rPr>
        <w:t>UPUTA O PRAVNOM LIJEKU: Protiv ovog rješenja dopuštena je žalba Visokom trg</w:t>
      </w:r>
      <w:r w:rsidR="003C430F">
        <w:rPr>
          <w:rFonts w:eastAsiaTheme="minorHAnsi"/>
          <w:lang w:val="hr-HR"/>
        </w:rPr>
        <w:t xml:space="preserve">ovačkom sudu Republike Hrvatske. </w:t>
      </w:r>
      <w:r w:rsidRPr="005F387A">
        <w:rPr>
          <w:rFonts w:eastAsiaTheme="minorHAnsi"/>
          <w:lang w:val="hr-HR"/>
        </w:rPr>
        <w:t xml:space="preserve">Žalba se podnosi putem ovog suda u </w:t>
      </w:r>
      <w:r w:rsidR="003C430F">
        <w:rPr>
          <w:rFonts w:eastAsiaTheme="minorHAnsi"/>
          <w:lang w:val="hr-HR"/>
        </w:rPr>
        <w:t>3</w:t>
      </w:r>
      <w:r w:rsidRPr="005F387A">
        <w:rPr>
          <w:rFonts w:eastAsiaTheme="minorHAnsi"/>
          <w:lang w:val="hr-HR"/>
        </w:rPr>
        <w:t xml:space="preserve"> primjerka, u roku od 8 dana od dana dostave rješenja.</w:t>
      </w:r>
    </w:p>
    <w:p w:rsidRDefault="005F387A" w:rsidP="008E4AE6" w:rsidR="005F387A" w:rsidRPr="005F387A">
      <w:pPr>
        <w:jc w:val="both"/>
        <w:rPr>
          <w:rFonts w:eastAsiaTheme="minorHAnsi"/>
          <w:lang w:val="hr-HR"/>
        </w:rPr>
      </w:pPr>
      <w:r w:rsidRPr="005F387A">
        <w:rPr>
          <w:rFonts w:eastAsiaTheme="minorHAnsi"/>
          <w:lang w:val="hr-HR"/>
        </w:rPr>
        <w:t>DNA:</w:t>
      </w:r>
    </w:p>
    <w:p w:rsidRDefault="005F387A" w:rsidP="008E4AE6" w:rsidR="005F387A">
      <w:pPr>
        <w:numPr>
          <w:ilvl w:val="0"/>
          <w:numId w:val="16"/>
        </w:numPr>
        <w:spacing w:after="200"/>
        <w:contextualSpacing/>
        <w:jc w:val="both"/>
        <w:rPr>
          <w:rFonts w:eastAsiaTheme="minorHAnsi"/>
          <w:lang w:val="hr-HR"/>
        </w:rPr>
      </w:pPr>
      <w:r w:rsidRPr="005F387A">
        <w:rPr>
          <w:rFonts w:eastAsiaTheme="minorHAnsi"/>
          <w:lang w:val="hr-HR"/>
        </w:rPr>
        <w:t>Financijska agencija, uz dopis</w:t>
      </w:r>
    </w:p>
    <w:p w:rsidRDefault="008E4AE6" w:rsidP="00403F01" w:rsidR="008E4AE6" w:rsidRPr="003F13DF">
      <w:pPr>
        <w:numPr>
          <w:ilvl w:val="0"/>
          <w:numId w:val="16"/>
        </w:numPr>
        <w:spacing w:after="200"/>
        <w:contextualSpacing/>
        <w:jc w:val="both"/>
      </w:pPr>
      <w:r>
        <w:t>mrežna stranica e-Oglasna ploča sudova</w:t>
      </w:r>
    </w:p>
    <w:p w:rsidRDefault="00567D32" w:rsidP="00567D32" w:rsidR="00567D32">
      <w:pPr>
        <w:numPr>
          <w:ilvl w:val="0"/>
          <w:numId w:val="16"/>
        </w:numPr>
        <w:spacing w:after="200"/>
        <w:contextualSpacing/>
        <w:jc w:val="both"/>
        <w:rPr>
          <w:rFonts w:eastAsiaTheme="minorHAnsi"/>
          <w:lang w:val="hr-HR"/>
        </w:rPr>
      </w:pPr>
      <w:r>
        <w:rPr>
          <w:rFonts w:eastAsiaTheme="minorHAnsi"/>
          <w:lang w:val="hr-HR"/>
        </w:rPr>
        <w:t>obrtnom registru</w:t>
      </w:r>
    </w:p>
    <w:p w:rsidRDefault="005F387A" w:rsidP="00567D32" w:rsidR="008B1B03" w:rsidRPr="00567D32">
      <w:pPr>
        <w:numPr>
          <w:ilvl w:val="0"/>
          <w:numId w:val="16"/>
        </w:numPr>
        <w:spacing w:after="200"/>
        <w:contextualSpacing/>
        <w:jc w:val="both"/>
        <w:rPr>
          <w:rFonts w:eastAsiaTheme="minorHAnsi"/>
          <w:lang w:val="hr-HR"/>
        </w:rPr>
      </w:pPr>
      <w:r w:rsidRPr="00567D32">
        <w:rPr>
          <w:rFonts w:eastAsiaTheme="minorHAnsi"/>
          <w:lang w:val="hr-HR"/>
        </w:rPr>
        <w:t>u spis</w:t>
      </w:r>
    </w:p>
    <w:sectPr w:rsidSect="00BE02AB" w:rsidR="008B1B03" w:rsidRPr="00567D32">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3D8" w:rsidP="00CD74A8" w:rsidR="008433D8">
      <w:r>
        <w:separator/>
      </w:r>
    </w:p>
  </w:endnote>
  <w:endnote w:id="0" w:type="continuationSeparator">
    <w:p w:rsidRDefault="008433D8" w:rsidP="00CD74A8" w:rsidR="008433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3D8" w:rsidP="00CD74A8" w:rsidR="008433D8">
      <w:r>
        <w:separator/>
      </w:r>
    </w:p>
  </w:footnote>
  <w:footnote w:id="0" w:type="continuationSeparator">
    <w:p w:rsidRDefault="008433D8" w:rsidP="00CD74A8" w:rsidR="008433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33D8" w:rsidP="00C34BAF" w:rsidR="008433D8">
    <w:pPr>
      <w:pStyle w:val="Zaglavlje"/>
      <w:numPr>
        <w:ilvl w:val="0"/>
        <w:numId w:val="2"/>
      </w:numPr>
      <w:jc w:val="center"/>
    </w:pPr>
    <w:r>
      <w:fldChar w:fldCharType="begin"/>
    </w:r>
    <w:r>
      <w:instrText>PAGE   \* MERGEFORMAT</w:instrText>
    </w:r>
    <w:r>
      <w:fldChar w:fldCharType="separate"/>
    </w:r>
    <w:r w:rsidR="00990E4B" w:rsidRPr="00990E4B">
      <w:rPr>
        <w:noProof/>
        <w:lang w:val="hr-HR"/>
      </w:rPr>
      <w:t>4</w:t>
    </w:r>
    <w:r>
      <w:fldChar w:fldCharType="end"/>
    </w:r>
    <w:r>
      <w:t xml:space="preserve"> -</w:t>
    </w:r>
    <w:r>
      <w:tab/>
      <w:t>11. Stpn-</w:t>
    </w:r>
    <w:r w:rsidR="005D3FC4">
      <w:t>45/2016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33D8" w:rsidP="00EE60DF" w:rsidR="008433D8" w:rsidRPr="00EE60DF">
    <w:pPr>
      <w:pStyle w:val="Zaglavlje"/>
      <w:jc w:val="right"/>
      <w:rPr>
        <w:lang w:val="hr-HR"/>
      </w:rPr>
    </w:pPr>
    <w:r>
      <w:rPr>
        <w:lang w:val="hr-HR"/>
      </w:rPr>
      <w:t>11. Stpn-</w:t>
    </w:r>
    <w:r w:rsidR="005D3FC4">
      <w:rPr>
        <w:lang w:val="hr-HR"/>
      </w:rPr>
      <w:t>45/2016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154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4C2911"/>
    <w:multiLevelType w:val="hybridMultilevel"/>
    <w:tmpl w:val="1E6699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DF30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05272"/>
    <w:multiLevelType w:val="hybridMultilevel"/>
    <w:tmpl w:val="9B30FA86"/>
    <w:lvl w:tplc="9BB61368"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09D3D5C"/>
    <w:multiLevelType w:val="hybridMultilevel"/>
    <w:tmpl w:val="0158D91C"/>
    <w:lvl w:tplc="64D81800" w:ilvl="0">
      <w:numFmt w:val="bullet"/>
      <w:lvlText w:val="-"/>
      <w:lvlJc w:val="left"/>
      <w:pPr>
        <w:ind w:hanging="360" w:left="4725"/>
      </w:pPr>
      <w:rPr>
        <w:rFonts w:cs="Times New Roman" w:eastAsia="Calibri"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5">
    <w:nsid w:val="382935CE"/>
    <w:multiLevelType w:val="hybridMultilevel"/>
    <w:tmpl w:val="0494222A"/>
    <w:lvl w:tplc="FDE6F4BA"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A2A2C47"/>
    <w:multiLevelType w:val="hybridMultilevel"/>
    <w:tmpl w:val="CEDEC80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F1665B3"/>
    <w:multiLevelType w:val="hybridMultilevel"/>
    <w:tmpl w:val="8E76B53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79566D6"/>
    <w:multiLevelType w:val="hybridMultilevel"/>
    <w:tmpl w:val="9A203342"/>
    <w:lvl w:tplc="E056DA7A"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491A2A84"/>
    <w:multiLevelType w:val="hybridMultilevel"/>
    <w:tmpl w:val="863C25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1">
    <w:nsid w:val="589474FF"/>
    <w:multiLevelType w:val="hybridMultilevel"/>
    <w:tmpl w:val="A5761986"/>
    <w:lvl w:tplc="A1D0423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6B4220F7"/>
    <w:multiLevelType w:val="hybridMultilevel"/>
    <w:tmpl w:val="91DC1E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DAB78B5"/>
    <w:multiLevelType w:val="hybridMultilevel"/>
    <w:tmpl w:val="2FF058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8F10127"/>
    <w:multiLevelType w:val="hybridMultilevel"/>
    <w:tmpl w:val="EFECED6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2"/>
  </w:num>
  <w:num w:numId="2">
    <w:abstractNumId w:val="10"/>
  </w:num>
  <w:num w:numId="3">
    <w:abstractNumId w:val="11"/>
  </w:num>
  <w:num w:numId="4">
    <w:abstractNumId w:val="2"/>
  </w:num>
  <w:num w:numId="5">
    <w:abstractNumId w:val="13"/>
  </w:num>
  <w:num w:numId="6">
    <w:abstractNumId w:val="3"/>
  </w:num>
  <w:num w:numId="7">
    <w:abstractNumId w:val="4"/>
  </w:num>
  <w:num w:numId="8">
    <w:abstractNumId w:val="7"/>
  </w:num>
  <w:num w:numId="9">
    <w:abstractNumId w:val="6"/>
  </w:num>
  <w:num w:numId="10">
    <w:abstractNumId w:val="9"/>
  </w:num>
  <w:num w:numId="11">
    <w:abstractNumId w:val="15"/>
  </w:num>
  <w:num w:numId="12">
    <w:abstractNumId w:val="14"/>
  </w:num>
  <w:num w:numId="13">
    <w:abstractNumId w:val="0"/>
  </w:num>
  <w:num w:numId="14">
    <w:abstractNumId w:val="8"/>
  </w:num>
  <w:num w:numId="15">
    <w:abstractNumId w:val="1"/>
  </w:num>
  <w:num w:numId="1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13553"/>
    <w:rsid w:val="0002327A"/>
    <w:rsid w:val="00023DC4"/>
    <w:rsid w:val="0002675F"/>
    <w:rsid w:val="00040CA6"/>
    <w:rsid w:val="000412DB"/>
    <w:rsid w:val="00043276"/>
    <w:rsid w:val="000436D7"/>
    <w:rsid w:val="00044F4E"/>
    <w:rsid w:val="000622FB"/>
    <w:rsid w:val="000666DB"/>
    <w:rsid w:val="000666EB"/>
    <w:rsid w:val="00076815"/>
    <w:rsid w:val="00077571"/>
    <w:rsid w:val="00081DE8"/>
    <w:rsid w:val="000A2D8B"/>
    <w:rsid w:val="000D2DD8"/>
    <w:rsid w:val="000E30E0"/>
    <w:rsid w:val="000F1315"/>
    <w:rsid w:val="000F7917"/>
    <w:rsid w:val="001068E9"/>
    <w:rsid w:val="00121C21"/>
    <w:rsid w:val="001327C6"/>
    <w:rsid w:val="001347B0"/>
    <w:rsid w:val="00141D1E"/>
    <w:rsid w:val="00146FD8"/>
    <w:rsid w:val="001472CA"/>
    <w:rsid w:val="00186D98"/>
    <w:rsid w:val="001901EC"/>
    <w:rsid w:val="00192841"/>
    <w:rsid w:val="00196E49"/>
    <w:rsid w:val="001A2F6C"/>
    <w:rsid w:val="001A3EC4"/>
    <w:rsid w:val="001B29AC"/>
    <w:rsid w:val="001B70F3"/>
    <w:rsid w:val="001C113D"/>
    <w:rsid w:val="001C4825"/>
    <w:rsid w:val="001D0C2D"/>
    <w:rsid w:val="001E4E14"/>
    <w:rsid w:val="001F5654"/>
    <w:rsid w:val="00200D80"/>
    <w:rsid w:val="00200E29"/>
    <w:rsid w:val="002021E3"/>
    <w:rsid w:val="00212A34"/>
    <w:rsid w:val="00216FF4"/>
    <w:rsid w:val="00217DD3"/>
    <w:rsid w:val="00220BF8"/>
    <w:rsid w:val="002326C9"/>
    <w:rsid w:val="00232D18"/>
    <w:rsid w:val="002553C4"/>
    <w:rsid w:val="002634E2"/>
    <w:rsid w:val="002702A4"/>
    <w:rsid w:val="002708D1"/>
    <w:rsid w:val="00273229"/>
    <w:rsid w:val="002761CE"/>
    <w:rsid w:val="002835DB"/>
    <w:rsid w:val="002B57AC"/>
    <w:rsid w:val="002C750F"/>
    <w:rsid w:val="002D048F"/>
    <w:rsid w:val="002D3A11"/>
    <w:rsid w:val="002D3A8D"/>
    <w:rsid w:val="002E0724"/>
    <w:rsid w:val="002E3EF6"/>
    <w:rsid w:val="002E441E"/>
    <w:rsid w:val="003006C7"/>
    <w:rsid w:val="0030414F"/>
    <w:rsid w:val="003240F4"/>
    <w:rsid w:val="00330588"/>
    <w:rsid w:val="00334030"/>
    <w:rsid w:val="00345056"/>
    <w:rsid w:val="0035285B"/>
    <w:rsid w:val="003711AF"/>
    <w:rsid w:val="00382327"/>
    <w:rsid w:val="00384151"/>
    <w:rsid w:val="003855E7"/>
    <w:rsid w:val="00387F50"/>
    <w:rsid w:val="003929B4"/>
    <w:rsid w:val="00395323"/>
    <w:rsid w:val="003976B5"/>
    <w:rsid w:val="003A14C9"/>
    <w:rsid w:val="003A2D08"/>
    <w:rsid w:val="003C430F"/>
    <w:rsid w:val="003D3D59"/>
    <w:rsid w:val="003F3F45"/>
    <w:rsid w:val="003F7DB4"/>
    <w:rsid w:val="00405A54"/>
    <w:rsid w:val="004277AF"/>
    <w:rsid w:val="00434E3B"/>
    <w:rsid w:val="00440164"/>
    <w:rsid w:val="00441458"/>
    <w:rsid w:val="00452A56"/>
    <w:rsid w:val="004571FE"/>
    <w:rsid w:val="00460DEA"/>
    <w:rsid w:val="00467986"/>
    <w:rsid w:val="00481253"/>
    <w:rsid w:val="00481E0E"/>
    <w:rsid w:val="00490603"/>
    <w:rsid w:val="004A014F"/>
    <w:rsid w:val="004C014E"/>
    <w:rsid w:val="004C4A0F"/>
    <w:rsid w:val="004D5D48"/>
    <w:rsid w:val="004F7427"/>
    <w:rsid w:val="00500305"/>
    <w:rsid w:val="00507EF3"/>
    <w:rsid w:val="005225A8"/>
    <w:rsid w:val="00525C9B"/>
    <w:rsid w:val="005268EF"/>
    <w:rsid w:val="00526EAD"/>
    <w:rsid w:val="00530173"/>
    <w:rsid w:val="0053515A"/>
    <w:rsid w:val="00537F67"/>
    <w:rsid w:val="0054795A"/>
    <w:rsid w:val="00552CB5"/>
    <w:rsid w:val="00562905"/>
    <w:rsid w:val="00566B61"/>
    <w:rsid w:val="00566C7C"/>
    <w:rsid w:val="00567D32"/>
    <w:rsid w:val="005707AF"/>
    <w:rsid w:val="00574182"/>
    <w:rsid w:val="00581E54"/>
    <w:rsid w:val="005952E7"/>
    <w:rsid w:val="005A2AD1"/>
    <w:rsid w:val="005A4BF8"/>
    <w:rsid w:val="005C202C"/>
    <w:rsid w:val="005D3FC4"/>
    <w:rsid w:val="005F387A"/>
    <w:rsid w:val="0060593B"/>
    <w:rsid w:val="006079C4"/>
    <w:rsid w:val="00610322"/>
    <w:rsid w:val="00616934"/>
    <w:rsid w:val="00626D03"/>
    <w:rsid w:val="00642955"/>
    <w:rsid w:val="00643A0F"/>
    <w:rsid w:val="0065445C"/>
    <w:rsid w:val="00686379"/>
    <w:rsid w:val="006933B2"/>
    <w:rsid w:val="00697B5C"/>
    <w:rsid w:val="006A6683"/>
    <w:rsid w:val="006A749D"/>
    <w:rsid w:val="006C0041"/>
    <w:rsid w:val="006C6A99"/>
    <w:rsid w:val="006D1211"/>
    <w:rsid w:val="006D1A0E"/>
    <w:rsid w:val="006D1E31"/>
    <w:rsid w:val="006D6D9D"/>
    <w:rsid w:val="006E0517"/>
    <w:rsid w:val="0070252F"/>
    <w:rsid w:val="007043B0"/>
    <w:rsid w:val="00711445"/>
    <w:rsid w:val="0071745F"/>
    <w:rsid w:val="00722676"/>
    <w:rsid w:val="0072550D"/>
    <w:rsid w:val="00725E58"/>
    <w:rsid w:val="007262AF"/>
    <w:rsid w:val="00730C9D"/>
    <w:rsid w:val="00734115"/>
    <w:rsid w:val="00736EF6"/>
    <w:rsid w:val="00742CFD"/>
    <w:rsid w:val="007430E3"/>
    <w:rsid w:val="00754A91"/>
    <w:rsid w:val="00755C8C"/>
    <w:rsid w:val="0076031F"/>
    <w:rsid w:val="007607FE"/>
    <w:rsid w:val="00764909"/>
    <w:rsid w:val="007725FF"/>
    <w:rsid w:val="00775689"/>
    <w:rsid w:val="00777BD8"/>
    <w:rsid w:val="0078113C"/>
    <w:rsid w:val="00782F13"/>
    <w:rsid w:val="007A3B01"/>
    <w:rsid w:val="007C15E0"/>
    <w:rsid w:val="007D1D4B"/>
    <w:rsid w:val="007E16BD"/>
    <w:rsid w:val="007E76F5"/>
    <w:rsid w:val="007E77DA"/>
    <w:rsid w:val="007E7D1A"/>
    <w:rsid w:val="00803902"/>
    <w:rsid w:val="0081472F"/>
    <w:rsid w:val="008306E3"/>
    <w:rsid w:val="00831792"/>
    <w:rsid w:val="0083352B"/>
    <w:rsid w:val="00834A8F"/>
    <w:rsid w:val="008433D8"/>
    <w:rsid w:val="008524E2"/>
    <w:rsid w:val="00874729"/>
    <w:rsid w:val="00876209"/>
    <w:rsid w:val="00876A66"/>
    <w:rsid w:val="00880573"/>
    <w:rsid w:val="00885DD0"/>
    <w:rsid w:val="00891E42"/>
    <w:rsid w:val="00896DC8"/>
    <w:rsid w:val="008A7309"/>
    <w:rsid w:val="008B1B03"/>
    <w:rsid w:val="008B632D"/>
    <w:rsid w:val="008C3FDB"/>
    <w:rsid w:val="008D35AA"/>
    <w:rsid w:val="008E3B0E"/>
    <w:rsid w:val="008E4AE6"/>
    <w:rsid w:val="008E54BA"/>
    <w:rsid w:val="00917EB2"/>
    <w:rsid w:val="009374AD"/>
    <w:rsid w:val="009405E8"/>
    <w:rsid w:val="00955C28"/>
    <w:rsid w:val="00960C0E"/>
    <w:rsid w:val="00961355"/>
    <w:rsid w:val="00963B5F"/>
    <w:rsid w:val="00982C91"/>
    <w:rsid w:val="0098682F"/>
    <w:rsid w:val="009902F9"/>
    <w:rsid w:val="00990E4B"/>
    <w:rsid w:val="00991D24"/>
    <w:rsid w:val="00993A92"/>
    <w:rsid w:val="009A4DF5"/>
    <w:rsid w:val="009A7BF6"/>
    <w:rsid w:val="009B3F07"/>
    <w:rsid w:val="009B7FE3"/>
    <w:rsid w:val="009C1BE7"/>
    <w:rsid w:val="009C36A5"/>
    <w:rsid w:val="009C3E6B"/>
    <w:rsid w:val="009C412F"/>
    <w:rsid w:val="009C550E"/>
    <w:rsid w:val="009C716E"/>
    <w:rsid w:val="009D6053"/>
    <w:rsid w:val="009E120A"/>
    <w:rsid w:val="009E1F2A"/>
    <w:rsid w:val="009E4D23"/>
    <w:rsid w:val="009F1DDC"/>
    <w:rsid w:val="009F5CA5"/>
    <w:rsid w:val="009F776E"/>
    <w:rsid w:val="00A05B23"/>
    <w:rsid w:val="00A078AC"/>
    <w:rsid w:val="00A17340"/>
    <w:rsid w:val="00A317B6"/>
    <w:rsid w:val="00A34A53"/>
    <w:rsid w:val="00A430F8"/>
    <w:rsid w:val="00A449EC"/>
    <w:rsid w:val="00A66C0A"/>
    <w:rsid w:val="00A80A50"/>
    <w:rsid w:val="00A8137B"/>
    <w:rsid w:val="00A97762"/>
    <w:rsid w:val="00AA3216"/>
    <w:rsid w:val="00AB44B5"/>
    <w:rsid w:val="00AC3A0F"/>
    <w:rsid w:val="00AC7E75"/>
    <w:rsid w:val="00AD090D"/>
    <w:rsid w:val="00AD5F0D"/>
    <w:rsid w:val="00AE0486"/>
    <w:rsid w:val="00AF2C38"/>
    <w:rsid w:val="00AF343E"/>
    <w:rsid w:val="00B0172B"/>
    <w:rsid w:val="00B02EA7"/>
    <w:rsid w:val="00B0759F"/>
    <w:rsid w:val="00B1090C"/>
    <w:rsid w:val="00B17F4D"/>
    <w:rsid w:val="00B40C5E"/>
    <w:rsid w:val="00B4396D"/>
    <w:rsid w:val="00B6615F"/>
    <w:rsid w:val="00B7469A"/>
    <w:rsid w:val="00B83024"/>
    <w:rsid w:val="00B97C13"/>
    <w:rsid w:val="00BA0756"/>
    <w:rsid w:val="00BA523A"/>
    <w:rsid w:val="00BA5B0A"/>
    <w:rsid w:val="00BA5D20"/>
    <w:rsid w:val="00BB0D0C"/>
    <w:rsid w:val="00BC0C5F"/>
    <w:rsid w:val="00BE02AB"/>
    <w:rsid w:val="00C06CB1"/>
    <w:rsid w:val="00C2254A"/>
    <w:rsid w:val="00C26397"/>
    <w:rsid w:val="00C3356E"/>
    <w:rsid w:val="00C34BAF"/>
    <w:rsid w:val="00C359CB"/>
    <w:rsid w:val="00C41FA8"/>
    <w:rsid w:val="00C61F55"/>
    <w:rsid w:val="00C66420"/>
    <w:rsid w:val="00C6791C"/>
    <w:rsid w:val="00C704CA"/>
    <w:rsid w:val="00C751F9"/>
    <w:rsid w:val="00C90237"/>
    <w:rsid w:val="00CB1364"/>
    <w:rsid w:val="00CB75E1"/>
    <w:rsid w:val="00CC7632"/>
    <w:rsid w:val="00CD6619"/>
    <w:rsid w:val="00CD74A8"/>
    <w:rsid w:val="00CF77A8"/>
    <w:rsid w:val="00D15C8F"/>
    <w:rsid w:val="00D22355"/>
    <w:rsid w:val="00D278E5"/>
    <w:rsid w:val="00D32D4D"/>
    <w:rsid w:val="00D4027A"/>
    <w:rsid w:val="00D50B2A"/>
    <w:rsid w:val="00D52D79"/>
    <w:rsid w:val="00D71858"/>
    <w:rsid w:val="00D756CC"/>
    <w:rsid w:val="00D80112"/>
    <w:rsid w:val="00DC237F"/>
    <w:rsid w:val="00DC6455"/>
    <w:rsid w:val="00DC6932"/>
    <w:rsid w:val="00DC768B"/>
    <w:rsid w:val="00DD0BC4"/>
    <w:rsid w:val="00DD5A97"/>
    <w:rsid w:val="00DE1AB8"/>
    <w:rsid w:val="00DF4878"/>
    <w:rsid w:val="00DF5318"/>
    <w:rsid w:val="00DF5BF2"/>
    <w:rsid w:val="00E05C1A"/>
    <w:rsid w:val="00E0670D"/>
    <w:rsid w:val="00E128A2"/>
    <w:rsid w:val="00E55C51"/>
    <w:rsid w:val="00E62928"/>
    <w:rsid w:val="00E663CF"/>
    <w:rsid w:val="00E67920"/>
    <w:rsid w:val="00E9531B"/>
    <w:rsid w:val="00EA6301"/>
    <w:rsid w:val="00EB167D"/>
    <w:rsid w:val="00EB2AE9"/>
    <w:rsid w:val="00EB4494"/>
    <w:rsid w:val="00EB6CE2"/>
    <w:rsid w:val="00EB78C8"/>
    <w:rsid w:val="00EC3733"/>
    <w:rsid w:val="00EC4E07"/>
    <w:rsid w:val="00ED4DF7"/>
    <w:rsid w:val="00EE02B3"/>
    <w:rsid w:val="00EE4170"/>
    <w:rsid w:val="00EE60DF"/>
    <w:rsid w:val="00EE65C5"/>
    <w:rsid w:val="00EF3725"/>
    <w:rsid w:val="00F37E2F"/>
    <w:rsid w:val="00F524DA"/>
    <w:rsid w:val="00F5441F"/>
    <w:rsid w:val="00F61BEA"/>
    <w:rsid w:val="00F708F3"/>
    <w:rsid w:val="00F85B63"/>
    <w:rsid w:val="00F861B4"/>
    <w:rsid w:val="00F96E8C"/>
    <w:rsid w:val="00FA0167"/>
    <w:rsid w:val="00FA1377"/>
    <w:rsid w:val="00FA2371"/>
    <w:rsid w:val="00FA4140"/>
    <w:rsid w:val="00FA65F2"/>
    <w:rsid w:val="00FB200C"/>
    <w:rsid w:val="00FB3C9E"/>
    <w:rsid w:val="00FC2BF4"/>
    <w:rsid w:val="00FD1A0E"/>
    <w:rsid w:val="00FE6AF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4182"/>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Bezproreda" w:type="paragraph">
    <w:name w:val="No Spacing"/>
    <w:link w:val="BezproredaChar"/>
    <w:uiPriority w:val="1"/>
    <w:qFormat/>
    <w:rsid w:val="00566B61"/>
    <w:rPr>
      <w:rFonts w:hAnsi="Calibri" w:ascii="Calibri"/>
      <w:sz w:val="22"/>
      <w:szCs w:val="22"/>
      <w:lang w:eastAsia="en-US"/>
    </w:rPr>
  </w:style>
  <w:style w:customStyle="true" w:styleId="Bezproreda1" w:type="paragraph">
    <w:name w:val="Bez proreda1"/>
    <w:qFormat/>
    <w:rsid w:val="00C6791C"/>
    <w:rPr>
      <w:rFonts w:hAnsi="Calibri" w:ascii="Calibri"/>
      <w:sz w:val="22"/>
      <w:szCs w:val="22"/>
      <w:lang w:eastAsia="en-US"/>
    </w:rPr>
  </w:style>
  <w:style w:customStyle="true" w:styleId="Bezproreda2" w:type="paragraph">
    <w:name w:val="Bez proreda2"/>
    <w:qFormat/>
    <w:rsid w:val="00C6791C"/>
    <w:rPr>
      <w:rFonts w:hAnsi="Calibri" w:ascii="Calibri"/>
      <w:sz w:val="22"/>
      <w:szCs w:val="22"/>
      <w:lang w:eastAsia="en-US"/>
    </w:rPr>
  </w:style>
  <w:style w:customStyle="true" w:styleId="NoSpacing1" w:type="paragraph">
    <w:name w:val="No Spacing1"/>
    <w:rsid w:val="00C6791C"/>
    <w:rPr>
      <w:rFonts w:eastAsia="Times New Roman" w:hAnsi="Calibri" w:asci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eastAsia="Calibri" w:hAnsi="Californian FB" w:ascii="Californian FB"/>
      <w:sz w:val="20"/>
      <w:szCs w:val="20"/>
      <w:lang w:val="hr-HR"/>
    </w:rPr>
  </w:style>
  <w:style w:customStyle="true" w:styleId="BezproredaChar" w:type="character">
    <w:name w:val="Bez proreda Char"/>
    <w:link w:val="Bezproreda"/>
    <w:uiPriority w:val="1"/>
    <w:rsid w:val="002D3A11"/>
    <w:rPr>
      <w:rFonts w:hAnsi="Calibri" w:ascii="Calibri"/>
      <w:sz w:val="22"/>
      <w:szCs w:val="22"/>
      <w:lang w:eastAsia="en-US"/>
    </w:rPr>
  </w:style>
  <w:style w:styleId="Reetkatablice" w:type="table">
    <w:name w:val="Table Grid"/>
    <w:basedOn w:val="Obinatablica"/>
    <w:uiPriority w:val="59"/>
    <w:rsid w:val="00686379"/>
    <w:rPr>
      <w:rFonts w:hAnsi="Times New Roman" w:ascii="Times New Roman"/>
      <w:sz w:val="24"/>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EE02B3"/>
    <w:rPr>
      <w:color w:val="808080"/>
      <w:bdr w:space="0" w:sz="0" w:color="auto" w:val="none"/>
      <w:shd w:fill="auto" w:color="auto" w:val="clear"/>
    </w:rPr>
  </w:style>
  <w:style w:customStyle="true" w:styleId="eSPISCCParagraphDefaultFont" w:type="character">
    <w:name w:val="eSPIS_CC_Paragraph Default Font"/>
    <w:basedOn w:val="Zadanifontodlomka"/>
    <w:rsid w:val="00EE02B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E02B3"/>
    <w:rPr>
      <w:noProof/>
      <w:bdr w:space="0" w:sz="0" w:color="auto" w:val="none"/>
      <w:shd w:fill="FFFFCC" w:color="auto" w:val="clear"/>
      <w:lang w:val="hr-HR"/>
    </w:rPr>
  </w:style>
  <w:style w:customStyle="true" w:styleId="PozadinaSvijetloCrvena" w:type="character">
    <w:name w:val="Pozadina_SvijetloCrvena"/>
    <w:basedOn w:val="eSPISCCParagraphDefaultFont"/>
    <w:rsid w:val="00EE02B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E02B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4182"/>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Bezproreda" w:type="paragraph">
    <w:name w:val="No Spacing"/>
    <w:link w:val="BezproredaChar"/>
    <w:uiPriority w:val="1"/>
    <w:qFormat/>
    <w:rsid w:val="00566B61"/>
    <w:rPr>
      <w:rFonts w:ascii="Calibri" w:hAnsi="Calibri"/>
      <w:sz w:val="22"/>
      <w:szCs w:val="22"/>
      <w:lang w:eastAsia="en-US"/>
    </w:rPr>
  </w:style>
  <w:style w:customStyle="1" w:styleId="Bezproreda1" w:type="paragraph">
    <w:name w:val="Bez proreda1"/>
    <w:qFormat/>
    <w:rsid w:val="00C6791C"/>
    <w:rPr>
      <w:rFonts w:ascii="Calibri" w:hAnsi="Calibri"/>
      <w:sz w:val="22"/>
      <w:szCs w:val="22"/>
      <w:lang w:eastAsia="en-US"/>
    </w:rPr>
  </w:style>
  <w:style w:customStyle="1" w:styleId="Bezproreda2" w:type="paragraph">
    <w:name w:val="Bez proreda2"/>
    <w:qFormat/>
    <w:rsid w:val="00C6791C"/>
    <w:rPr>
      <w:rFonts w:ascii="Calibri" w:hAnsi="Calibri"/>
      <w:sz w:val="22"/>
      <w:szCs w:val="22"/>
      <w:lang w:eastAsia="en-US"/>
    </w:rPr>
  </w:style>
  <w:style w:customStyle="1" w:styleId="NoSpacing1" w:type="paragraph">
    <w:name w:val="No Spacing1"/>
    <w:rsid w:val="00C6791C"/>
    <w:rPr>
      <w:rFonts w:ascii="Calibri" w:eastAsia="Times New Roman" w:hAns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ascii="Californian FB" w:eastAsia="Calibri" w:hAnsi="Californian FB"/>
      <w:sz w:val="20"/>
      <w:szCs w:val="20"/>
      <w:lang w:val="hr-HR"/>
    </w:rPr>
  </w:style>
  <w:style w:customStyle="1" w:styleId="BezproredaChar" w:type="character">
    <w:name w:val="Bez proreda Char"/>
    <w:link w:val="Bezproreda"/>
    <w:uiPriority w:val="1"/>
    <w:rsid w:val="002D3A11"/>
    <w:rPr>
      <w:rFonts w:ascii="Calibri" w:hAnsi="Calibri"/>
      <w:sz w:val="22"/>
      <w:szCs w:val="22"/>
      <w:lang w:eastAsia="en-US"/>
    </w:rPr>
  </w:style>
  <w:style w:styleId="Reetkatablice" w:type="table">
    <w:name w:val="Table Grid"/>
    <w:basedOn w:val="Obinatablica"/>
    <w:uiPriority w:val="59"/>
    <w:rsid w:val="00686379"/>
    <w:rPr>
      <w:rFonts w:ascii="Times New Roman" w:hAnsi="Times New Roman"/>
      <w:sz w:val="24"/>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EE02B3"/>
    <w:rPr>
      <w:color w:val="808080"/>
      <w:bdr w:color="auto" w:space="0" w:sz="0" w:val="none"/>
      <w:shd w:color="auto" w:fill="auto" w:val="clear"/>
    </w:rPr>
  </w:style>
  <w:style w:customStyle="1" w:styleId="eSPISCCParagraphDefaultFont" w:type="character">
    <w:name w:val="eSPIS_CC_Paragraph Default Font"/>
    <w:basedOn w:val="Zadanifontodlomka"/>
    <w:rsid w:val="00EE02B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E02B3"/>
    <w:rPr>
      <w:noProof/>
      <w:bdr w:color="auto" w:space="0" w:sz="0" w:val="none"/>
      <w:shd w:color="auto" w:fill="FFFFCC" w:val="clear"/>
      <w:lang w:val="hr-HR"/>
    </w:rPr>
  </w:style>
  <w:style w:customStyle="1" w:styleId="PozadinaSvijetloCrvena" w:type="character">
    <w:name w:val="Pozadina_SvijetloCrvena"/>
    <w:basedOn w:val="eSPISCCParagraphDefaultFont"/>
    <w:rsid w:val="00EE02B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E02B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9400309">
      <w:bodyDiv w:val="true"/>
      <w:marLeft w:val="0"/>
      <w:marRight w:val="0"/>
      <w:marTop w:val="0"/>
      <w:marBottom w:val="0"/>
      <w:divBdr>
        <w:top w:space="0" w:sz="0" w:color="auto" w:val="none"/>
        <w:left w:space="0" w:sz="0" w:color="auto" w:val="none"/>
        <w:bottom w:space="0" w:sz="0" w:color="auto" w:val="none"/>
        <w:right w:space="0" w:sz="0" w:color="auto" w:val="none"/>
      </w:divBdr>
    </w:div>
    <w:div w:id="1013385930">
      <w:bodyDiv w:val="true"/>
      <w:marLeft w:val="0"/>
      <w:marRight w:val="0"/>
      <w:marTop w:val="0"/>
      <w:marBottom w:val="0"/>
      <w:divBdr>
        <w:top w:space="0" w:sz="0" w:color="auto" w:val="none"/>
        <w:left w:space="0" w:sz="0" w:color="auto" w:val="none"/>
        <w:bottom w:space="0" w:sz="0" w:color="auto" w:val="none"/>
        <w:right w:space="0" w:sz="0" w:color="auto" w:val="none"/>
      </w:divBdr>
    </w:div>
    <w:div w:id="1495953041">
      <w:bodyDiv w:val="true"/>
      <w:marLeft w:val="0"/>
      <w:marRight w:val="0"/>
      <w:marTop w:val="0"/>
      <w:marBottom w:val="0"/>
      <w:divBdr>
        <w:top w:space="0" w:sz="0" w:color="auto" w:val="none"/>
        <w:left w:space="0" w:sz="0" w:color="auto" w:val="none"/>
        <w:bottom w:space="0" w:sz="0" w:color="auto" w:val="none"/>
        <w:right w:space="0" w:sz="0" w:color="auto" w:val="none"/>
      </w:divBdr>
    </w:div>
    <w:div w:id="1894998578">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 w:id="2076314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Stpn-45/2016</izvorni_sadrzaj>
    <derivirana_varijabla naziv="DomainObject.Predmet.OznakaBroj_1">Stpn-45/2016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Slavica Kasalo</izvorni_sadrzaj>
    <derivirana_varijabla naziv="DomainObject.Predmet.StrankaFormated_1">  Slavica Kasalo</derivirana_varijabla>
  </DomainObject.Predmet.StrankaFormated>
  <DomainObject.Predmet.StrankaFormatedOIB>
    <izvorni_sadrzaj>  Slavica Kasalo, OIB 18496134903</izvorni_sadrzaj>
    <derivirana_varijabla naziv="DomainObject.Predmet.StrankaFormatedOIB_1">  Slavica Kasalo, OIB 18496134903</derivirana_varijabla>
  </DomainObject.Predmet.StrankaFormatedOIB>
  <DomainObject.Predmet.StrankaFormatedWithAdress>
    <izvorni_sadrzaj> Slavica Kasalo, Cesta Dr. Franje Tuđmana 477, 21214 Kaštel Kambelovac</izvorni_sadrzaj>
    <derivirana_varijabla naziv="DomainObject.Predmet.StrankaFormatedWithAdress_1"> Slavica Kasalo, Cesta Dr. Franje Tuđmana 477, 21214 Kaštel Kambelovac</derivirana_varijabla>
  </DomainObject.Predmet.StrankaFormatedWithAdress>
  <DomainObject.Predmet.StrankaFormatedWithAdressOIB>
    <izvorni_sadrzaj> Slavica Kasalo, OIB 18496134903, Cesta Dr. Franje Tuđmana 477, 21214 Kaštel Kambelovac</izvorni_sadrzaj>
    <derivirana_varijabla naziv="DomainObject.Predmet.StrankaFormatedWithAdressOIB_1"> Slavica Kasalo, OIB 18496134903, Cesta Dr. Franje Tuđmana 477, 21214 Kaštel Kambelovac</derivirana_varijabla>
  </DomainObject.Predmet.StrankaFormatedWithAdressOIB>
  <DomainObject.Predmet.StrankaWithAdress>
    <izvorni_sadrzaj>Slavica Kasalo Cesta Dr. Franje Tuđmana 477,21214 Kaštel Kambelovac</izvorni_sadrzaj>
    <derivirana_varijabla naziv="DomainObject.Predmet.StrankaWithAdress_1">Slavica Kasalo Cesta Dr. Franje Tuđmana 477,21214 Kaštel Kambelovac</derivirana_varijabla>
  </DomainObject.Predmet.StrankaWithAdress>
  <DomainObject.Predmet.StrankaWithAdressOIB>
    <izvorni_sadrzaj>Slavica Kasalo, OIB 18496134903, Cesta Dr. Franje Tuđmana 477,21214 Kaštel Kambelovac</izvorni_sadrzaj>
    <derivirana_varijabla naziv="DomainObject.Predmet.StrankaWithAdressOIB_1">Slavica Kasalo, OIB 18496134903, Cesta Dr. Franje Tuđmana 477,21214 Kaštel Kambelovac</derivirana_varijabla>
  </DomainObject.Predmet.StrankaWithAdressOIB>
  <DomainObject.Predmet.StrankaNazivFormated>
    <izvorni_sadrzaj>Slavica Kasalo</izvorni_sadrzaj>
    <derivirana_varijabla naziv="DomainObject.Predmet.StrankaNazivFormated_1">Slavica Kasalo</derivirana_varijabla>
  </DomainObject.Predmet.StrankaNazivFormated>
  <DomainObject.Predmet.StrankaNazivFormatedOIB>
    <izvorni_sadrzaj>Slavica Kasalo, OIB 18496134903</izvorni_sadrzaj>
    <derivirana_varijabla naziv="DomainObject.Predmet.StrankaNazivFormatedOIB_1">Slavica Kasalo, OIB 18496134903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Slavica Kasalo</item>
    </izvorni_sadrzaj>
    <derivirana_varijabla naziv="DomainObject.Predmet.StrankaListFormated_1">
      <item>Slavica Kasalo</item>
    </derivirana_varijabla>
  </DomainObject.Predmet.StrankaListFormated>
  <DomainObject.Predmet.StrankaListFormatedOIB>
    <izvorni_sadrzaj>
      <item>Slavica Kasalo, OIB 18496134903</item>
    </izvorni_sadrzaj>
    <derivirana_varijabla naziv="DomainObject.Predmet.StrankaListFormatedOIB_1">
      <item>Slavica Kasalo, OIB 18496134903</item>
    </derivirana_varijabla>
  </DomainObject.Predmet.StrankaListFormatedOIB>
  <DomainObject.Predmet.StrankaListFormatedWithAdress>
    <izvorni_sadrzaj>
      <item>Slavica Kasalo, Cesta Dr. Franje Tuđmana 477, 21214 Kaštel Kambelovac</item>
    </izvorni_sadrzaj>
    <derivirana_varijabla naziv="DomainObject.Predmet.StrankaListFormatedWithAdress_1">
      <item>Slavica Kasalo, Cesta Dr. Franje Tuđmana 477, 21214 Kaštel Kambelovac</item>
    </derivirana_varijabla>
  </DomainObject.Predmet.StrankaListFormatedWithAdress>
  <DomainObject.Predmet.StrankaListFormatedWithAdressOIB>
    <izvorni_sadrzaj>
      <item>Slavica Kasalo, OIB 18496134903, Cesta Dr. Franje Tuđmana 477, 21214 Kaštel Kambelovac</item>
    </izvorni_sadrzaj>
    <derivirana_varijabla naziv="DomainObject.Predmet.StrankaListFormatedWithAdressOIB_1">
      <item>Slavica Kasalo, OIB 18496134903, Cesta Dr. Franje Tuđmana 477, 21214 Kaštel Kambelovac</item>
    </derivirana_varijabla>
  </DomainObject.Predmet.StrankaListFormatedWithAdressOIB>
  <DomainObject.Predmet.StrankaListNazivFormated>
    <izvorni_sadrzaj>
      <item>Slavica Kasalo</item>
    </izvorni_sadrzaj>
    <derivirana_varijabla naziv="DomainObject.Predmet.StrankaListNazivFormated_1">
      <item>Slavica Kasalo</item>
    </derivirana_varijabla>
  </DomainObject.Predmet.StrankaListNazivFormated>
  <DomainObject.Predmet.StrankaListNazivFormatedOIB>
    <izvorni_sadrzaj>
      <item>Slavica Kasalo, OIB 18496134903</item>
    </izvorni_sadrzaj>
    <derivirana_varijabla naziv="DomainObject.Predmet.StrankaListNazivFormatedOIB_1">
      <item>Slavica Kasalo, OIB 18496134903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Slavica Kasalo</izvorni_sadrzaj>
    <derivirana_varijabla naziv="DomainObject.Predmet.StrankaIDrugi_1">Slavica Kasalo</derivirana_varijabla>
  </DomainObject.Predmet.StrankaIDrugi>
  <DomainObject.Predmet.ProtustrankaIDrugi>
    <izvorni_sadrzaj/>
    <derivirana_varijabla naziv="DomainObject.Predmet.ProtustrankaIDrugi_1"/>
  </DomainObject.Predmet.ProtustrankaIDrugi>
  <DomainObject.Predmet.StrankaIDrugiAdressOIB>
    <izvorni_sadrzaj>Slavica Kasalo, OIB 18496134903, Cesta Dr. Franje Tuđmana 477, 21214 Kaštel Kambelovac</izvorni_sadrzaj>
    <derivirana_varijabla naziv="DomainObject.Predmet.StrankaIDrugiAdressOIB_1">Slavica Kasalo, OIB 18496134903, Cesta Dr. Franje Tuđmana 477, 21214 Kaštel Kambelovac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Slavica Kasalo</item>
    </izvorni_sadrzaj>
    <derivirana_varijabla naziv="DomainObject.Predmet.SudioniciListNaziv_1">
      <item>Slavica Kasalo</item>
    </derivirana_varijabla>
  </DomainObject.Predmet.SudioniciListNaziv>
  <DomainObject.Predmet.SudioniciListAdressOIB>
    <izvorni_sadrzaj>
      <item>Slavica Kasalo, OIB 18496134903, Cesta Dr. Franje Tuđmana 477,21214 Kaštel Kambelovac</item>
    </izvorni_sadrzaj>
    <derivirana_varijabla naziv="DomainObject.Predmet.SudioniciListAdressOIB_1">
      <item>Slavica Kasalo, OIB 18496134903, Cesta Dr. Franje Tuđmana 477,21214 Kaštel Kambelovac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18496134903</item>
    </izvorni_sadrzaj>
    <derivirana_varijabla naziv="DomainObject.Predmet.SudioniciListNazivOIB_1">
      <item>, OIB 18496134903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E35146-7C94-49ED-9B1D-0DBDE60448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1519</properties:Words>
  <properties:Characters>8531</properties:Characters>
  <properties:Lines>157</properties:Lines>
  <properties:Paragraphs>66</properties:Paragraphs>
  <properties:TotalTime>570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2015-11-24T07:12:00Z</dcterms:created>
  <dc:creator>wsadmin</dc:creator>
  <cp:lastModifiedBy>Ana Golub Gruić</cp:lastModifiedBy>
  <cp:lastPrinted>2016-06-17T10:53:00Z</cp:lastPrinted>
  <dcterms:modified xmlns:xsi="http://www.w3.org/2001/XMLSchema-instance" xsi:type="dcterms:W3CDTF">2016-06-17T11:33:00Z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