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76b3" w14:paraId="15276b3" w:rsidRDefault="0056638B" w:rsidP="0056638B" w:rsidR="0056638B" w:rsidRPr="0056638B">
      <w:pPr>
        <w:jc w:val="center"/>
        <w15:collapsed w:val="false"/>
      </w:pPr>
      <w:bookmarkStart w:name="_GoBack" w:id="0"/>
      <w:bookmarkEnd w:id="0"/>
    </w:p>
    <w:p w:rsidRDefault="0056638B" w:rsidP="0056638B" w:rsidR="0056638B" w:rsidRPr="0056638B">
      <w:pPr>
        <w:jc w:val="center"/>
      </w:pPr>
      <w:r w:rsidRPr="0056638B">
        <w:t>R E P U B L I K A    H R V A T S K A</w:t>
      </w:r>
    </w:p>
    <w:p w:rsidRDefault="0056638B" w:rsidP="0056638B" w:rsidR="0056638B" w:rsidRPr="0056638B">
      <w:pPr>
        <w:jc w:val="center"/>
      </w:pPr>
    </w:p>
    <w:p w:rsidRDefault="0056638B" w:rsidP="0056638B" w:rsidR="0056638B" w:rsidRPr="0056638B">
      <w:pPr>
        <w:jc w:val="center"/>
      </w:pPr>
      <w:r w:rsidRPr="0056638B">
        <w:t>R J E Š E N J E</w:t>
      </w: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both"/>
      </w:pPr>
      <w:r w:rsidRPr="0056638B">
        <w:tab/>
        <w:t>Trgovački sud u Zagrebu po sucu pojedincu Miljenku Dolenc u skraćenom stečajnom postupku pokrenutim nad dužnikom</w:t>
      </w:r>
      <w:r w:rsidRPr="0056638B">
        <w:rPr>
          <w:sz w:val="22"/>
        </w:rPr>
        <w:t xml:space="preserve"> </w:t>
      </w:r>
      <w:r w:rsidRPr="00132961">
        <w:rPr>
          <w:sz w:val="22"/>
        </w:rPr>
        <w:t>PRAMENKOVIĆ d.o.o. za trgovinu i usluge, Zagreb, Tuheljska 11, OIB: 33143505910</w:t>
      </w:r>
      <w:r w:rsidRPr="0056638B">
        <w:t>, dana</w:t>
      </w:r>
      <w:r w:rsidR="00C71F6D">
        <w:t xml:space="preserve"> 19</w:t>
      </w:r>
      <w:r>
        <w:t>.07.</w:t>
      </w:r>
      <w:r w:rsidRPr="0056638B">
        <w:t xml:space="preserve">2016. </w:t>
      </w: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center"/>
      </w:pPr>
      <w:r w:rsidRPr="0056638B">
        <w:t>r i j e š i o    je</w:t>
      </w: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</w:pPr>
      <w:r w:rsidRPr="0056638B">
        <w:t>Otvara se stečajni postupak nad dužnikom</w:t>
      </w:r>
      <w:r w:rsidRPr="0056638B">
        <w:rPr>
          <w:sz w:val="22"/>
        </w:rPr>
        <w:t xml:space="preserve"> </w:t>
      </w:r>
      <w:r w:rsidRPr="00132961">
        <w:rPr>
          <w:sz w:val="22"/>
        </w:rPr>
        <w:t>PRAMENKOVIĆ d.o.o. za trgovinu i usluge, Zagreb, Tuheljska 11, OIB: 33143505910</w:t>
      </w:r>
      <w:r>
        <w:rPr>
          <w:sz w:val="22"/>
        </w:rPr>
        <w:t>.</w:t>
      </w:r>
      <w:r w:rsidRPr="0056638B">
        <w:rPr>
          <w:rFonts w:cstheme="minorBidi" w:eastAsiaTheme="minorHAnsi"/>
          <w:lang w:eastAsia="en-US"/>
        </w:rPr>
        <w:t xml:space="preserve"> </w:t>
      </w:r>
      <w:r w:rsidRPr="0056638B">
        <w:t xml:space="preserve">Stečajni postupak otvoren je dana </w:t>
      </w:r>
      <w:r w:rsidR="00C71F6D">
        <w:t>19.07.</w:t>
      </w:r>
      <w:r w:rsidRPr="0056638B">
        <w:t xml:space="preserve">2016., u  </w:t>
      </w:r>
      <w:r w:rsidR="00C71F6D">
        <w:t xml:space="preserve">09, </w:t>
      </w:r>
      <w:r w:rsidRPr="0056638B">
        <w:t xml:space="preserve">sati i </w:t>
      </w:r>
      <w:r w:rsidR="00C71F6D">
        <w:t>23</w:t>
      </w:r>
      <w:r w:rsidRPr="0056638B">
        <w:t xml:space="preserve"> minuta, kada je ovo rješenje objavljeno na mrežnoj stranici e-Oglasna ploča ovog suda.</w:t>
      </w:r>
    </w:p>
    <w:p w:rsidRDefault="0056638B" w:rsidP="0056638B" w:rsidR="0056638B" w:rsidRPr="0056638B">
      <w:pPr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</w:p>
    <w:p w:rsidRDefault="0056638B" w:rsidP="0056638B" w:rsidR="0056638B" w:rsidRPr="0056638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u w:val="single"/>
        </w:rPr>
      </w:pPr>
      <w:r w:rsidRPr="0056638B">
        <w:t xml:space="preserve">Za stečajnog upravitelja imenuje se </w:t>
      </w:r>
      <w:r w:rsidR="00C71F6D">
        <w:t>Marko Marić iz Zagreb, Petrinjska 59a</w:t>
      </w:r>
      <w:r w:rsidRPr="0056638B">
        <w:t xml:space="preserve">, OIB </w:t>
      </w:r>
      <w:r w:rsidR="00C71F6D">
        <w:t>40578632064.</w:t>
      </w:r>
    </w:p>
    <w:p w:rsidRDefault="0056638B" w:rsidP="0056638B" w:rsidR="0056638B" w:rsidRPr="0056638B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</w:pPr>
    </w:p>
    <w:p w:rsidRDefault="0056638B" w:rsidP="0056638B" w:rsidR="0056638B" w:rsidRPr="0056638B">
      <w:pPr>
        <w:numPr>
          <w:ilvl w:val="0"/>
          <w:numId w:val="1"/>
        </w:numPr>
        <w:ind w:hanging="709" w:left="709"/>
        <w:jc w:val="both"/>
      </w:pPr>
      <w:r w:rsidRPr="0056638B">
        <w:t>Zaključuje se stečajni postupak nad dužnikom</w:t>
      </w:r>
      <w:r w:rsidRPr="0056638B">
        <w:rPr>
          <w:sz w:val="22"/>
        </w:rPr>
        <w:t xml:space="preserve"> </w:t>
      </w:r>
      <w:r w:rsidRPr="00132961">
        <w:rPr>
          <w:sz w:val="22"/>
        </w:rPr>
        <w:t>PRAMENKOVIĆ d.o.o. za trgovinu i usluge, Zagreb, Tuheljska 11, OIB: 33143505910</w:t>
      </w:r>
      <w:r w:rsidRPr="0056638B">
        <w:rPr>
          <w:rFonts w:cstheme="minorBidi" w:eastAsiaTheme="minorHAnsi"/>
          <w:lang w:eastAsia="en-US"/>
        </w:rPr>
        <w:t xml:space="preserve"> </w:t>
      </w:r>
    </w:p>
    <w:p w:rsidRDefault="0056638B" w:rsidP="0056638B" w:rsidR="0056638B" w:rsidRPr="0056638B">
      <w:pPr>
        <w:ind w:left="720"/>
        <w:contextualSpacing/>
      </w:pPr>
    </w:p>
    <w:p w:rsidRDefault="0056638B" w:rsidP="0056638B" w:rsidR="0056638B" w:rsidRPr="0056638B">
      <w:pPr>
        <w:numPr>
          <w:ilvl w:val="0"/>
          <w:numId w:val="1"/>
        </w:numPr>
        <w:ind w:hanging="709" w:left="709"/>
        <w:jc w:val="both"/>
      </w:pPr>
      <w:r w:rsidRPr="0056638B">
        <w:t>Nakon po pravomoćnosti ovog rješenja,dužnik će se  brisati iz sudskog registra.</w:t>
      </w: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ind w:left="360"/>
        <w:jc w:val="both"/>
      </w:pPr>
      <w:r w:rsidRPr="0056638B">
        <w:t>Obrazloženje</w:t>
      </w: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both"/>
      </w:pPr>
      <w:r w:rsidRPr="0056638B">
        <w:tab/>
        <w:t xml:space="preserve">Zahtjev za provedbu skraćenog stečajnog postupka podnijela je ovome sudu Financijska agencija </w:t>
      </w:r>
      <w:r>
        <w:t xml:space="preserve">20.11.2015. </w:t>
      </w:r>
      <w:r w:rsidRPr="0056638B">
        <w:t xml:space="preserve">(dalje: FINA), temeljem odredbe čl. 429. Stečajnog zakona (NN 71/15, dalje SZ), nakon čega je ovaj sud rješenjem od </w:t>
      </w:r>
      <w:r>
        <w:t xml:space="preserve">23.02.2016. </w:t>
      </w:r>
      <w:r w:rsidRPr="0056638B">
        <w:t>pokrenuo skraćeni stečajni postupak nad gore navedenim dužnikom, budući da su ostvareni  uvjeti iz čl. 428. SZ-a.</w:t>
      </w: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both"/>
      </w:pPr>
      <w:r w:rsidRPr="0056638B">
        <w:tab/>
        <w:t>Zaključkom od</w:t>
      </w:r>
      <w:r>
        <w:t xml:space="preserve"> </w:t>
      </w:r>
      <w:r w:rsidRPr="0056638B">
        <w:t>2</w:t>
      </w:r>
      <w:r>
        <w:t>3.02.2016.</w:t>
      </w:r>
      <w:r w:rsidRPr="0056638B">
        <w:t>, pozvane su osobe ovlaštene za zastupanje dužnika po zakonu, dostaviti javnobilježnički ovjerovljen popis imovine i obveza dužnika  na propisanom obrascu, sukladno čl. 430., 17.  i 13. SZ . Zaključak je  dostavljen  dana</w:t>
      </w:r>
      <w:r>
        <w:t xml:space="preserve"> 14.06</w:t>
      </w:r>
      <w:r w:rsidRPr="0056638B">
        <w:t>.2016., međutim po istom nije postupljeno (ili je postupljeno, međutim iz istog proizlazi da  dužnik nema imovinu dostatnu za  namirenje troškova postupka).</w:t>
      </w: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both"/>
      </w:pPr>
      <w:r w:rsidRPr="0056638B">
        <w:tab/>
        <w:t xml:space="preserve">Zaključkom od </w:t>
      </w:r>
      <w:r>
        <w:t>23.02.</w:t>
      </w:r>
      <w:r w:rsidRPr="0056638B">
        <w:t xml:space="preserve">2016. pozvani su dužnikovi vjerovnici sukladno članku 430. i 431. SZ-a, predložiti otvaranje stečajnog postupka na dužnikom te predujmiti sredstva za </w:t>
      </w:r>
    </w:p>
    <w:p w:rsidRDefault="0056638B" w:rsidP="0056638B" w:rsidR="0056638B" w:rsidRPr="0056638B">
      <w:pPr>
        <w:jc w:val="both"/>
      </w:pPr>
      <w:r w:rsidRPr="0056638B">
        <w:t>namirenje troškova postupka, uz upozorenje na pravne posljedice nepodnošenja istog.</w:t>
      </w: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both"/>
      </w:pPr>
      <w:r w:rsidRPr="0056638B">
        <w:t xml:space="preserve"> Niti jedan od vjerovnika nije u ostavljenom roku podnio prijedlog za otvaranjem redovnog stečajnog postupka. </w:t>
      </w: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both"/>
      </w:pPr>
      <w:r w:rsidRPr="0056638B"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center"/>
      </w:pPr>
      <w:r w:rsidRPr="0056638B">
        <w:t xml:space="preserve">U Zagrebu, </w:t>
      </w:r>
      <w:r w:rsidR="00C71F6D">
        <w:t>19</w:t>
      </w:r>
      <w:r>
        <w:t>.07.</w:t>
      </w:r>
      <w:r w:rsidRPr="0056638B">
        <w:t>2016. godine</w:t>
      </w: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ind w:firstLine="720" w:left="5040"/>
        <w:jc w:val="both"/>
      </w:pPr>
      <w:r w:rsidRPr="0056638B">
        <w:t xml:space="preserve">                            SUDAC:</w:t>
      </w:r>
    </w:p>
    <w:p w:rsidRDefault="0056638B" w:rsidP="0056638B" w:rsidR="0056638B" w:rsidRPr="0056638B">
      <w:pPr>
        <w:jc w:val="right"/>
      </w:pPr>
      <w:r w:rsidRPr="0056638B">
        <w:t>Miljenko Dolenc</w:t>
      </w:r>
      <w:r w:rsidR="00C71F6D">
        <w:t>,v.r.</w:t>
      </w:r>
    </w:p>
    <w:p w:rsidRDefault="0056638B" w:rsidP="0056638B" w:rsidR="0056638B" w:rsidRPr="0056638B">
      <w:pPr>
        <w:jc w:val="right"/>
      </w:pPr>
    </w:p>
    <w:p w:rsidRDefault="0056638B" w:rsidP="0056638B" w:rsidR="0056638B" w:rsidRPr="0056638B">
      <w:pPr>
        <w:jc w:val="right"/>
      </w:pPr>
    </w:p>
    <w:p w:rsidRDefault="0056638B" w:rsidP="0056638B" w:rsidR="0056638B" w:rsidRPr="0056638B">
      <w:pPr>
        <w:jc w:val="right"/>
      </w:pPr>
    </w:p>
    <w:p w:rsidRDefault="0056638B" w:rsidP="0056638B" w:rsidR="0056638B" w:rsidRPr="0056638B"/>
    <w:p w:rsidRDefault="0056638B" w:rsidP="0056638B" w:rsidR="0056638B" w:rsidRPr="0056638B">
      <w:pPr>
        <w:jc w:val="both"/>
        <w:rPr>
          <w:i/>
        </w:rPr>
      </w:pPr>
      <w:r w:rsidRPr="0056638B">
        <w:rPr>
          <w:i/>
        </w:rPr>
        <w:t>Uputa o pravnom lijeku:</w:t>
      </w:r>
    </w:p>
    <w:p w:rsidRDefault="0056638B" w:rsidP="0056638B" w:rsidR="0056638B" w:rsidRPr="0056638B">
      <w:pPr>
        <w:jc w:val="both"/>
        <w:rPr>
          <w:i/>
        </w:rPr>
      </w:pPr>
      <w:r w:rsidRPr="0056638B">
        <w:rPr>
          <w:i/>
        </w:rPr>
        <w:t xml:space="preserve">Protiv ovog rješenja dopuštena je  žalba Visokom trgovačkom sudu RH, a koja se podnosi u roku od 8 dana ovome sudu u 3 primjerka.  </w:t>
      </w:r>
    </w:p>
    <w:p w:rsidRDefault="0056638B" w:rsidP="0056638B" w:rsidR="0056638B" w:rsidRPr="0056638B">
      <w:pPr>
        <w:jc w:val="both"/>
        <w:rPr>
          <w:i/>
        </w:rPr>
      </w:pPr>
    </w:p>
    <w:p w:rsidRDefault="0056638B" w:rsidP="0056638B" w:rsidR="0056638B" w:rsidRPr="0056638B">
      <w:pPr>
        <w:jc w:val="both"/>
        <w:rPr>
          <w:i/>
        </w:rPr>
      </w:pPr>
    </w:p>
    <w:p w:rsidRDefault="00C71F6D" w:rsidP="009A2924" w:rsidR="00C71F6D">
      <w:r>
        <w:t xml:space="preserve"> </w:t>
      </w:r>
    </w:p>
    <w:p w:rsidRDefault="00C71F6D" w:rsidP="009A2924" w:rsidR="00C71F6D"/>
    <w:p w:rsidRDefault="00C71F6D" w:rsidP="009A2924" w:rsidR="00C71F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C71F6D" w:rsidP="009A2924" w:rsidR="00C71F6D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C71F6D" w:rsidP="004320E8" w:rsidR="00C71F6D" w:rsidRPr="004320E8">
      <w:pPr>
        <w:rPr>
          <w:bCs/>
        </w:rPr>
      </w:pPr>
      <w:r w:rsidRPr="005077A3">
        <w:t xml:space="preserve"> </w:t>
      </w: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both"/>
      </w:pPr>
    </w:p>
    <w:p w:rsidRDefault="0056638B" w:rsidP="0056638B" w:rsidR="0056638B" w:rsidRPr="0056638B">
      <w:pPr>
        <w:jc w:val="center"/>
        <w:rPr>
          <w:u w:val="single"/>
        </w:rPr>
      </w:pPr>
    </w:p>
    <w:p w:rsidRDefault="0056638B" w:rsidP="0056638B" w:rsidR="0056638B" w:rsidRPr="0056638B">
      <w:pPr>
        <w:jc w:val="center"/>
        <w:rPr>
          <w:u w:val="single"/>
        </w:rPr>
      </w:pPr>
    </w:p>
    <w:p w:rsidRDefault="0056638B" w:rsidP="0056638B" w:rsidR="0056638B" w:rsidRPr="0056638B">
      <w:pPr>
        <w:jc w:val="center"/>
        <w:rPr>
          <w:rFonts w:hAnsi="Arial" w:ascii="Arial"/>
          <w:u w:val="single"/>
        </w:rPr>
      </w:pPr>
    </w:p>
    <w:p w:rsidRDefault="0056638B" w:rsidP="0056638B" w:rsidR="0056638B" w:rsidRPr="0056638B">
      <w:pPr>
        <w:rPr>
          <w:rFonts w:cstheme="minorBidi" w:eastAsiaTheme="minorHAnsi"/>
          <w:lang w:eastAsia="en-US"/>
        </w:rPr>
      </w:pPr>
    </w:p>
    <w:p w:rsidRDefault="00CD3668" w:rsidR="00CD3668"/>
    <w:sectPr w:rsidSect="00840E3D" w:rsidR="00CD36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38B" w:rsidP="0056638B" w:rsidR="0056638B">
      <w:r>
        <w:separator/>
      </w:r>
    </w:p>
  </w:endnote>
  <w:endnote w:id="0" w:type="continuationSeparator">
    <w:p w:rsidRDefault="0056638B" w:rsidP="0056638B" w:rsidR="0056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38B" w:rsidP="0056638B" w:rsidR="0056638B">
      <w:r>
        <w:separator/>
      </w:r>
    </w:p>
  </w:footnote>
  <w:footnote w:id="0" w:type="continuationSeparator">
    <w:p w:rsidRDefault="0056638B" w:rsidP="0056638B" w:rsidR="00566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38B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C71F6D">
          <w:rPr>
            <w:noProof/>
          </w:rPr>
          <w:t>- 2 -</w:t>
        </w:r>
        <w:r>
          <w:fldChar w:fldCharType="end"/>
        </w:r>
      </w:p>
    </w:sdtContent>
  </w:sdt>
  <w:p w:rsidRDefault="0056638B" w:rsidR="00DB4528">
    <w:pPr>
      <w:pStyle w:val="Zaglavlje"/>
    </w:pPr>
    <w:r>
      <w:tab/>
    </w:r>
    <w:r>
      <w:tab/>
      <w:t>6.St-6775/2015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38B" w:rsidP="00840E3D" w:rsidR="00840E3D">
    <w:pPr>
      <w:pStyle w:val="Zaglavlje"/>
    </w:pPr>
    <w:r>
      <w:tab/>
    </w:r>
    <w:r>
      <w:tab/>
    </w:r>
  </w:p>
  <w:p w:rsidRDefault="00C71F6D" w:rsidP="00840E3D" w:rsidR="00840E3D">
    <w:pPr>
      <w:pStyle w:val="Zaglavlje"/>
    </w:pPr>
  </w:p>
  <w:p w:rsidRDefault="00C71F6D" w:rsidP="00840E3D" w:rsidR="00840E3D">
    <w:pPr>
      <w:pStyle w:val="Zaglavlje"/>
    </w:pPr>
  </w:p>
  <w:p w:rsidRDefault="0056638B" w:rsidP="00840E3D" w:rsidR="00840E3D">
    <w:pPr>
      <w:pStyle w:val="Zaglavlje"/>
    </w:pPr>
    <w:r>
      <w:tab/>
    </w:r>
    <w:r>
      <w:tab/>
      <w:t>6.St-6775/2015</w:t>
    </w:r>
  </w:p>
  <w:p w:rsidRDefault="0056638B" w:rsidP="00840E3D" w:rsidR="00840E3D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71F6D" w:rsidP="00840E3D" w:rsidR="00840E3D">
    <w:pPr>
      <w:pStyle w:val="Zaglavlje"/>
    </w:pPr>
  </w:p>
  <w:p w:rsidRDefault="00C71F6D" w:rsidP="00840E3D" w:rsidR="00840E3D">
    <w:pPr>
      <w:pStyle w:val="Zaglavlje"/>
    </w:pPr>
  </w:p>
  <w:p w:rsidRDefault="00C71F6D" w:rsidP="00840E3D" w:rsidR="00840E3D">
    <w:pPr>
      <w:pStyle w:val="Zaglavlje"/>
    </w:pPr>
  </w:p>
  <w:p w:rsidRDefault="00C71F6D" w:rsidP="00840E3D" w:rsidR="00840E3D">
    <w:pPr>
      <w:pStyle w:val="Zaglavlje"/>
      <w:ind w:left="567"/>
    </w:pPr>
  </w:p>
  <w:p w:rsidRDefault="00C71F6D" w:rsidP="00840E3D" w:rsidR="009F5765">
    <w:pPr>
      <w:pStyle w:val="Zaglavlje"/>
      <w:ind w:left="567"/>
    </w:pPr>
  </w:p>
  <w:p w:rsidRDefault="0056638B" w:rsidP="00840E3D" w:rsidR="00840E3D">
    <w:pPr>
      <w:pStyle w:val="Zaglavlje"/>
      <w:ind w:left="567"/>
    </w:pPr>
    <w:r>
      <w:t xml:space="preserve">REPUBLIKA HRVATSKA </w:t>
    </w:r>
  </w:p>
  <w:p w:rsidRDefault="0056638B" w:rsidP="00840E3D" w:rsidR="00840E3D">
    <w:pPr>
      <w:pStyle w:val="Zaglavlje"/>
      <w:ind w:left="567"/>
    </w:pPr>
    <w:r>
      <w:t>Trgovački sud u Zagrebu</w:t>
    </w:r>
  </w:p>
  <w:p w:rsidRDefault="0056638B" w:rsidP="00840E3D" w:rsidR="00840E3D" w:rsidRPr="00DB4528">
    <w:pPr>
      <w:pStyle w:val="Zaglavlje"/>
      <w:ind w:left="567"/>
    </w:pPr>
    <w:r>
      <w:t>Zagreb, Amruševa 2/II, desno (p.p. 432)</w:t>
    </w:r>
  </w:p>
  <w:p w:rsidRDefault="00C71F6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38B"/>
    <w:rsid w:val="0056638B"/>
    <w:rsid w:val="008B635B"/>
    <w:rsid w:val="008E01F0"/>
    <w:rsid w:val="00A12C53"/>
    <w:rsid w:val="00BA2679"/>
    <w:rsid w:val="00C71F6D"/>
    <w:rsid w:val="00CD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663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6638B"/>
    <w:rPr>
      <w:sz w:val="24"/>
      <w:szCs w:val="24"/>
    </w:rPr>
  </w:style>
  <w:style w:styleId="Podnoje" w:type="paragraph">
    <w:name w:val="footer"/>
    <w:basedOn w:val="Normal"/>
    <w:link w:val="PodnojeChar"/>
    <w:rsid w:val="005663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63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C71F6D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C71F6D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663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6638B"/>
    <w:rPr>
      <w:sz w:val="24"/>
      <w:szCs w:val="24"/>
    </w:rPr>
  </w:style>
  <w:style w:styleId="Podnoje" w:type="paragraph">
    <w:name w:val="footer"/>
    <w:basedOn w:val="Normal"/>
    <w:link w:val="PodnojeChar"/>
    <w:rsid w:val="005663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63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C71F6D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C71F6D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6775</izvorni_sadrzaj>
    <derivirana_varijabla naziv="DomainObject.Predmet.Broj_1">6775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St-6775/2015</izvorni_sadrzaj>
    <derivirana_varijabla naziv="DomainObject.Predmet.OznakaBroj_1">St-6775/2015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PRAMENKOVIĆ d.o.o.</izvorni_sadrzaj>
    <derivirana_varijabla naziv="DomainObject.Predmet.ProtustrankaFormated_1">  PRAMENKOVIĆ d.o.o.</derivirana_varijabla>
  </DomainObject.Predmet.ProtustrankaFormated>
  <DomainObject.Predmet.ProtustrankaFormatedOIB>
    <izvorni_sadrzaj>  PRAMENKOVIĆ d.o.o., OIB 33143505910</izvorni_sadrzaj>
    <derivirana_varijabla naziv="DomainObject.Predmet.ProtustrankaFormatedOIB_1">  PRAMENKOVIĆ d.o.o., OIB 33143505910</derivirana_varijabla>
  </DomainObject.Predmet.ProtustrankaFormatedOIB>
  <DomainObject.Predmet.ProtustrankaFormatedWithAdress>
    <izvorni_sadrzaj> PRAMENKOVIĆ d.o.o., Tuheljska 11, 10000 Zagreb</izvorni_sadrzaj>
    <derivirana_varijabla naziv="DomainObject.Predmet.ProtustrankaFormatedWithAdress_1"> PRAMENKOVIĆ d.o.o., Tuheljska 11, 10000 Zagreb</derivirana_varijabla>
  </DomainObject.Predmet.ProtustrankaFormatedWithAdress>
  <DomainObject.Predmet.ProtustrankaFormatedWithAdressOIB>
    <izvorni_sadrzaj> PRAMENKOVIĆ d.o.o., OIB 33143505910, Tuheljska 11, 10000 Zagreb</izvorni_sadrzaj>
    <derivirana_varijabla naziv="DomainObject.Predmet.ProtustrankaFormatedWithAdressOIB_1"> PRAMENKOVIĆ d.o.o., OIB 33143505910, Tuheljska 11, 10000 Zagreb</derivirana_varijabla>
  </DomainObject.Predmet.ProtustrankaFormatedWithAdressOIB>
  <DomainObject.Predmet.ProtustrankaWithAdress>
    <izvorni_sadrzaj>PRAMENKOVIĆ d.o.o. Tuheljska 11, 10000 Zagreb</izvorni_sadrzaj>
    <derivirana_varijabla naziv="DomainObject.Predmet.ProtustrankaWithAdress_1">PRAMENKOVIĆ d.o.o. Tuheljska 11, 10000 Zagreb</derivirana_varijabla>
  </DomainObject.Predmet.ProtustrankaWithAdress>
  <DomainObject.Predmet.ProtustrankaWithAdressOIB>
    <izvorni_sadrzaj>PRAMENKOVIĆ d.o.o., OIB 33143505910, Tuheljska 11, 10000 Zagreb</izvorni_sadrzaj>
    <derivirana_varijabla naziv="DomainObject.Predmet.ProtustrankaWithAdressOIB_1">PRAMENKOVIĆ d.o.o., OIB 33143505910, Tuheljska 11, 10000 Zagreb</derivirana_varijabla>
  </DomainObject.Predmet.ProtustrankaWithAdressOIB>
  <DomainObject.Predmet.ProtustrankaNazivFormated>
    <izvorni_sadrzaj>PRAMENKOVIĆ d.o.o.</izvorni_sadrzaj>
    <derivirana_varijabla naziv="DomainObject.Predmet.ProtustrankaNazivFormated_1">PRAMENKOVIĆ d.o.o.</derivirana_varijabla>
  </DomainObject.Predmet.ProtustrankaNazivFormated>
  <DomainObject.Predmet.ProtustrankaNazivFormatedOIB>
    <izvorni_sadrzaj>PRAMENKOVIĆ d.o.o., OIB 33143505910</izvorni_sadrzaj>
    <derivirana_varijabla naziv="DomainObject.Predmet.ProtustrankaNazivFormatedOIB_1">PRAMENKOVIĆ d.o.o., OIB 33143505910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PRAMENKOVIĆ d.o.o.</item>
    </izvorni_sadrzaj>
    <derivirana_varijabla naziv="DomainObject.Predmet.ProtuStrankaListFormated_1">
      <item>PRAMENKOVIĆ d.o.o.</item>
    </derivirana_varijabla>
  </DomainObject.Predmet.ProtuStrankaListFormated>
  <DomainObject.Predmet.ProtuStrankaListFormatedOIB>
    <izvorni_sadrzaj>
      <item>PRAMENKOVIĆ d.o.o., OIB 33143505910</item>
    </izvorni_sadrzaj>
    <derivirana_varijabla naziv="DomainObject.Predmet.ProtuStrankaListFormatedOIB_1">
      <item>PRAMENKOVIĆ d.o.o., OIB 33143505910</item>
    </derivirana_varijabla>
  </DomainObject.Predmet.ProtuStrankaListFormatedOIB>
  <DomainObject.Predmet.ProtuStrankaListFormatedWithAdress>
    <izvorni_sadrzaj>
      <item>PRAMENKOVIĆ d.o.o., Tuheljska 11, 10000 Zagreb</item>
    </izvorni_sadrzaj>
    <derivirana_varijabla naziv="DomainObject.Predmet.ProtuStrankaListFormatedWithAdress_1">
      <item>PRAMENKOVIĆ d.o.o., Tuheljska 11, 10000 Zagreb</item>
    </derivirana_varijabla>
  </DomainObject.Predmet.ProtuStrankaListFormatedWithAdress>
  <DomainObject.Predmet.ProtuStrankaListFormatedWithAdressOIB>
    <izvorni_sadrzaj>
      <item>PRAMENKOVIĆ d.o.o., OIB 33143505910, Tuheljska 11, 10000 Zagreb</item>
    </izvorni_sadrzaj>
    <derivirana_varijabla naziv="DomainObject.Predmet.ProtuStrankaListFormatedWithAdressOIB_1">
      <item>PRAMENKOVIĆ d.o.o., OIB 33143505910, Tuheljska 11, 10000 Zagreb</item>
    </derivirana_varijabla>
  </DomainObject.Predmet.ProtuStrankaListFormatedWithAdressOIB>
  <DomainObject.Predmet.ProtuStrankaListNazivFormated>
    <izvorni_sadrzaj>
      <item>PRAMENKOVIĆ d.o.o.</item>
    </izvorni_sadrzaj>
    <derivirana_varijabla naziv="DomainObject.Predmet.ProtuStrankaListNazivFormated_1">
      <item>PRAMENKOVIĆ d.o.o.</item>
    </derivirana_varijabla>
  </DomainObject.Predmet.ProtuStrankaListNazivFormated>
  <DomainObject.Predmet.ProtuStrankaListNazivFormatedOIB>
    <izvorni_sadrzaj>
      <item>PRAMENKOVIĆ d.o.o., OIB 33143505910</item>
    </izvorni_sadrzaj>
    <derivirana_varijabla naziv="DomainObject.Predmet.ProtuStrankaListNazivFormatedOIB_1">
      <item>PRAMENKOVIĆ d.o.o., OIB 33143505910</item>
    </derivirana_varijabla>
  </DomainObject.Predmet.ProtuStrankaListNazivFormatedOIB>
  <DomainObject.Predmet.OstaliListFormated>
    <izvorni_sadrzaj>
      <item>DAMIR PRAMENKOVIĆ</item>
    </izvorni_sadrzaj>
    <derivirana_varijabla naziv="DomainObject.Predmet.OstaliListFormated_1">
      <item>DAMIR PRAMENKOVIĆ</item>
    </derivirana_varijabla>
  </DomainObject.Predmet.OstaliListFormated>
  <DomainObject.Predmet.OstaliListFormatedOIB>
    <izvorni_sadrzaj>
      <item>DAMIR PRAMENKOVIĆ, OIB 50839202648</item>
    </izvorni_sadrzaj>
    <derivirana_varijabla naziv="DomainObject.Predmet.OstaliListFormatedOIB_1">
      <item>DAMIR PRAMENKOVIĆ, OIB 50839202648</item>
    </derivirana_varijabla>
  </DomainObject.Predmet.OstaliListFormatedOIB>
  <DomainObject.Predmet.OstaliListFormatedWithAdress>
    <izvorni_sadrzaj>
      <item>DAMIR PRAMENKOVIĆ, TUHELJSKA 11, 10000 Zagreb</item>
    </izvorni_sadrzaj>
    <derivirana_varijabla naziv="DomainObject.Predmet.OstaliListFormatedWithAdress_1">
      <item>DAMIR PRAMENKOVIĆ, TUHELJSKA 11, 10000 Zagreb</item>
    </derivirana_varijabla>
  </DomainObject.Predmet.OstaliListFormatedWithAdress>
  <DomainObject.Predmet.OstaliListFormatedWithAdressOIB>
    <izvorni_sadrzaj>
      <item>DAMIR PRAMENKOVIĆ, OIB 50839202648, TUHELJSKA 11, 10000 Zagreb</item>
    </izvorni_sadrzaj>
    <derivirana_varijabla naziv="DomainObject.Predmet.OstaliListFormatedWithAdressOIB_1">
      <item>DAMIR PRAMENKOVIĆ, OIB 50839202648, TUHELJSKA 11, 10000 Zagreb</item>
    </derivirana_varijabla>
  </DomainObject.Predmet.OstaliListFormatedWithAdressOIB>
  <DomainObject.Predmet.OstaliListNazivFormated>
    <izvorni_sadrzaj>
      <item>DAMIR PRAMENKOVIĆ</item>
    </izvorni_sadrzaj>
    <derivirana_varijabla naziv="DomainObject.Predmet.OstaliListNazivFormated_1">
      <item>DAMIR PRAMENKOVIĆ</item>
    </derivirana_varijabla>
  </DomainObject.Predmet.OstaliListNazivFormated>
  <DomainObject.Predmet.OstaliListNazivFormatedOIB>
    <izvorni_sadrzaj>
      <item>DAMIR PRAMENKOVIĆ, OIB 50839202648</item>
    </izvorni_sadrzaj>
    <derivirana_varijabla naziv="DomainObject.Predmet.OstaliListNazivFormatedOIB_1">
      <item>DAMIR PRAMENKOVIĆ, OIB 50839202648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PRAMENKOVIĆ d.o.o.</izvorni_sadrzaj>
    <derivirana_varijabla naziv="DomainObject.Predmet.ProtustrankaIDrugi_1">PRAMENKOVIĆ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PRAMENKOVIĆ d.o.o., OIB 33143505910, Tuheljska 11, 10000 Zagreb</izvorni_sadrzaj>
    <derivirana_varijabla naziv="DomainObject.Predmet.ProtustrankaIDrugiAdressOIB_1">PRAMENKOVIĆ d.o.o., OIB 33143505910, Tuheljska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PRAMENKOVIĆ d.o.o.</item>
      <item>DAMIR PRAMENKOVIĆ</item>
    </izvorni_sadrzaj>
    <derivirana_varijabla naziv="DomainObject.Predmet.SudioniciListNaziv_1">
      <item>FINA Regionalni centar Zagreb</item>
      <item>PRAMENKOVIĆ d.o.o.</item>
      <item>DAMIR PRAMENKOVIĆ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PRAMENKOVIĆ d.o.o., OIB 33143505910, Tuheljska 11,10000 Zagreb</item>
      <item>DAMIR PRAMENKOVIĆ, OIB 50839202648, TUHELJSKA 11,10000 Zagreb</item>
    </izvorni_sadrzaj>
    <derivirana_varijabla naziv="DomainObject.Predmet.SudioniciListAdressOIB_1">
      <item>FINA Regionalni centar Zagreb, OIB 85821130368, Trg svibanjskih žrtava 1995. 1,10000 Zagreb</item>
      <item>PRAMENKOVIĆ d.o.o., OIB 33143505910, Tuheljska 11,10000 Zagreb</item>
      <item>DAMIR PRAMENKOVIĆ, OIB 50839202648, TUHELJSKA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33143505910</item>
      <item>, OIB 50839202648</item>
    </izvorni_sadrzaj>
    <derivirana_varijabla naziv="DomainObject.Predmet.SudioniciListNazivOIB_1">
      <item>, OIB 85821130368</item>
      <item>, OIB 33143505910</item>
      <item>, OIB 50839202648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2086</properties:Characters>
  <properties:Lines>77</properties:Lines>
  <properties:Paragraphs>22</properties:Paragraphs>
  <properties:TotalTime>2</properties:TotalTime>
  <properties:ScaleCrop>false</properties:ScaleCrop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2016-07-18T09:21:00Z</dcterms:created>
  <dc:creator>Miljenko Dolenc</dc:creator>
  <cp:lastModifiedBy>Rebecca Boričević</cp:lastModifiedBy>
  <cp:lastPrinted>2016-07-19T07:20:00Z</cp:lastPrinted>
  <dcterms:modified xmlns:xsi="http://www.w3.org/2001/XMLSchema-instance" xsi:type="dcterms:W3CDTF">2016-07-19T07:20:00Z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