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7499" w:rsidR="0099749A" w:rsidP="0099749A" w:rsidRDefault="0099749A" w14:paraId="80190ed" w14:textId="80190ed">
      <w:pPr>
        <w15:collapsed w:val="false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noProof/>
          <w:color w:val="000000"/>
          <w:szCs w:val="24"/>
          <w:lang w:val="hr-HR"/>
        </w:rPr>
        <w:t xml:space="preserve">               </w:t>
      </w:r>
      <w:r w:rsidRPr="00637499">
        <w:rPr>
          <w:rFonts w:ascii="Times New Roman" w:hAnsi="Times New Roman"/>
          <w:noProof/>
          <w:color w:val="000000"/>
          <w:szCs w:val="24"/>
          <w:lang w:val="hr-HR"/>
        </w:rPr>
        <w:drawing>
          <wp:inline distT="0" distB="0" distL="0" distR="0">
            <wp:extent cx="559435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   Republika Hrvatska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TRGOVAČKI SUD U ZAGREBU</w:t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                            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Zagreb, Amruševa 2/II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>20</w:t>
      </w:r>
      <w:r w:rsidR="00637499">
        <w:rPr>
          <w:rFonts w:ascii="Times New Roman" w:hAnsi="Times New Roman"/>
          <w:color w:val="000000"/>
          <w:szCs w:val="24"/>
          <w:lang w:val="hr-HR"/>
        </w:rPr>
        <w:t>.</w:t>
      </w:r>
      <w:r w:rsidR="00336E2B">
        <w:rPr>
          <w:rFonts w:ascii="Times New Roman" w:hAnsi="Times New Roman"/>
          <w:color w:val="000000"/>
          <w:szCs w:val="24"/>
          <w:lang w:val="hr-HR"/>
        </w:rPr>
        <w:t xml:space="preserve"> St-</w:t>
      </w:r>
      <w:r w:rsidR="007163E7">
        <w:rPr>
          <w:rFonts w:ascii="Times New Roman" w:hAnsi="Times New Roman"/>
          <w:color w:val="000000"/>
          <w:szCs w:val="24"/>
          <w:lang w:val="hr-HR"/>
        </w:rPr>
        <w:t>2884</w:t>
      </w:r>
      <w:r w:rsidR="00114C78">
        <w:rPr>
          <w:rFonts w:ascii="Times New Roman" w:hAnsi="Times New Roman"/>
          <w:color w:val="000000"/>
          <w:szCs w:val="24"/>
          <w:lang w:val="hr-HR"/>
        </w:rPr>
        <w:t>/18</w:t>
      </w:r>
      <w:r w:rsidR="0014502A">
        <w:rPr>
          <w:rFonts w:ascii="Times New Roman" w:hAnsi="Times New Roman"/>
          <w:color w:val="000000"/>
          <w:szCs w:val="24"/>
          <w:lang w:val="hr-HR"/>
        </w:rPr>
        <w:t>-17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 I M E   R E P U B L I K E  H R V A T S K E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R J E Š E N J E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szCs w:val="24"/>
          <w:lang w:val="hr-HR"/>
        </w:rPr>
        <w:t xml:space="preserve">TRGOVAČKI SUD U ZAGREBU, po sucu pojedincu Luciji Butigan, u stečajnom postupku </w:t>
      </w:r>
      <w:r w:rsidR="00440A27">
        <w:rPr>
          <w:rFonts w:ascii="Times New Roman" w:hAnsi="Times New Roman"/>
          <w:szCs w:val="24"/>
        </w:rPr>
        <w:t>Stečajna masa iza HRVATSKA GRADNJA društvo s ograničenom odgovornošću za građevinarstvo, trgovinu i turizam - u stečaju, Zagreb (Grad Zagreb), Pavla Hatza 3, OIB 33604319209</w:t>
      </w:r>
      <w:r w:rsidRPr="00637499">
        <w:rPr>
          <w:rFonts w:ascii="Times New Roman" w:hAnsi="Times New Roman"/>
          <w:szCs w:val="24"/>
          <w:lang w:val="hr-HR"/>
        </w:rPr>
        <w:t xml:space="preserve">, </w:t>
      </w:r>
      <w:r w:rsidR="00440A27">
        <w:rPr>
          <w:rFonts w:ascii="Times New Roman" w:hAnsi="Times New Roman"/>
          <w:color w:val="000000"/>
          <w:szCs w:val="24"/>
          <w:lang w:val="hr-HR"/>
        </w:rPr>
        <w:t>dana 26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68344E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r i j e š i o    j e </w:t>
      </w:r>
    </w:p>
    <w:p w:rsidRPr="00637499" w:rsidR="0099749A" w:rsidP="00B26380" w:rsidRDefault="0099749A">
      <w:pPr>
        <w:jc w:val="both"/>
        <w:rPr>
          <w:rFonts w:ascii="Times New Roman" w:hAnsi="Times New Roman"/>
          <w:b/>
          <w:color w:val="000000"/>
          <w:szCs w:val="24"/>
          <w:lang w:val="hr-HR"/>
        </w:rPr>
      </w:pP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I.</w:t>
      </w:r>
      <w:r w:rsidR="00507FCE">
        <w:rPr>
          <w:rFonts w:ascii="Times New Roman" w:hAnsi="Times New Roman"/>
          <w:color w:val="000000"/>
          <w:szCs w:val="24"/>
          <w:lang w:val="hr-HR"/>
        </w:rPr>
        <w:t xml:space="preserve"> Zaključuje se stečajni postupak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Pr="00AB038C" w:rsidR="00AB038C">
        <w:rPr>
          <w:rFonts w:ascii="Times New Roman" w:hAnsi="Times New Roman"/>
          <w:color w:val="000000"/>
          <w:szCs w:val="24"/>
          <w:lang w:val="hr-HR"/>
        </w:rPr>
        <w:t>Stečajna masa iza HRVATSKA GRADNJA društvo s ograničenom odgovornošću za građevinarstvo, trgovinu i turizam - u stečaju, Zagreb (Grad Zagreb), Pavla Hatza 3, OIB 33604319209</w:t>
      </w:r>
      <w:r w:rsidRPr="00B26380">
        <w:rPr>
          <w:rFonts w:ascii="Times New Roman" w:hAnsi="Times New Roman"/>
          <w:color w:val="000000"/>
          <w:szCs w:val="24"/>
          <w:lang w:val="hr-HR"/>
        </w:rPr>
        <w:t>.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B26380" w:rsidRDefault="00507FCE">
      <w:pPr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II.</w:t>
      </w:r>
      <w:r w:rsidRPr="00B26380" w:rsidR="00B26380">
        <w:rPr>
          <w:rFonts w:ascii="Times New Roman" w:hAnsi="Times New Roman"/>
          <w:color w:val="000000"/>
          <w:szCs w:val="24"/>
          <w:lang w:val="hr-HR"/>
        </w:rPr>
        <w:t xml:space="preserve">Ovo Rješenje i osnova zaključenja stečajnog postupka objavit će </w:t>
      </w:r>
      <w:r w:rsidR="00114C78">
        <w:rPr>
          <w:rFonts w:ascii="Times New Roman" w:hAnsi="Times New Roman"/>
          <w:color w:val="000000"/>
          <w:szCs w:val="24"/>
          <w:lang w:val="hr-HR"/>
        </w:rPr>
        <w:t>na mrežnoj stranici e-oglasna ploča Trgovačkog suda u Zagrebu.</w:t>
      </w:r>
      <w:r w:rsidRPr="00B26380" w:rsidR="00B26380">
        <w:rPr>
          <w:rFonts w:ascii="Times New Roman" w:hAnsi="Times New Roman"/>
          <w:color w:val="000000"/>
          <w:szCs w:val="24"/>
          <w:lang w:val="hr-HR"/>
        </w:rPr>
        <w:t xml:space="preserve"> 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III. Rješenje se dostavlja sudskom registru ovog suda nakon pravomoćnosti istoga.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507FCE" w:rsidRDefault="00B26380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Obrazloženje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ab/>
        <w:t>Rješenjem Trgovačkog sud</w:t>
      </w:r>
      <w:r w:rsidR="005F5B7C">
        <w:rPr>
          <w:rFonts w:ascii="Times New Roman" w:hAnsi="Times New Roman"/>
          <w:color w:val="000000"/>
          <w:szCs w:val="24"/>
          <w:lang w:val="hr-HR"/>
        </w:rPr>
        <w:t>a u Zagrebu br. St-</w:t>
      </w:r>
      <w:r w:rsidR="00E31294">
        <w:rPr>
          <w:rFonts w:ascii="Times New Roman" w:hAnsi="Times New Roman"/>
          <w:color w:val="000000"/>
          <w:szCs w:val="24"/>
          <w:lang w:val="hr-HR"/>
        </w:rPr>
        <w:t>75/09 od 22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E31294">
        <w:rPr>
          <w:rFonts w:ascii="Times New Roman" w:hAnsi="Times New Roman"/>
          <w:color w:val="000000"/>
          <w:szCs w:val="24"/>
          <w:lang w:val="hr-HR"/>
        </w:rPr>
        <w:t>listopada</w:t>
      </w:r>
      <w:r w:rsidR="00386BD7">
        <w:rPr>
          <w:rFonts w:ascii="Times New Roman" w:hAnsi="Times New Roman"/>
          <w:color w:val="000000"/>
          <w:szCs w:val="24"/>
          <w:lang w:val="hr-HR"/>
        </w:rPr>
        <w:t xml:space="preserve"> 2018</w:t>
      </w:r>
      <w:r w:rsidRPr="00B26380">
        <w:rPr>
          <w:rFonts w:ascii="Times New Roman" w:hAnsi="Times New Roman"/>
          <w:color w:val="000000"/>
          <w:szCs w:val="24"/>
          <w:lang w:val="hr-HR"/>
        </w:rPr>
        <w:t>.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godine 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određen je nastavak postupka </w:t>
      </w:r>
      <w:r w:rsidR="00E31294">
        <w:rPr>
          <w:rFonts w:ascii="Times New Roman" w:hAnsi="Times New Roman"/>
          <w:szCs w:val="24"/>
        </w:rPr>
        <w:t>Stečajna masa iza HRVATSKA GRADNJA društvo s ograničenom odgovornošću za građevinarstvo, trgovinu i turizam - u stečaju, Zagreb (Grad Zagreb), Pavla Hatza 3, OIB 33604319209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, radi </w:t>
      </w:r>
      <w:r w:rsidR="00E31294">
        <w:rPr>
          <w:rFonts w:ascii="Times New Roman" w:hAnsi="Times New Roman"/>
          <w:color w:val="000000"/>
          <w:szCs w:val="24"/>
          <w:lang w:val="hr-HR"/>
        </w:rPr>
        <w:t>prve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naknadne diobe. </w:t>
      </w:r>
    </w:p>
    <w:p w:rsidRPr="00B26380" w:rsidR="00E31294" w:rsidP="00B26380" w:rsidRDefault="00E31294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E31294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ab/>
        <w:t xml:space="preserve">Ista je provedena na temelju pravomoćnog završnog diobenog popisa, a po prethodnoj suglasnosti </w:t>
      </w:r>
      <w:r w:rsidR="00473217">
        <w:rPr>
          <w:rFonts w:ascii="Times New Roman" w:hAnsi="Times New Roman"/>
          <w:color w:val="000000"/>
          <w:szCs w:val="24"/>
          <w:lang w:val="hr-HR"/>
        </w:rPr>
        <w:t>na temelju sudskog Rješenja  br. St-2884/18 od 19. studenog 2018. godine.</w:t>
      </w:r>
    </w:p>
    <w:p w:rsidR="00473217" w:rsidP="00B26380" w:rsidRDefault="00473217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1B73BD" w:rsidP="003E09D1" w:rsidRDefault="00B26380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 xml:space="preserve">Navedenom diobom, djelomično su namireni vjerovnici </w:t>
      </w:r>
      <w:r w:rsidR="000876A8">
        <w:rPr>
          <w:rFonts w:ascii="Times New Roman" w:hAnsi="Times New Roman"/>
          <w:color w:val="000000"/>
          <w:szCs w:val="24"/>
          <w:lang w:val="hr-HR"/>
        </w:rPr>
        <w:t>drugog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višeg isplatnog reda u ukupnom iznosu od </w:t>
      </w:r>
      <w:r w:rsidR="000876A8">
        <w:rPr>
          <w:rFonts w:ascii="Times New Roman" w:hAnsi="Times New Roman"/>
          <w:color w:val="000000"/>
          <w:szCs w:val="24"/>
          <w:lang w:val="hr-HR"/>
        </w:rPr>
        <w:t>1.596.037,37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kn,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a što predstavlja namirenj</w:t>
      </w:r>
      <w:r w:rsidR="000876A8">
        <w:rPr>
          <w:rFonts w:ascii="Times New Roman" w:hAnsi="Times New Roman"/>
          <w:color w:val="000000"/>
          <w:szCs w:val="24"/>
          <w:lang w:val="hr-HR"/>
        </w:rPr>
        <w:t>e od 9,45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% u odnosu na ukupno utvrđene tražbine 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stečajnih vjerovnika </w:t>
      </w:r>
      <w:r w:rsidR="000876A8">
        <w:rPr>
          <w:rFonts w:ascii="Times New Roman" w:hAnsi="Times New Roman"/>
          <w:color w:val="000000"/>
          <w:szCs w:val="24"/>
          <w:lang w:val="hr-HR"/>
        </w:rPr>
        <w:t>drugog višeg isplatnog reda (16.889.284,37 kn).</w:t>
      </w:r>
      <w:r w:rsidR="00BF5569">
        <w:rPr>
          <w:rFonts w:ascii="Times New Roman" w:hAnsi="Times New Roman"/>
          <w:color w:val="000000"/>
          <w:szCs w:val="24"/>
          <w:lang w:val="hr-HR"/>
        </w:rPr>
        <w:t xml:space="preserve"> </w:t>
      </w:r>
    </w:p>
    <w:p w:rsidR="00B26380" w:rsidP="003E09D1" w:rsidRDefault="00BF5569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Nadalje, u odnosu na ukupno 37 vjerovnika drugog višeg isplatnog reda, u odnosu na 2 vjerovnika nije bilo moguće postupiti po završnoj diobi,</w:t>
      </w:r>
      <w:r w:rsidR="006E1F6B">
        <w:rPr>
          <w:rFonts w:ascii="Times New Roman" w:hAnsi="Times New Roman"/>
          <w:color w:val="000000"/>
          <w:szCs w:val="24"/>
          <w:lang w:val="hr-HR"/>
        </w:rPr>
        <w:t xml:space="preserve"> a iz razloga, jer su isti u međuvremenu brisani iz sudskog registra, a u odnosu na iste nije upisana stečajna masa, </w:t>
      </w:r>
      <w:r w:rsidR="00FA78A6">
        <w:rPr>
          <w:rFonts w:ascii="Times New Roman" w:hAnsi="Times New Roman"/>
          <w:color w:val="000000"/>
          <w:szCs w:val="24"/>
          <w:lang w:val="hr-HR"/>
        </w:rPr>
        <w:t>kao niti njihov pripadajući OIB. U odnosu na ta dva vjerovnika, na temelju zasnovanog pologa u Trgovačkom sudu u Zagrebu, stečajni upravitelj izvršio je prijenos</w:t>
      </w:r>
      <w:r w:rsidR="001B73BD">
        <w:rPr>
          <w:rFonts w:ascii="Times New Roman" w:hAnsi="Times New Roman"/>
          <w:color w:val="000000"/>
          <w:szCs w:val="24"/>
          <w:lang w:val="hr-HR"/>
        </w:rPr>
        <w:t xml:space="preserve"> novčanih</w:t>
      </w:r>
      <w:r w:rsidR="00FA78A6">
        <w:rPr>
          <w:rFonts w:ascii="Times New Roman" w:hAnsi="Times New Roman"/>
          <w:color w:val="000000"/>
          <w:szCs w:val="24"/>
          <w:lang w:val="hr-HR"/>
        </w:rPr>
        <w:t xml:space="preserve"> sredstava u iznosu od 5.996,26 kn</w:t>
      </w:r>
      <w:r w:rsidR="00317FCE">
        <w:rPr>
          <w:rFonts w:ascii="Times New Roman" w:hAnsi="Times New Roman"/>
          <w:color w:val="000000"/>
          <w:szCs w:val="24"/>
          <w:lang w:val="hr-HR"/>
        </w:rPr>
        <w:t>, a sve prema Rješenju suda od 7. siječnja 2019. godine.</w:t>
      </w:r>
    </w:p>
    <w:p w:rsidR="001256B1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lastRenderedPageBreak/>
        <w:tab/>
      </w:r>
    </w:p>
    <w:p w:rsidR="00B26380" w:rsidP="00A62D42" w:rsidRDefault="00B26380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 xml:space="preserve">Slijedom prethodno iznesenog, te s obzirom na činjenicu da je </w:t>
      </w:r>
      <w:r w:rsidR="00A92322">
        <w:rPr>
          <w:rFonts w:ascii="Times New Roman" w:hAnsi="Times New Roman"/>
          <w:color w:val="000000"/>
          <w:szCs w:val="24"/>
          <w:lang w:val="hr-HR"/>
        </w:rPr>
        <w:t>prva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naknadna dioba provedena sukladno sa završnim diobenim popisom, a o čemu je stečajni upravitelj dostavio zaključno izvješće</w:t>
      </w:r>
      <w:r w:rsidR="00A92322">
        <w:rPr>
          <w:rFonts w:ascii="Times New Roman" w:hAnsi="Times New Roman"/>
          <w:color w:val="000000"/>
          <w:szCs w:val="24"/>
          <w:lang w:val="hr-HR"/>
        </w:rPr>
        <w:t xml:space="preserve"> (list </w:t>
      </w:r>
      <w:r w:rsidR="005C00E2">
        <w:rPr>
          <w:rFonts w:ascii="Times New Roman" w:hAnsi="Times New Roman"/>
          <w:color w:val="000000"/>
          <w:szCs w:val="24"/>
          <w:lang w:val="hr-HR"/>
        </w:rPr>
        <w:t>2054-2062 spisa)</w:t>
      </w:r>
      <w:r w:rsidRPr="00B26380">
        <w:rPr>
          <w:rFonts w:ascii="Times New Roman" w:hAnsi="Times New Roman"/>
          <w:color w:val="000000"/>
          <w:szCs w:val="24"/>
          <w:lang w:val="hr-HR"/>
        </w:rPr>
        <w:t>, to je na temelju članka 199. stavak 4. i članka 196. stavak 1. Stečajnog zakona (Narodne novine br. 44/96, 161/98, 29/99, 129/00, 123/03, 197/03, 187/04,</w:t>
      </w:r>
      <w:r w:rsidR="00AF3975">
        <w:rPr>
          <w:rFonts w:ascii="Times New Roman" w:hAnsi="Times New Roman"/>
          <w:color w:val="000000"/>
          <w:szCs w:val="24"/>
          <w:lang w:val="hr-HR"/>
        </w:rPr>
        <w:t xml:space="preserve"> 82/06, 116/10, 125/12, 133/12), doneseno ovo rješenje.</w:t>
      </w:r>
    </w:p>
    <w:p w:rsidRPr="00B26380" w:rsidR="00FC333C" w:rsidP="00A62D42" w:rsidRDefault="00FC333C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Zagrebu</w:t>
      </w:r>
      <w:r w:rsidR="005C6D1C">
        <w:rPr>
          <w:rFonts w:ascii="Times New Roman" w:hAnsi="Times New Roman"/>
          <w:color w:val="000000"/>
          <w:szCs w:val="24"/>
          <w:lang w:val="hr-HR"/>
        </w:rPr>
        <w:t>, 26.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8146D7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="0099749A" w:rsidP="0099749A" w:rsidRDefault="00FC333C">
      <w:pPr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  <w:t xml:space="preserve">         S U D A C</w:t>
      </w:r>
    </w:p>
    <w:p w:rsidRPr="00637499" w:rsidR="009319D2" w:rsidP="0099749A" w:rsidRDefault="009319D2">
      <w:pPr>
        <w:rPr>
          <w:rFonts w:ascii="Times New Roman" w:hAnsi="Times New Roman"/>
          <w:color w:val="000000"/>
          <w:szCs w:val="24"/>
          <w:lang w:val="hr-HR"/>
        </w:rPr>
      </w:pPr>
    </w:p>
    <w:p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LUCIJA BUTIGAN</w:t>
      </w:r>
      <w:r w:rsidR="0014502A">
        <w:rPr>
          <w:rFonts w:ascii="Times New Roman" w:hAnsi="Times New Roman"/>
          <w:color w:val="000000"/>
          <w:szCs w:val="24"/>
          <w:lang w:val="hr-HR"/>
        </w:rPr>
        <w:t>,v.r.</w:t>
      </w:r>
    </w:p>
    <w:p w:rsidRPr="00637499" w:rsidR="00D1096A" w:rsidP="0099749A" w:rsidRDefault="00D1096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UPUTA O PRAVNOM LIJEKU: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Protiv ovog rješenja može se podnijeti žalba u roku 8 dana računajući od dana </w:t>
      </w:r>
      <w:r w:rsidR="004A4194">
        <w:rPr>
          <w:rFonts w:ascii="Times New Roman" w:hAnsi="Times New Roman"/>
          <w:color w:val="000000"/>
          <w:szCs w:val="24"/>
          <w:lang w:val="hr-HR"/>
        </w:rPr>
        <w:t>dostave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rješenja. Žalba se podnosi Visokom trgovačkom sudu RH putem ovog suda u dva primjerka.  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</w:p>
    <w:p w:rsidR="0014502A" w:rsidP="006F7248" w:rsidRDefault="0014502A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14502A" w:rsidP="006F7248" w:rsidRDefault="0014502A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37499" w:rsidR="00E33188" w:rsidRDefault="00E33188">
      <w:pPr>
        <w:rPr>
          <w:lang w:val="hr-HR"/>
        </w:rPr>
      </w:pPr>
      <w:bookmarkStart w:name="_GoBack" w:id="0"/>
      <w:bookmarkEnd w:id="0"/>
    </w:p>
    <w:sectPr w:rsidRPr="00637499" w:rsidR="00E33188" w:rsidSect="0063749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7499" w:rsidP="00637499" w:rsidRDefault="00637499">
      <w:r>
        <w:separator/>
      </w:r>
    </w:p>
  </w:endnote>
  <w:endnote w:type="continuationSeparator" w:id="0">
    <w:p w:rsidR="00637499" w:rsidP="00637499" w:rsidRDefault="0063749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7499" w:rsidP="00637499" w:rsidRDefault="00637499">
      <w:r>
        <w:separator/>
      </w:r>
    </w:p>
  </w:footnote>
  <w:footnote w:type="continuationSeparator" w:id="0">
    <w:p w:rsidR="00637499" w:rsidP="00637499" w:rsidRDefault="0063749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7499" w:rsidR="00637499" w:rsidP="00637499" w:rsidRDefault="00637499">
    <w:pPr>
      <w:pStyle w:val="Zaglavlje"/>
      <w:tabs>
        <w:tab w:val="left" w:pos="7396"/>
      </w:tabs>
      <w:rPr>
        <w:rFonts w:ascii="Times New Roman" w:hAnsi="Times New Roman"/>
      </w:rPr>
    </w:pPr>
    <w:r>
      <w:tab/>
    </w:r>
    <w:sdt>
      <w:sdtPr>
        <w:id w:val="-84124450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Pr="00637499">
          <w:rPr>
            <w:rFonts w:ascii="Times New Roman" w:hAnsi="Times New Roman"/>
          </w:rPr>
          <w:fldChar w:fldCharType="begin"/>
        </w:r>
        <w:r w:rsidRPr="00637499">
          <w:rPr>
            <w:rFonts w:ascii="Times New Roman" w:hAnsi="Times New Roman"/>
          </w:rPr>
          <w:instrText>PAGE   \* MERGEFORMAT</w:instrText>
        </w:r>
        <w:r w:rsidRPr="00637499">
          <w:rPr>
            <w:rFonts w:ascii="Times New Roman" w:hAnsi="Times New Roman"/>
          </w:rPr>
          <w:fldChar w:fldCharType="separate"/>
        </w:r>
        <w:r w:rsidRPr="0014502A" w:rsidR="0014502A">
          <w:rPr>
            <w:rFonts w:ascii="Times New Roman" w:hAnsi="Times New Roman"/>
            <w:noProof/>
            <w:lang w:val="hr-HR"/>
          </w:rPr>
          <w:t>2</w:t>
        </w:r>
        <w:r w:rsidRPr="00637499">
          <w:rPr>
            <w:rFonts w:ascii="Times New Roman" w:hAnsi="Times New Roman"/>
          </w:rPr>
          <w:fldChar w:fldCharType="end"/>
        </w:r>
      </w:sdtContent>
    </w:sdt>
    <w:r w:rsidRPr="00637499">
      <w:rPr>
        <w:rFonts w:ascii="Times New Roman" w:hAnsi="Times New Roman"/>
      </w:rPr>
      <w:tab/>
    </w:r>
    <w:r w:rsidRPr="00637499">
      <w:rPr>
        <w:rFonts w:ascii="Times New Roman" w:hAnsi="Times New Roman"/>
        <w:color w:val="000000"/>
        <w:szCs w:val="24"/>
        <w:lang w:val="hr-HR"/>
      </w:rPr>
      <w:t>20. St-</w:t>
    </w:r>
    <w:r w:rsidR="005C6D1C">
      <w:rPr>
        <w:rFonts w:ascii="Times New Roman" w:hAnsi="Times New Roman"/>
        <w:color w:val="000000"/>
        <w:szCs w:val="24"/>
        <w:lang w:val="hr-HR"/>
      </w:rPr>
      <w:t>2884</w:t>
    </w:r>
    <w:r w:rsidR="001604FA">
      <w:rPr>
        <w:rFonts w:ascii="Times New Roman" w:hAnsi="Times New Roman"/>
        <w:color w:val="000000"/>
        <w:szCs w:val="24"/>
        <w:lang w:val="hr-HR"/>
      </w:rPr>
      <w:t>/18</w:t>
    </w:r>
  </w:p>
  <w:p w:rsidR="00637499" w:rsidRDefault="0063749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51DC2"/>
    <w:multiLevelType w:val="hybridMultilevel"/>
    <w:tmpl w:val="AB6CDF48"/>
    <w:lvl w:ilvl="0" w:tplc="8EDC2C3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20F"/>
    <w:rsid w:val="00052026"/>
    <w:rsid w:val="000876A8"/>
    <w:rsid w:val="00097991"/>
    <w:rsid w:val="00114C78"/>
    <w:rsid w:val="001256B1"/>
    <w:rsid w:val="0014502A"/>
    <w:rsid w:val="001604FA"/>
    <w:rsid w:val="001B73BD"/>
    <w:rsid w:val="001C206F"/>
    <w:rsid w:val="002C5A92"/>
    <w:rsid w:val="002E0CC1"/>
    <w:rsid w:val="002E3782"/>
    <w:rsid w:val="002E7595"/>
    <w:rsid w:val="002F2324"/>
    <w:rsid w:val="0031075A"/>
    <w:rsid w:val="00317FCE"/>
    <w:rsid w:val="00324BDD"/>
    <w:rsid w:val="00331AD6"/>
    <w:rsid w:val="00336E2B"/>
    <w:rsid w:val="00353EF9"/>
    <w:rsid w:val="0035789E"/>
    <w:rsid w:val="00386BD7"/>
    <w:rsid w:val="003914F8"/>
    <w:rsid w:val="003C0946"/>
    <w:rsid w:val="003E09D1"/>
    <w:rsid w:val="00440A27"/>
    <w:rsid w:val="0047079F"/>
    <w:rsid w:val="00473217"/>
    <w:rsid w:val="004A0EC4"/>
    <w:rsid w:val="004A4194"/>
    <w:rsid w:val="004C2141"/>
    <w:rsid w:val="004C62ED"/>
    <w:rsid w:val="004F684A"/>
    <w:rsid w:val="005066FD"/>
    <w:rsid w:val="00507FCE"/>
    <w:rsid w:val="00547052"/>
    <w:rsid w:val="0056620F"/>
    <w:rsid w:val="005C00E2"/>
    <w:rsid w:val="005C6D1C"/>
    <w:rsid w:val="005F5B7C"/>
    <w:rsid w:val="00637499"/>
    <w:rsid w:val="00671B6F"/>
    <w:rsid w:val="0068344E"/>
    <w:rsid w:val="006A4498"/>
    <w:rsid w:val="006B1408"/>
    <w:rsid w:val="006E1F6B"/>
    <w:rsid w:val="00715DE1"/>
    <w:rsid w:val="007163E7"/>
    <w:rsid w:val="007372CF"/>
    <w:rsid w:val="007D1F1C"/>
    <w:rsid w:val="0080505D"/>
    <w:rsid w:val="008134DA"/>
    <w:rsid w:val="008146D7"/>
    <w:rsid w:val="00882803"/>
    <w:rsid w:val="00884C8A"/>
    <w:rsid w:val="00893352"/>
    <w:rsid w:val="008B2AFB"/>
    <w:rsid w:val="008B4978"/>
    <w:rsid w:val="009110A8"/>
    <w:rsid w:val="00911439"/>
    <w:rsid w:val="00911F4E"/>
    <w:rsid w:val="009219A4"/>
    <w:rsid w:val="009300AA"/>
    <w:rsid w:val="009319D2"/>
    <w:rsid w:val="0099749A"/>
    <w:rsid w:val="009A0C89"/>
    <w:rsid w:val="00A0311A"/>
    <w:rsid w:val="00A203AF"/>
    <w:rsid w:val="00A62D42"/>
    <w:rsid w:val="00A92322"/>
    <w:rsid w:val="00AB038C"/>
    <w:rsid w:val="00AF1FC4"/>
    <w:rsid w:val="00AF3975"/>
    <w:rsid w:val="00B25C5E"/>
    <w:rsid w:val="00B26380"/>
    <w:rsid w:val="00B644C6"/>
    <w:rsid w:val="00BA786B"/>
    <w:rsid w:val="00BD27FD"/>
    <w:rsid w:val="00BE3772"/>
    <w:rsid w:val="00BF5569"/>
    <w:rsid w:val="00C64FA7"/>
    <w:rsid w:val="00CE0253"/>
    <w:rsid w:val="00CE45D7"/>
    <w:rsid w:val="00D1096A"/>
    <w:rsid w:val="00D10A11"/>
    <w:rsid w:val="00D13DEB"/>
    <w:rsid w:val="00D24133"/>
    <w:rsid w:val="00D330AD"/>
    <w:rsid w:val="00D6448D"/>
    <w:rsid w:val="00D964F7"/>
    <w:rsid w:val="00DB1682"/>
    <w:rsid w:val="00E2715E"/>
    <w:rsid w:val="00E308CD"/>
    <w:rsid w:val="00E31294"/>
    <w:rsid w:val="00E33188"/>
    <w:rsid w:val="00E62275"/>
    <w:rsid w:val="00E932D4"/>
    <w:rsid w:val="00ED44C3"/>
    <w:rsid w:val="00EF3A07"/>
    <w:rsid w:val="00F2395B"/>
    <w:rsid w:val="00F47CA5"/>
    <w:rsid w:val="00FA78A6"/>
    <w:rsid w:val="00FC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749A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74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749A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14502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4502A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502A"/>
    <w:rPr>
      <w:rFonts w:ascii="Times New Roman" w:hAnsi="Times New Roman"/>
      <w:color w:val="000000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502A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502A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49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49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50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502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02A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02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02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110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91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959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373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94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St-2884/2018-17</izvorni_sadrzaj>
    <derivirana_varijabla naziv="DomainObject.Oznaka_1">St-2884/2018-17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St-2884/2018</izvorni_sadrzaj>
    <derivirana_varijabla naziv="DomainObject.Predmet.OznakaBroj_1">St-2884/2018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9,10,11 L</izvorni_sadrzaj>
    <derivirana_varijabla naziv="DomainObject.Predmet.PrimjedbaSuca_1">9,10,11 L</derivirana_varijabla>
  </DomainObject.Predmet.PrimjedbaSuca>
  <DomainObject.Predmet.ProtustrankaFormated>
    <izvorni_sadrzaj>  Stečajna masa iza HRVATSKA GRADNJA društvo s ograničenom odgovornošću za građevinarstvo, trgovinu i turizam - u stečaju</izvorni_sadrzaj>
    <derivirana_varijabla naziv="DomainObject.Predmet.ProtustrankaFormated_1">  Stečajna masa iza HRVATSKA GRADNJA društvo s ograničenom odgovornošću za građevinarstvo, trgovinu i turizam - u stečaju</derivirana_varijabla>
  </DomainObject.Predmet.ProtustrankaFormated>
  <DomainObject.Predmet.ProtustrankaFormatedOIB>
    <izvorni_sadrzaj>  Stečajna masa iza HRVATSKA GRADNJA društvo s ograničenom odgovornošću za građevinarstvo, trgovinu i turizam - u stečaju, OIB 33604319209</izvorni_sadrzaj>
    <derivirana_varijabla naziv="DomainObject.Predmet.ProtustrankaFormatedOIB_1">  Stečajna masa iza HRVATSKA GRADNJA društvo s ograničenom odgovornošću za građevinarstvo, trgovinu i turizam - u stečaju, OIB 33604319209</derivirana_varijabla>
  </DomainObject.Predmet.ProtustrankaFormatedOIB>
  <DomainObject.Predmet.ProtustrankaFormatedWithAdress>
    <izvorni_sadrzaj> Stečajna masa iza HRVATSKA GRADNJA društvo s ograničenom odgovornošću za građevinarstvo, trgovinu i turizam - u stečaju, Pavla Hatza 3, 10000 Zagreb</izvorni_sadrzaj>
    <derivirana_varijabla naziv="DomainObject.Predmet.ProtustrankaFormatedWithAdress_1"> Stečajna masa iza HRVATSKA GRADNJA društvo s ograničenom odgovornošću za građevinarstvo, trgovinu i turizam - u stečaju, Pavla Hatza 3, 10000 Zagreb</derivirana_varijabla>
  </DomainObject.Predmet.ProtustrankaFormatedWithAdress>
  <DomainObject.Predmet.ProtustrankaFormatedWithAdressOIB>
    <izvorni_sadrzaj> Stečajna masa iza HRVATSKA GRADNJA društvo s ograničenom odgovornošću za građevinarstvo, trgovinu i turizam - u stečaju, OIB 33604319209, Pavla Hatza 3, 10000 Zagreb</izvorni_sadrzaj>
    <derivirana_varijabla naziv="DomainObject.Predmet.ProtustrankaFormatedWithAdressOIB_1"> Stečajna masa iza HRVATSKA GRADNJA društvo s ograničenom odgovornošću za građevinarstvo, trgovinu i turizam - u stečaju, OIB 33604319209, Pavla Hatza 3, 10000 Zagreb</derivirana_varijabla>
  </DomainObject.Predmet.ProtustrankaFormatedWithAdressOIB>
  <DomainObject.Predmet.ProtustrankaWithAdress>
    <izvorni_sadrzaj>Stečajna masa iza HRVATSKA GRADNJA društvo s ograničenom odgovornošću za građevinarstvo, trgovinu i turizam - u stečaju Pavla Hatza 3, 10000 Zagreb</izvorni_sadrzaj>
    <derivirana_varijabla naziv="DomainObject.Predmet.ProtustrankaWithAdress_1">Stečajna masa iza HRVATSKA GRADNJA društvo s ograničenom odgovornošću za građevinarstvo, trgovinu i turizam - u stečaju Pavla Hatza 3, 10000 Zagreb</derivirana_varijabla>
  </DomainObject.Predmet.ProtustrankaWithAdress>
  <DomainObject.Predmet.ProtustrankaWith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WithAdressOIB_1">Stečajna masa iza HRVATSKA GRADNJA društvo s ograničenom odgovornošću za građevinarstvo, trgovinu i turizam - u stečaju, OIB 33604319209, Pavla Hatza 3, 10000 Zagreb</derivirana_varijabla>
  </DomainObject.Predmet.ProtustrankaWithAdressOIB>
  <DomainObject.Predmet.ProtustrankaNazivFormated>
    <izvorni_sadrzaj>Stečajna masa iza HRVATSKA GRADNJA društvo s ograničenom odgovornošću za građevinarstvo, trgovinu i turizam - u stečaju</izvorni_sadrzaj>
    <derivirana_varijabla naziv="DomainObject.Predmet.ProtustrankaNazivFormated_1">Stečajna masa iza HRVATSKA GRADNJA društvo s ograničenom odgovornošću za građevinarstvo, trgovinu i turizam - u stečaju</derivirana_varijabla>
  </DomainObject.Predmet.ProtustrankaNazivFormated>
  <DomainObject.Predmet.ProtustrankaNazivFormatedOIB>
    <izvorni_sadrzaj>Stečajna masa iza HRVATSKA GRADNJA društvo s ograničenom odgovornošću za građevinarstvo, trgovinu i turizam - u stečaju, OIB 33604319209</izvorni_sadrzaj>
    <derivirana_varijabla naziv="DomainObject.Predmet.ProtustrankaNazivFormatedOIB_1">Stečajna masa iza HRVATSKA GRADNJA društvo s ograničenom odgovornošću za građevinarstvo, trgovinu i turizam - u stečaju, OIB 33604319209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Nebojša Antolić; Vjerovnici; Neven Pavličić; KRAKEN društvo s ograničenom odgovornošću za informatičke usluge; Zoran Cvitković; Gradsko stambeno komunalno gospodarstvo; Aleksandra Juratovac</izvorni_sadrzaj>
    <derivirana_varijabla naziv="DomainObject.Predmet.StrankaFormated_1">  Nebojša Antolić; Vjerovnici; Neven Pavličić; KRAKEN društvo s ograničenom odgovornošću za informatičke usluge; Zoran Cvitković; Gradsko stambeno komunalno gospodarstvo; Aleksandra Juratovac</derivirana_varijabla>
  </DomainObject.Predmet.StrankaFormated>
  <DomainObject.Predmet.StrankaFormatedOIB>
    <izvorni_sadrzaj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izvorni_sadrzaj>
    <derivirana_varijabla naziv="DomainObject.Predmet.StrankaFormatedOIB_1"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derivirana_varijabla>
  </DomainObject.Predmet.StrankaFormatedOIB>
  <DomainObject.Predmet.StrankaFormatedWithAdress>
    <izvorni_sadrzaj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izvorni_sadrzaj>
    <derivirana_varijabla naziv="DomainObject.Predmet.StrankaFormatedWithAdress_1"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derivirana_varijabla>
  </DomainObject.Predmet.StrankaFormatedWithAdress>
  <DomainObject.Predmet.StrankaFormatedWithAdressOIB>
    <izvorni_sadrzaj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izvorni_sadrzaj>
    <derivirana_varijabla naziv="DomainObject.Predmet.StrankaFormatedWithAdressOIB_1"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derivirana_varijabla>
  </DomainObject.Predmet.StrankaFormatedWithAdressOIB>
  <DomainObject.Predmet.StrankaWithAdress>
    <izvorni_sadrzaj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izvorni_sadrzaj>
    <derivirana_varijabla naziv="DomainObject.Predmet.StrankaWithAdress_1"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derivirana_varijabla>
  </DomainObject.Predmet.StrankaWithAdress>
  <DomainObject.Predmet.StrankaWithAdressOIB>
    <izvorni_sadrzaj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izvorni_sadrzaj>
    <derivirana_varijabla naziv="DomainObject.Predmet.StrankaWithAdressOIB_1"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derivirana_varijabla>
  </DomainObject.Predmet.StrankaWithAdressOIB>
  <DomainObject.Predmet.StrankaNazivFormated>
    <izvorni_sadrzaj>Nebojša Antolić,Vjerovnici,Neven Pavličić,KRAKEN društvo s ograničenom odgovornošću za informatičke usluge,Zoran Cvitković,Gradsko stambeno komunalno gospodarstvo,Aleksandra Juratovac</izvorni_sadrzaj>
    <derivirana_varijabla naziv="DomainObject.Predmet.StrankaNazivFormated_1">Nebojša Antolić,Vjerovnici,Neven Pavličić,KRAKEN društvo s ograničenom odgovornošću za informatičke usluge,Zoran Cvitković,Gradsko stambeno komunalno gospodarstvo,Aleksandra Juratovac</derivirana_varijabla>
  </DomainObject.Predmet.StrankaNazivFormated>
  <DomainObject.Predmet.StrankaNazivFormatedOIB>
    <izvorni_sadrzaj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izvorni_sadrzaj>
    <derivirana_varijabla naziv="DomainObject.Predmet.StrankaNazivFormatedOIB_1"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Formated>
  <DomainObject.Predmet.StrankaList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FormatedOIB>
  <DomainObject.Predmet.StrankaListFormatedWithAdress>
    <izvorni_sadrzaj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izvorni_sadrzaj>
    <derivirana_varijabla naziv="DomainObject.Predmet.StrankaListFormatedWithAdress_1"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derivirana_varijabla>
  </DomainObject.Predmet.StrankaListFormatedWithAdress>
  <DomainObject.Predmet.StrankaListFormatedWithAdressOIB>
    <izvorni_sadrzaj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izvorni_sadrzaj>
    <derivirana_varijabla naziv="DomainObject.Predmet.StrankaListFormatedWithAdressOIB_1"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derivirana_varijabla>
  </DomainObject.Predmet.StrankaListFormatedWithAdressOIB>
  <DomainObject.Predmet.StrankaListNaziv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Naziv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NazivFormated>
  <DomainObject.Predmet.StrankaListNaziv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Naziv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NazivFormatedOIB>
  <DomainObject.Predmet.ProtuStrankaListFormated>
    <izvorni_sadrzaj>
      <item>Stečajna masa iza HRVATSKA GRADNJA društvo s ograničenom odgovornošću za građevinarstvo, trgovinu i turizam - u stečaju</item>
    </izvorni_sadrzaj>
    <derivirana_varijabla naziv="DomainObject.Predmet.ProtuStrankaListFormated_1">
      <item>Stečajna masa iza HRVATSKA GRADNJA društvo s ograničenom odgovornošću za građevinarstvo, trgovinu i turizam - u stečaju</item>
    </derivirana_varijabla>
  </DomainObject.Predmet.ProtuStrankaListFormated>
  <DomainObject.Predmet.ProtuStrankaList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FormatedOIB_1">
      <item>Stečajna masa iza HRVATSKA GRADNJA društvo s ograničenom odgovornošću za građevinarstvo, trgovinu i turizam - u stečaju, OIB 33604319209</item>
    </derivirana_varijabla>
  </DomainObject.Predmet.ProtuStrankaListFormatedOIB>
  <DomainObject.Predmet.ProtuStrankaListFormatedWithAdress>
    <izvorni_sadrzaj>
      <item>Stečajna masa iza HRVATSKA GRADNJA društvo s ograničenom odgovornošću za građevinarstvo, trgovinu i turizam - u stečaju, Pavla Hatza 3, 10000 Zagreb</item>
    </izvorni_sadrzaj>
    <derivirana_varijabla naziv="DomainObject.Predmet.ProtuStrankaListFormatedWithAdress_1">
      <item>Stečajna masa iza HRVATSKA GRADNJA društvo s ograničenom odgovornošću za građevinarstvo, trgovinu i turizam - u stečaju, Pavla Hatza 3, 10000 Zagreb</item>
    </derivirana_varijabla>
  </DomainObject.Predmet.ProtuStrankaListFormatedWithAdress>
  <DomainObject.Predmet.ProtuStrankaListFormatedWithAdressOIB>
    <izvorni_sadrzaj>
      <item>Stečajna masa iza HRVATSKA GRADNJA društvo s ograničenom odgovornošću za građevinarstvo, trgovinu i turizam - u stečaju, OIB 33604319209, Pavla Hatza 3, 10000 Zagreb</item>
    </izvorni_sadrzaj>
    <derivirana_varijabla naziv="DomainObject.Predmet.ProtuStrankaListFormatedWithAdressOIB_1">
      <item>Stečajna masa iza HRVATSKA GRADNJA društvo s ograničenom odgovornošću za građevinarstvo, trgovinu i turizam - u stečaju, OIB 33604319209, Pavla Hatza 3, 10000 Zagreb</item>
    </derivirana_varijabla>
  </DomainObject.Predmet.ProtuStrankaListFormatedWithAdressOIB>
  <DomainObject.Predmet.ProtuStrankaListNazivFormated>
    <izvorni_sadrzaj>
      <item>Stečajna masa iza HRVATSKA GRADNJA društvo s ograničenom odgovornošću za građevinarstvo, trgovinu i turizam - u stečaju</item>
    </izvorni_sadrzaj>
    <derivirana_varijabla naziv="DomainObject.Predmet.ProtuStrankaListNazivFormated_1">
      <item>Stečajna masa iza HRVATSKA GRADNJA društvo s ograničenom odgovornošću za građevinarstvo, trgovinu i turizam - u stečaju</item>
    </derivirana_varijabla>
  </DomainObject.Predmet.ProtuStrankaListNazivFormated>
  <DomainObject.Predmet.ProtuStrankaListNaziv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NazivFormatedOIB_1">
      <item>Stečajna masa iza HRVATSKA GRADNJA društvo s ograničenom odgovornošću za građevinarstvo, trgovinu i turizam - u stečaju, OIB 33604319209</item>
    </derivirana_varijabla>
  </DomainObject.Predmet.ProtuStrankaListNazivFormatedOIB>
  <DomainObject.Predmet.OstaliListFormated>
    <izvorni_sadrzaj>
      <item>Nebojša Antolić</item>
    </izvorni_sadrzaj>
    <derivirana_varijabla naziv="DomainObject.Predmet.OstaliListFormated_1">
      <item>Nebojša Antolić</item>
    </derivirana_varijabla>
  </DomainObject.Predmet.OstaliListFormated>
  <DomainObject.Predmet.OstaliListFormatedOIB>
    <izvorni_sadrzaj>
      <item>Nebojša Antolić, OIB 94511496457</item>
    </izvorni_sadrzaj>
    <derivirana_varijabla naziv="DomainObject.Predmet.OstaliListFormatedOIB_1">
      <item>Nebojša Antolić, OIB 94511496457</item>
    </derivirana_varijabla>
  </DomainObject.Predmet.OstaliListFormatedOIB>
  <DomainObject.Predmet.OstaliListFormatedWithAdress>
    <izvorni_sadrzaj>
      <item>Nebojša Antolić, Ulica Pavla Hatza 3, 10000 Zagreb</item>
    </izvorni_sadrzaj>
    <derivirana_varijabla naziv="DomainObject.Predmet.OstaliListFormatedWithAdress_1">
      <item>Nebojša Antolić, Ulica Pavla Hatza 3, 10000 Zagreb</item>
    </derivirana_varijabla>
  </DomainObject.Predmet.OstaliListFormatedWithAdress>
  <DomainObject.Predmet.OstaliListFormatedWithAdressOIB>
    <izvorni_sadrzaj>
      <item>Nebojša Antolić, OIB 94511496457, Ulica Pavla Hatza 3, 10000 Zagreb</item>
    </izvorni_sadrzaj>
    <derivirana_varijabla naziv="DomainObject.Predmet.OstaliListFormatedWithAdressOIB_1">
      <item>Nebojša Antolić, OIB 94511496457, Ulica Pavla Hatza 3, 10000 Zagreb</item>
    </derivirana_varijabla>
  </DomainObject.Predmet.OstaliListFormatedWithAdressOIB>
  <DomainObject.Predmet.OstaliListNazivFormated>
    <izvorni_sadrzaj>
      <item>Nebojša Antolić</item>
    </izvorni_sadrzaj>
    <derivirana_varijabla naziv="DomainObject.Predmet.OstaliListNazivFormated_1">
      <item>Nebojša Antolić</item>
    </derivirana_varijabla>
  </DomainObject.Predmet.OstaliListNazivFormated>
  <DomainObject.Predmet.OstaliListNazivFormatedOIB>
    <izvorni_sadrzaj>
      <item>Nebojša Antolić, OIB 94511496457</item>
    </izvorni_sadrzaj>
    <derivirana_varijabla naziv="DomainObject.Predmet.OstaliListNazivFormatedOIB_1"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>St-2884/2018-17</izvorni_sadrzaj>
    <derivirana_varijabla naziv="DomainObject.PoslovniBrojDokumenta_1">St-2884/2018-17</derivirana_varijabla>
  </DomainObject.PoslovniBrojDokumenta>
  <DomainObject.Predmet.StrankaIDrugi>
    <izvorni_sadrzaj>Nebojša Antolić i dr.</izvorni_sadrzaj>
    <derivirana_varijabla naziv="DomainObject.Predmet.StrankaIDrugi_1">Nebojša Antolić i dr.</derivirana_varijabla>
  </DomainObject.Predmet.StrankaIDrugi>
  <DomainObject.Predmet.ProtustrankaIDrugi>
    <izvorni_sadrzaj>Stečajna masa iza HRVATSKA GRADNJA društvo s ograničenom odgovornošću za građevinarstvo, trgovinu i turizam - u stečaju</izvorni_sadrzaj>
    <derivirana_varijabla naziv="DomainObject.Predmet.ProtustrankaIDrugi_1">Stečajna masa iza HRVATSKA GRADNJA društvo s ograničenom odgovornošću za građevinarstvo, trgovinu i turizam - u stečaju</derivirana_varijabla>
  </DomainObject.Predmet.ProtustrankaIDrugi>
  <DomainObject.Predmet.StrankaIDrugiAdressOIB>
    <izvorni_sadrzaj>Nebojša Antolić, OIB 94511496457, Ulica Pavla Hatza 3, 10000 Zagreb i dr.</izvorni_sadrzaj>
    <derivirana_varijabla naziv="DomainObject.Predmet.StrankaIDrugiAdressOIB_1">Nebojša Antolić, OIB 94511496457, Ulica Pavla Hatza 3, 10000 Zagreb i dr.</derivirana_varijabla>
  </DomainObject.Predmet.StrankaIDrugiAdressOIB>
  <DomainObject.Predmet.ProtustrankaIDrugi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IDrugiAdressOIB_1">Stečajna masa iza HRVATSKA GRADNJA društvo s ograničenom odgovornošću za građevinarstvo, trgovinu i turizam - u stečaju, OIB 33604319209,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  <item>Nebojša Antolić</item>
    </izvorni_sadrzaj>
    <derivirana_varijabla naziv="DomainObject.Predmet.SudioniciListNaziv_1"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  <item>Nebojša Antolić</item>
    </derivirana_varijabla>
  </DomainObject.Predmet.SudioniciListNaziv>
  <DomainObject.Predmet.SudioniciListAdressOIB>
    <izvorni_sadrzaj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  <item>Nebojša Antolić, OIB 94511496457, Ulica Pavla Hatza 3,10000 Zagreb</item>
    </izvorni_sadrzaj>
    <derivirana_varijabla naziv="DomainObject.Predmet.SudioniciListAdressOIB_1"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  <item>, OIB 94511496457</item>
    </izvorni_sadrzaj>
    <derivirana_varijabla naziv="DomainObject.Predmet.SudioniciListNazivOIB_1"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St-2884/2018-14</izvorni_sadrzaj>
    <derivirana_varijabla naziv="DomainObject.PredzadnjaOdlukaIzPredmeta.Oznaka_1">St-2884/2018-14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8AC73-C4D0-40EA-89F6-6898AFEE74C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456</properties:Words>
  <properties:Characters>2404</properties:Characters>
  <properties:Lines>67</properties:Lines>
  <properties:Paragraphs>24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2019-07-26T09:03:00Z</dcterms:created>
  <dc:creator>Valentina Kranjčić</dc:creator>
  <cp:lastModifiedBy>Monika Grbac</cp:lastModifiedBy>
  <cp:lastPrinted>2017-12-07T09:38:00Z</cp:lastPrinted>
  <dcterms:modified xmlns:xsi="http://www.w3.org/2001/XMLSchema-instance" xsi:type="dcterms:W3CDTF">2019-07-26T09:19:00Z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St-2884/2018-17 / Odluka - Rješenje - zaključen stečajni postupak (čl. 196 SZ-a) (st-2884-18 st. masa HRVATSKA GRADNJA.docx)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