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8790" w14:paraId="5ad8790" w:rsidRDefault="00937FF9" w:rsidP="00B714CC" w:rsidR="00B714CC" w:rsidRPr="00B714C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14CC" w:rsidRPr="00B714CC">
        <w:rPr>
          <w:rFonts w:cs="Times New Roman" w:eastAsia="Times New Roman"/>
          <w:lang w:eastAsia="hr-HR"/>
        </w:rPr>
        <w:t xml:space="preserve">     </w:t>
      </w:r>
      <w:r w:rsidR="00B714CC" w:rsidRPr="00B714CC">
        <w:rPr>
          <w:rFonts w:cs="Times New Roman" w:eastAsia="Times New Roman"/>
          <w:b w:val="false"/>
          <w:lang w:eastAsia="hr-HR"/>
        </w:rPr>
        <w:t>REPUBLIKA HRVATSKA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TRGOVAČKI SUD U ZAGREBU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 xml:space="preserve">         STALNA SLUŽBA 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 xml:space="preserve">   Karlovac, Ljudevita Šestića 4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jc w:val="center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R E P U B L I K A    H R V A T S K A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ab/>
        <w:t>R J E Š E N J E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GOLF &amp; COUNTRY CLUB d.o.o. u stečaju, Zagreb, Jadranska avenija 6, OIB: 54566277575,  10. veljače 2017.</w:t>
      </w:r>
    </w:p>
    <w:p w:rsidRDefault="00B714CC" w:rsidP="00B714CC" w:rsidR="00B714CC" w:rsidRPr="00B714CC">
      <w:pPr>
        <w:spacing w:after="0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jc w:val="center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r i j e š i o   j e</w:t>
      </w:r>
    </w:p>
    <w:p w:rsidRDefault="00B714CC" w:rsidP="00B714CC" w:rsidR="00B714CC" w:rsidRPr="00B714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14CC" w:rsidP="00B714CC" w:rsidR="00B714CC" w:rsidRPr="00B714CC">
      <w:pPr>
        <w:spacing w:after="0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ab/>
        <w:t>Nekretnina stečajnog dužnika pod rednim brojem 20. OBJEKT ZA SMJEŠTAJ B1-5, upisan u z.k.ul. 5093 k.o. Blato Novo, k.č.br. 7, suvlasnički dio redni broj 5: 52/10000 etažno vlasništvo (E-5),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31,90 čm (ukupne površine kućnog vrta 319 čm), ukupne neto korisne površine posebnog dijela 220,33 čm, u nacrtima označen svijetlo plavom bojom, Jadranska avenija 6/46, izuzima se iz prodaje u stečajnom postupku, a kako je to određenom ovosudnim rješenjem poslovni broj St-245/15-149 od 23. prosinca 2016.</w:t>
      </w:r>
    </w:p>
    <w:p w:rsidRDefault="00B714CC" w:rsidP="00B714CC" w:rsidR="00B714CC" w:rsidRPr="00B714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Obrazloženje</w:t>
      </w:r>
    </w:p>
    <w:p w:rsidRDefault="00B714CC" w:rsidP="00B714CC" w:rsidR="00B714CC" w:rsidRPr="00B714C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Rješenjem ovog suda posl. br. St-245/15 od 23. prosinca 2016. određena je prodaja imovine stečajnog dužnika u stečajnom postupku za 25 nekretnina</w:t>
      </w:r>
      <w:r>
        <w:rPr>
          <w:rFonts w:cs="Times New Roman" w:eastAsia="Times New Roman"/>
          <w:lang w:eastAsia="hr-HR"/>
        </w:rPr>
        <w:t>, između ostalog i nekretnine određene u izreci ovog rješenja</w:t>
      </w:r>
      <w:r w:rsidRPr="00B714CC">
        <w:rPr>
          <w:rFonts w:cs="Times New Roman" w:eastAsia="Times New Roman"/>
          <w:lang w:eastAsia="hr-HR"/>
        </w:rPr>
        <w:t>.</w:t>
      </w: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Stečajni upravitelj je podneskom od 10. veljače 2017. predložio da se nekretnina pod rednim brojem 20. OBJEKT ZA SMJEŠTAJ B1-5, upisan u z.k.ul. 5093 k.o. Blato Novo, k.č.br. 7, suvlasnički dio redni broj 5: 52/10000 etažno vlasništvo (E-5),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31,90 čm (ukupne površine kućnog vrta 319 čm), ukupne neto korisne površine posebnog dijela 220,33 čm, u nacrtima označen svijetlo plavom bojom, Jadranska avenija 6/46, izuzme iz prodaje jer od podnošenja prijedloga za prodaju predmetnih nekretnina do danas nije obustavljen ovršni postupak za tu nekretninu. Ovrhovoditelj je najavio obustavu prodaje u ovršnom postupku, ali dok ta obustava ne bude pravomoćno okončana nije moguće prodavati nekretninu u stečajnom postupku.</w:t>
      </w: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lastRenderedPageBreak/>
        <w:t>Iz priloga uz podnesak proizlazi da je ovaj sud Općinskom građanskom sudu u Zagrebu dostavio predmet ovrhovoditelja B.B. i S. d.o.o. Zagreb, Siget 18b, OIB: 34353527904, protiv ovršenika GOLF &amp; COUNTRY CLUB ZAGREB d.o.o. u stečaju, Zagreb, Jadranska avenija 6, OIB: 54566277575, na postupanje kao nadležnom sudu na raniji spis Općinskog građanskog suda u Zagrebu broj Ovr-424/16 dana 16. siječnja 2017.</w:t>
      </w: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S obzirom da nisu ispunjene pretpostavke za prodaju konkretne nekretnine u stečajnom postupku u smislu čl. 164. st. 1. Stečajnog zakona (Narodne novine broj 44/96, 161/98, 29/99, 129/00, 123/03, 197/03, 187/04, 82/06, 116/10, 125/12, 133/12, dalje:SZ), jer je u odnosu na istu u tijeku ovršni postupak, odlučeno je kao u izreci rješenja.</w:t>
      </w: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jc w:val="center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U Karlovcu 10. veljače 2017.</w:t>
      </w:r>
    </w:p>
    <w:p w:rsidRDefault="00B714CC" w:rsidP="00B714CC" w:rsidR="00B714CC" w:rsidRPr="00B714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B714CC" w:rsidP="00B714CC" w:rsidR="00B714CC" w:rsidRPr="00B714C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B714CC">
        <w:rPr>
          <w:rFonts w:cs="Times New Roman" w:eastAsia="Times New Roman"/>
          <w:lang w:eastAsia="hr-HR"/>
        </w:rPr>
        <w:tab/>
        <w:t>Jadranka Mađeruh,v.r.</w:t>
      </w:r>
    </w:p>
    <w:p w:rsidRDefault="00B714CC" w:rsidP="00B714CC" w:rsidR="00B714CC" w:rsidRPr="00B714CC">
      <w:pPr>
        <w:tabs>
          <w:tab w:pos="6375" w:val="left"/>
        </w:tabs>
        <w:spacing w:after="0"/>
        <w:rPr>
          <w:rFonts w:cs="Times New Roman" w:eastAsia="Times New Roman"/>
          <w:b/>
          <w:lang w:eastAsia="hr-HR"/>
        </w:rPr>
      </w:pPr>
    </w:p>
    <w:p w:rsidRDefault="00B714CC" w:rsidP="00B714CC" w:rsidR="00B714CC" w:rsidRPr="00B714CC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Za točnost otpravka-</w:t>
      </w:r>
    </w:p>
    <w:p w:rsidRDefault="00B714CC" w:rsidP="00B714CC" w:rsidR="00B714CC" w:rsidRPr="00B714CC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ovlašteni službenik:</w:t>
      </w:r>
    </w:p>
    <w:p w:rsidRDefault="00B714CC" w:rsidP="00B714CC" w:rsidR="00B714CC" w:rsidRPr="00B714CC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B714CC">
        <w:rPr>
          <w:rFonts w:cs="Times New Roman" w:eastAsia="Times New Roman"/>
          <w:lang w:eastAsia="hr-HR"/>
        </w:rPr>
        <w:tab/>
      </w:r>
      <w:r w:rsidRPr="00B714CC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B714CC" w:rsidP="00B714CC" w:rsidR="00B714CC" w:rsidRPr="00B714C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PRAVNA POUKA:</w:t>
      </w:r>
    </w:p>
    <w:p w:rsidRDefault="00B714CC" w:rsidP="00B714CC" w:rsidR="00B714CC" w:rsidRPr="00B714C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714CC" w:rsidP="00B714CC" w:rsidR="00B714CC" w:rsidRPr="00B714C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714CC" w:rsidP="00B714CC" w:rsidR="00B714CC" w:rsidRPr="00B714C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714CC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9810146"/>
      <w:docPartObj>
        <w:docPartGallery w:val="Page Numbers (Top of Page)"/>
        <w:docPartUnique/>
      </w:docPartObj>
    </w:sdtPr>
    <w:sdtContent>
      <w:p w:rsidRDefault="00B714CC" w:rsidR="00B714C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714CC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4CC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82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izuzimanje nekretnine iz prodaje</izvorni_sadrzaj>
    <derivirana_varijabla naziv="DomainObject.Primjedba_1">izuzimanje nekretnine iz prodaje</derivirana_varijabla>
  </DomainObject.Primjedba>
  <DomainObject.Oznaka>
    <izvorni_sadrzaj>St-245/2015-158</izvorni_sadrzaj>
    <derivirana_varijabla naziv="DomainObject.Oznaka_1">St-245/2015-158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St-245/2015-158</izvorni_sadrzaj>
    <derivirana_varijabla naziv="DomainObject.PoslovniBrojDokumenta_1">St-245/2015-158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C8270-5603-480A-AEC0-E866A03CF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2860</properties:Characters>
  <properties:Lines>76</properties:Lines>
  <properties:Paragraphs>22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2017-02-10T13:07:00Z</cp:lastPrinted>
  <dcterms:modified xmlns:xsi="http://www.w3.org/2001/XMLSchema-instance" xsi:type="dcterms:W3CDTF">2017-02-10T13:08:00Z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St-245/2015-158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