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c1afc" w14:paraId="58c1afc" w:rsidRDefault="00A3066C" w:rsidP="00A3066C" w:rsidR="00A3066C" w:rsidRPr="0011127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1127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1127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66C" w:rsidP="00A3066C" w:rsidR="00A3066C" w:rsidRPr="0011127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3066C" w:rsidP="00A3066C" w:rsidR="00A3066C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3066C" w:rsidP="00A3066C" w:rsidR="00A3066C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3066C" w:rsidP="00A3066C" w:rsidR="00A3066C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A3066C" w:rsidP="00A3066C" w:rsidR="00A3066C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   I M E   R E P U B L I K E   H R V A T S K E</w:t>
      </w:r>
    </w:p>
    <w:p w:rsidRDefault="00A3066C" w:rsidP="00A3066C" w:rsidR="00A3066C" w:rsidRPr="00111278">
      <w:pPr>
        <w:jc w:val="center"/>
        <w:rPr>
          <w:rFonts w:cs="Times New Roman" w:eastAsia="Times New Roman"/>
          <w:szCs w:val="24"/>
        </w:rPr>
      </w:pPr>
    </w:p>
    <w:p w:rsidRDefault="00A3066C" w:rsidP="00A3066C" w:rsidR="00A3066C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J E Š E NJ E</w:t>
      </w:r>
    </w:p>
    <w:p w:rsidRDefault="00A3066C" w:rsidP="00A3066C" w:rsidR="00A3066C" w:rsidRPr="00111278">
      <w:pPr>
        <w:rPr>
          <w:rFonts w:cs="Times New Roman" w:eastAsia="Times New Roman"/>
          <w:szCs w:val="24"/>
        </w:rPr>
      </w:pPr>
    </w:p>
    <w:p w:rsidRDefault="00A3066C" w:rsidP="00A3066C" w:rsidR="00A3066C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Trgovački sud u Pazinu, po sudskoj savjetnici Mihaeli Kaligari,</w:t>
      </w:r>
      <w:r>
        <w:rPr>
          <w:rFonts w:cs="Times New Roman" w:eastAsia="Times New Roman"/>
          <w:szCs w:val="24"/>
        </w:rPr>
        <w:t xml:space="preserve"> odlučujući o zahtjevu Financijske agencije,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 w:rsidRPr="00947E23">
        <w:rPr>
          <w:rFonts w:cs="Times New Roman" w:eastAsia="Times New Roman"/>
          <w:szCs w:val="24"/>
        </w:rPr>
        <w:t>klase: 110-07/15-01/04 urbroja: 04-06-15-</w:t>
      </w:r>
      <w:r>
        <w:rPr>
          <w:rFonts w:cs="Times New Roman" w:eastAsia="Times New Roman"/>
          <w:szCs w:val="24"/>
        </w:rPr>
        <w:t xml:space="preserve">4443 </w:t>
      </w:r>
      <w:r w:rsidRPr="00947E23">
        <w:rPr>
          <w:rFonts w:cs="Times New Roman" w:eastAsia="Times New Roman"/>
          <w:szCs w:val="24"/>
        </w:rPr>
        <w:t xml:space="preserve">od </w:t>
      </w:r>
      <w:r>
        <w:rPr>
          <w:rFonts w:cs="Times New Roman" w:eastAsia="Times New Roman"/>
          <w:szCs w:val="24"/>
        </w:rPr>
        <w:t>28. listopada</w:t>
      </w:r>
      <w:r w:rsidRPr="00947E23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za provedbu skraćenog stečajnog postupka nad </w:t>
      </w:r>
      <w:r w:rsidRPr="00111278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MERLINI d. o. o. u likvidaciji Pula, Banjole, Volme bb, OIB 19955928018, MBS 040193265, 24. veljače</w:t>
      </w:r>
      <w:r w:rsidRPr="00111278">
        <w:rPr>
          <w:rFonts w:cs="Times New Roman" w:eastAsia="Times New Roman"/>
          <w:szCs w:val="24"/>
        </w:rPr>
        <w:t xml:space="preserve"> 2016.</w:t>
      </w:r>
    </w:p>
    <w:p w:rsidRDefault="00F97834" w:rsidP="00A3066C" w:rsidR="00F97834" w:rsidRPr="00111278">
      <w:pPr>
        <w:ind w:firstLine="708"/>
        <w:rPr>
          <w:rFonts w:cs="Times New Roman" w:eastAsia="Times New Roman"/>
          <w:szCs w:val="24"/>
        </w:rPr>
      </w:pPr>
    </w:p>
    <w:p w:rsidRDefault="00A3066C" w:rsidP="00A3066C" w:rsidR="00A3066C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i j e š i o   j e</w:t>
      </w:r>
    </w:p>
    <w:p w:rsidRDefault="00A3066C" w:rsidP="00A3066C" w:rsidR="00A3066C" w:rsidRPr="00111278">
      <w:pPr>
        <w:rPr>
          <w:rFonts w:cs="Times New Roman" w:eastAsia="Times New Roman"/>
          <w:szCs w:val="24"/>
        </w:rPr>
      </w:pPr>
    </w:p>
    <w:p w:rsidRDefault="00A3066C" w:rsidP="00A3066C" w:rsidR="00A3066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Obustavlja se postupak provedbe skraćenog stečajnog postupka </w:t>
      </w:r>
      <w:r w:rsidRPr="00D61A88">
        <w:rPr>
          <w:rFonts w:cs="Times New Roman" w:eastAsia="Times New Roman"/>
          <w:szCs w:val="24"/>
        </w:rPr>
        <w:t>nad pravnom osobom</w:t>
      </w:r>
      <w:r>
        <w:rPr>
          <w:rFonts w:cs="Times New Roman" w:eastAsia="Times New Roman"/>
          <w:szCs w:val="24"/>
        </w:rPr>
        <w:t xml:space="preserve"> MERLINI d. o. o. u likvidaciji Pula, Banjole, Volme bb, OIB 19955928018, MBS 040193265, te se</w:t>
      </w:r>
      <w:r w:rsidRPr="006766B1">
        <w:t xml:space="preserve"> </w:t>
      </w:r>
      <w:r w:rsidRPr="006766B1">
        <w:rPr>
          <w:rFonts w:cs="Times New Roman" w:eastAsia="Times New Roman"/>
          <w:szCs w:val="24"/>
        </w:rPr>
        <w:t>zahtjev Financijske agencije za provedbu skraćenog stečajnog postupka odbacuje.</w:t>
      </w:r>
    </w:p>
    <w:p w:rsidRDefault="00A3066C" w:rsidP="00A3066C" w:rsidR="00A3066C">
      <w:pPr>
        <w:rPr>
          <w:rFonts w:cs="Times New Roman" w:eastAsia="Times New Roman"/>
          <w:szCs w:val="24"/>
        </w:rPr>
      </w:pPr>
    </w:p>
    <w:p w:rsidRDefault="00A3066C" w:rsidP="00A3066C" w:rsidR="00A3066C" w:rsidRPr="00651511">
      <w:pPr>
        <w:rPr>
          <w:rFonts w:cs="Times New Roman" w:eastAsia="Times New Roman"/>
          <w:szCs w:val="24"/>
        </w:rPr>
      </w:pPr>
    </w:p>
    <w:p w:rsidRDefault="00A3066C" w:rsidP="00A3066C" w:rsidR="00A3066C" w:rsidRPr="00111278">
      <w:pPr>
        <w:jc w:val="center"/>
        <w:rPr>
          <w:rFonts w:eastAsiaTheme="minorHAnsi"/>
          <w:lang w:eastAsia="en-US"/>
        </w:rPr>
      </w:pPr>
      <w:r w:rsidRPr="00111278">
        <w:rPr>
          <w:rFonts w:eastAsiaTheme="minorHAnsi"/>
          <w:lang w:eastAsia="en-US"/>
        </w:rPr>
        <w:t>Obrazloženje</w:t>
      </w:r>
    </w:p>
    <w:p w:rsidRDefault="00A3066C" w:rsidP="00A3066C" w:rsidR="00A3066C">
      <w:pPr>
        <w:ind w:firstLine="708"/>
        <w:rPr>
          <w:rFonts w:cs="Times New Roman" w:eastAsia="Times New Roman"/>
          <w:szCs w:val="24"/>
        </w:rPr>
      </w:pPr>
    </w:p>
    <w:p w:rsidRDefault="00A3066C" w:rsidP="00A3066C" w:rsidR="00A3066C" w:rsidRPr="0011127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Povodo</w:t>
      </w:r>
      <w:r>
        <w:rPr>
          <w:rFonts w:cs="Times New Roman" w:eastAsia="Times New Roman"/>
          <w:szCs w:val="24"/>
        </w:rPr>
        <w:t xml:space="preserve">m zahtjeva Financijske agencije </w:t>
      </w:r>
      <w:r w:rsidRPr="00111278">
        <w:rPr>
          <w:rFonts w:cs="Times New Roman" w:eastAsia="Times New Roman"/>
          <w:szCs w:val="24"/>
        </w:rPr>
        <w:t>za provedb</w:t>
      </w:r>
      <w:r>
        <w:rPr>
          <w:rFonts w:cs="Times New Roman" w:eastAsia="Times New Roman"/>
          <w:szCs w:val="24"/>
        </w:rPr>
        <w:t xml:space="preserve">u skraćenog stečajnog postupka, ovaj sud donio je rješenje posl. br. 11 St-591/2015-3 od 14. prosinca 2015. kojim je nad dužnikom MERLINI d. o. o. u likvidaciji Pula, pokrenut skraćeni stečajni postupak. Ujedno je, </w:t>
      </w:r>
      <w:r w:rsidRPr="00111278">
        <w:rPr>
          <w:rFonts w:cs="Times New Roman" w:eastAsia="Times New Roman"/>
          <w:szCs w:val="24"/>
        </w:rPr>
        <w:t>sukladno čl. 428. i 430. Stečajnog zakona (Narodne novine br. 71/15),</w:t>
      </w:r>
      <w:r>
        <w:rPr>
          <w:rFonts w:cs="Times New Roman" w:eastAsia="Times New Roman"/>
          <w:szCs w:val="24"/>
        </w:rPr>
        <w:t xml:space="preserve"> 17. prosinca 2015. na mrežnoj stranici e-Oglasna ploča sudova</w:t>
      </w:r>
      <w:r w:rsidRPr="00111278">
        <w:rPr>
          <w:rFonts w:cs="Times New Roman" w:eastAsia="Times New Roman"/>
          <w:szCs w:val="24"/>
        </w:rPr>
        <w:t xml:space="preserve"> objavljen oglas posl. br. </w:t>
      </w:r>
      <w:r>
        <w:rPr>
          <w:rFonts w:cs="Times New Roman" w:eastAsia="Times New Roman"/>
          <w:szCs w:val="24"/>
        </w:rPr>
        <w:t xml:space="preserve">11 </w:t>
      </w:r>
      <w:r w:rsidRPr="00111278">
        <w:rPr>
          <w:rFonts w:cs="Times New Roman" w:eastAsia="Times New Roman"/>
          <w:szCs w:val="24"/>
        </w:rPr>
        <w:t>St-</w:t>
      </w:r>
      <w:r>
        <w:rPr>
          <w:rFonts w:cs="Times New Roman" w:eastAsia="Times New Roman"/>
          <w:szCs w:val="24"/>
        </w:rPr>
        <w:t>591/2015-4.</w:t>
      </w:r>
    </w:p>
    <w:p w:rsidRDefault="00A3066C" w:rsidP="00A3066C" w:rsidR="00A3066C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Prema</w:t>
      </w:r>
      <w:r w:rsidRPr="00B5159E">
        <w:rPr>
          <w:rFonts w:cs="Times New Roman" w:eastAsia="Times New Roman"/>
          <w:szCs w:val="24"/>
        </w:rPr>
        <w:t xml:space="preserve"> od</w:t>
      </w:r>
      <w:r>
        <w:rPr>
          <w:rFonts w:cs="Times New Roman" w:eastAsia="Times New Roman"/>
          <w:szCs w:val="24"/>
        </w:rPr>
        <w:t xml:space="preserve">redbi čl. 428. Stečajnog zakona </w:t>
      </w:r>
      <w:r w:rsidRPr="00B5159E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A3066C" w:rsidP="00A3066C" w:rsidR="00A3066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Uvidom sudski registar za dužnika utvrđeno je da se nad dužnikom provodi postupak likvidacije pod posl. br. Tt-15/104</w:t>
      </w:r>
      <w:r w:rsidR="0015723B">
        <w:rPr>
          <w:rFonts w:cs="Times New Roman" w:eastAsia="Times New Roman"/>
          <w:szCs w:val="24"/>
        </w:rPr>
        <w:t>-2</w:t>
      </w:r>
      <w:r>
        <w:rPr>
          <w:rFonts w:cs="Times New Roman" w:eastAsia="Times New Roman"/>
          <w:szCs w:val="24"/>
        </w:rPr>
        <w:t xml:space="preserve">. </w:t>
      </w:r>
      <w:r w:rsidRPr="00B5159E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A3066C" w:rsidP="00A3066C" w:rsidR="00A3066C" w:rsidRPr="00B5159E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A3066C" w:rsidP="00A3066C" w:rsidR="00A3066C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24. veljače 2016. </w:t>
      </w:r>
    </w:p>
    <w:p w:rsidRDefault="00A3066C" w:rsidP="00A3066C" w:rsidR="00A3066C" w:rsidRPr="00111278">
      <w:pPr>
        <w:jc w:val="center"/>
        <w:rPr>
          <w:rFonts w:cs="Times New Roman" w:eastAsia="Times New Roman"/>
          <w:szCs w:val="24"/>
        </w:rPr>
      </w:pPr>
    </w:p>
    <w:p w:rsidRDefault="00A3066C" w:rsidP="00A3066C" w:rsidR="00A3066C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Sudska savjetnica</w:t>
      </w:r>
    </w:p>
    <w:p w:rsidRDefault="00A3066C" w:rsidP="00A3066C" w:rsidR="00A3066C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Mihaela Kaligari</w:t>
      </w:r>
      <w:r w:rsidR="00B532BA">
        <w:rPr>
          <w:rFonts w:cs="Times New Roman" w:eastAsia="Times New Roman"/>
          <w:szCs w:val="24"/>
        </w:rPr>
        <w:t xml:space="preserve">, v. r. </w:t>
      </w:r>
    </w:p>
    <w:p w:rsidRDefault="00A3066C" w:rsidP="00A3066C" w:rsidR="00A3066C">
      <w:pPr>
        <w:jc w:val="left"/>
        <w:rPr>
          <w:rFonts w:cs="Times New Roman" w:eastAsia="Times New Roman"/>
          <w:szCs w:val="24"/>
        </w:rPr>
      </w:pPr>
    </w:p>
    <w:p w:rsidRDefault="00A3066C" w:rsidP="00A3066C" w:rsidR="00A3066C">
      <w:pPr>
        <w:jc w:val="left"/>
        <w:rPr>
          <w:rFonts w:cs="Times New Roman" w:eastAsia="Times New Roman"/>
          <w:szCs w:val="24"/>
        </w:rPr>
      </w:pPr>
    </w:p>
    <w:p w:rsidRDefault="00A3066C" w:rsidP="00A3066C" w:rsidR="00A3066C">
      <w:pPr>
        <w:jc w:val="left"/>
        <w:rPr>
          <w:rFonts w:cs="Times New Roman" w:eastAsia="Times New Roman"/>
          <w:szCs w:val="24"/>
        </w:rPr>
      </w:pPr>
    </w:p>
    <w:p w:rsidRDefault="00A3066C" w:rsidP="00A3066C" w:rsidR="00A3066C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UPUTA O PRAVNOM LIJEKU</w:t>
      </w:r>
    </w:p>
    <w:p w:rsidRDefault="00A3066C" w:rsidP="00A3066C" w:rsidR="00A3066C" w:rsidRPr="0011127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A3066C" w:rsidP="00A3066C" w:rsidR="00A3066C">
      <w:pPr>
        <w:jc w:val="left"/>
        <w:rPr>
          <w:rFonts w:cs="Times New Roman" w:eastAsia="Times New Roman"/>
          <w:szCs w:val="24"/>
        </w:rPr>
      </w:pPr>
    </w:p>
    <w:p w:rsidRDefault="00A3066C" w:rsidP="00A3066C" w:rsidR="00A3066C">
      <w:pPr>
        <w:jc w:val="left"/>
        <w:rPr>
          <w:rFonts w:cs="Times New Roman" w:eastAsia="Times New Roman"/>
          <w:szCs w:val="24"/>
        </w:rPr>
      </w:pPr>
    </w:p>
    <w:p w:rsidRDefault="00A3066C" w:rsidP="00A3066C" w:rsidR="00A3066C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DNA:</w:t>
      </w:r>
    </w:p>
    <w:p w:rsidRDefault="00A3066C" w:rsidP="00A3066C" w:rsidR="00A3066C">
      <w:r>
        <w:t>1.</w:t>
      </w:r>
      <w:r w:rsidRPr="00111278">
        <w:t xml:space="preserve"> </w:t>
      </w:r>
      <w:r>
        <w:t xml:space="preserve">mrežna stranica e-Oglasna ploča sudova, </w:t>
      </w:r>
    </w:p>
    <w:p w:rsidRDefault="00A3066C" w:rsidP="00A3066C" w:rsidR="00A3066C" w:rsidRPr="00111278">
      <w:r>
        <w:t>2. sudski registar.</w:t>
      </w:r>
    </w:p>
    <w:p w:rsidRDefault="00A3066C" w:rsidP="00A3066C" w:rsidR="00A3066C" w:rsidRPr="00111278"/>
    <w:p w:rsidRDefault="00A3066C" w:rsidP="00A3066C" w:rsidR="00A3066C" w:rsidRPr="00111278"/>
    <w:p w:rsidRDefault="00A3066C" w:rsidP="00A3066C" w:rsidR="00A3066C" w:rsidRPr="00111278"/>
    <w:p w:rsidRDefault="00A3066C" w:rsidP="00A3066C" w:rsidR="00A3066C"/>
    <w:p w:rsidRDefault="00A3066C" w:rsidP="00A3066C" w:rsidR="00A3066C"/>
    <w:p w:rsidRDefault="00A3066C" w:rsidP="00A3066C" w:rsidR="00A3066C"/>
    <w:p w:rsidRDefault="00E261A1" w:rsidR="00387208"/>
    <w:sectPr w:rsidSect="006766B1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066C" w:rsidP="00A3066C" w:rsidR="00A3066C">
      <w:r>
        <w:separator/>
      </w:r>
    </w:p>
  </w:endnote>
  <w:endnote w:id="0" w:type="continuationSeparator">
    <w:p w:rsidRDefault="00A3066C" w:rsidP="00A3066C" w:rsidR="00A306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066C" w:rsidP="00A3066C" w:rsidR="00A3066C">
      <w:r>
        <w:separator/>
      </w:r>
    </w:p>
  </w:footnote>
  <w:footnote w:id="0" w:type="continuationSeparator">
    <w:p w:rsidRDefault="00A3066C" w:rsidP="00A3066C" w:rsidR="00A306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066C" w:rsidP="006766B1" w:rsidR="006766B1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261A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St-591/2015-5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066C" w:rsidP="006766B1" w:rsidR="006766B1" w:rsidRPr="005153B5">
    <w:pPr>
      <w:pStyle w:val="Zaglavlje"/>
      <w:jc w:val="right"/>
    </w:pPr>
    <w:r>
      <w:rPr>
        <w:szCs w:val="24"/>
      </w:rPr>
      <w:t>11 St-591/2015-5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147C"/>
    <w:rsid w:val="0015723B"/>
    <w:rsid w:val="0075528E"/>
    <w:rsid w:val="0079403F"/>
    <w:rsid w:val="00A3066C"/>
    <w:rsid w:val="00B532BA"/>
    <w:rsid w:val="00C2147C"/>
    <w:rsid w:val="00E261A1"/>
    <w:rsid w:val="00F97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066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3066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3066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A306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066C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06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066C"/>
    <w:rPr>
      <w:rFonts w:eastAsiaTheme="minorEastAsia"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61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1A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261A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261A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261A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066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3066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3066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A306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066C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06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066C"/>
    <w:rPr>
      <w:rFonts w:ascii="Tahoma" w:cs="Tahoma" w:eastAsiaTheme="minorEastAsi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61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1A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261A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261A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261A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St-591/2015</izvorni_sadrzaj>
    <derivirana_varijabla naziv="DomainObject.Predmet.OznakaBroj_1">St-591/2015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MERLINI d.o.o. u likvidaciji, PULA</izvorni_sadrzaj>
    <derivirana_varijabla naziv="DomainObject.Predmet.ProtustrankaFormated_1">  MERLINI d.o.o. u likvidaciji, PULA</derivirana_varijabla>
  </DomainObject.Predmet.ProtustrankaFormated>
  <DomainObject.Predmet.ProtustrankaFormatedOIB>
    <izvorni_sadrzaj>  MERLINI d.o.o. u likvidaciji, PULA, OIB 19955928018</izvorni_sadrzaj>
    <derivirana_varijabla naziv="DomainObject.Predmet.ProtustrankaFormatedOIB_1">  MERLINI d.o.o. u likvidaciji, PULA, OIB 19955928018</derivirana_varijabla>
  </DomainObject.Predmet.ProtustrankaFormatedOIB>
  <DomainObject.Predmet.ProtustrankaFormatedWithAdress>
    <izvorni_sadrzaj> MERLINI d.o.o. u likvidaciji, PULA, Banjole, Volme/bb, 52100 Pula</izvorni_sadrzaj>
    <derivirana_varijabla naziv="DomainObject.Predmet.ProtustrankaFormatedWithAdress_1"> MERLINI d.o.o. u likvidaciji, PULA, Banjole, Volme/bb, 52100 Pula</derivirana_varijabla>
  </DomainObject.Predmet.ProtustrankaFormatedWithAdress>
  <DomainObject.Predmet.ProtustrankaFormatedWithAdressOIB>
    <izvorni_sadrzaj> MERLINI d.o.o. u likvidaciji, PULA, OIB 19955928018, Banjole, Volme/bb, 52100 Pula</izvorni_sadrzaj>
    <derivirana_varijabla naziv="DomainObject.Predmet.ProtustrankaFormatedWithAdressOIB_1"> MERLINI d.o.o. u likvidaciji, PULA, OIB 19955928018, Banjole, Volme/bb, 52100 Pula</derivirana_varijabla>
  </DomainObject.Predmet.ProtustrankaFormatedWithAdressOIB>
  <DomainObject.Predmet.ProtustrankaWithAdress>
    <izvorni_sadrzaj>MERLINI d.o.o. u likvidaciji, PULA Banjole, Volme/bb, 52100 Pula</izvorni_sadrzaj>
    <derivirana_varijabla naziv="DomainObject.Predmet.ProtustrankaWithAdress_1">MERLINI d.o.o. u likvidaciji, PULA Banjole, Volme/bb, 52100 Pula</derivirana_varijabla>
  </DomainObject.Predmet.ProtustrankaWithAdress>
  <DomainObject.Predmet.ProtustrankaWithAdressOIB>
    <izvorni_sadrzaj>MERLINI d.o.o. u likvidaciji, PULA, OIB 19955928018, Banjole, Volme/bb, 52100 Pula</izvorni_sadrzaj>
    <derivirana_varijabla naziv="DomainObject.Predmet.ProtustrankaWithAdressOIB_1">MERLINI d.o.o. u likvidaciji, PULA, OIB 19955928018, Banjole, Volme/bb, 52100 Pula</derivirana_varijabla>
  </DomainObject.Predmet.ProtustrankaWithAdressOIB>
  <DomainObject.Predmet.ProtustrankaNazivFormated>
    <izvorni_sadrzaj>MERLINI d.o.o. u likvidaciji, PULA</izvorni_sadrzaj>
    <derivirana_varijabla naziv="DomainObject.Predmet.ProtustrankaNazivFormated_1">MERLINI d.o.o. u likvidaciji, PULA</derivirana_varijabla>
  </DomainObject.Predmet.ProtustrankaNazivFormated>
  <DomainObject.Predmet.ProtustrankaNazivFormatedOIB>
    <izvorni_sadrzaj>MERLINI d.o.o. u likvidaciji, PULA, OIB 19955928018</izvorni_sadrzaj>
    <derivirana_varijabla naziv="DomainObject.Predmet.ProtustrankaNazivFormatedOIB_1">MERLINI d.o.o. u likvidaciji, PULA, OIB 19955928018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95.00</izvorni_sadrzaj>
    <derivirana_varijabla naziv="DomainObject.Predmet.TrenutnaVrijednost_1">95.00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MERLINI d.o.o. u likvidaciji, PULA</item>
    </izvorni_sadrzaj>
    <derivirana_varijabla naziv="DomainObject.Predmet.ProtuStrankaListFormated_1">
      <item>MERLINI d.o.o. u likvidaciji, PULA</item>
    </derivirana_varijabla>
  </DomainObject.Predmet.ProtuStrankaListFormated>
  <DomainObject.Predmet.ProtuStrankaListFormatedOIB>
    <izvorni_sadrzaj>
      <item>MERLINI d.o.o. u likvidaciji, PULA, OIB 19955928018</item>
    </izvorni_sadrzaj>
    <derivirana_varijabla naziv="DomainObject.Predmet.ProtuStrankaListFormatedOIB_1">
      <item>MERLINI d.o.o. u likvidaciji, PULA, OIB 19955928018</item>
    </derivirana_varijabla>
  </DomainObject.Predmet.ProtuStrankaListFormatedOIB>
  <DomainObject.Predmet.ProtuStrankaListFormatedWithAdress>
    <izvorni_sadrzaj>
      <item>MERLINI d.o.o. u likvidaciji, PULA, Banjole, Volme/bb, 52100 Pula</item>
    </izvorni_sadrzaj>
    <derivirana_varijabla naziv="DomainObject.Predmet.ProtuStrankaListFormatedWithAdress_1">
      <item>MERLINI d.o.o. u likvidaciji, PULA, Banjole, Volme/bb, 52100 Pula</item>
    </derivirana_varijabla>
  </DomainObject.Predmet.ProtuStrankaListFormatedWithAdress>
  <DomainObject.Predmet.ProtuStrankaListFormatedWithAdressOIB>
    <izvorni_sadrzaj>
      <item>MERLINI d.o.o. u likvidaciji, PULA, OIB 19955928018, Banjole, Volme/bb, 52100 Pula</item>
    </izvorni_sadrzaj>
    <derivirana_varijabla naziv="DomainObject.Predmet.ProtuStrankaListFormatedWithAdressOIB_1">
      <item>MERLINI d.o.o. u likvidaciji, PULA, OIB 19955928018, Banjole, Volme/bb, 52100 Pula</item>
    </derivirana_varijabla>
  </DomainObject.Predmet.ProtuStrankaListFormatedWithAdressOIB>
  <DomainObject.Predmet.ProtuStrankaListNazivFormated>
    <izvorni_sadrzaj>
      <item>MERLINI d.o.o. u likvidaciji, PULA</item>
    </izvorni_sadrzaj>
    <derivirana_varijabla naziv="DomainObject.Predmet.ProtuStrankaListNazivFormated_1">
      <item>MERLINI d.o.o. u likvidaciji, PULA</item>
    </derivirana_varijabla>
  </DomainObject.Predmet.ProtuStrankaListNazivFormated>
  <DomainObject.Predmet.ProtuStrankaListNazivFormatedOIB>
    <izvorni_sadrzaj>
      <item>MERLINI d.o.o. u likvidaciji, PULA, OIB 19955928018</item>
    </izvorni_sadrzaj>
    <derivirana_varijabla naziv="DomainObject.Predmet.ProtuStrankaListNazivFormatedOIB_1">
      <item>MERLINI d.o.o. u likvidaciji, PULA, OIB 19955928018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MERLINI d.o.o. u likvidaciji, PULA</izvorni_sadrzaj>
    <derivirana_varijabla naziv="DomainObject.Predmet.ProtustrankaIDrugi_1">MERLINI d.o.o. u likvidaciji,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MERLINI d.o.o. u likvidaciji, PULA, OIB 19955928018, Banjole, Volme/bb, 52100 Pula</izvorni_sadrzaj>
    <derivirana_varijabla naziv="DomainObject.Predmet.ProtustrankaIDrugiAdressOIB_1">MERLINI d.o.o. u likvidaciji, PULA, OIB 19955928018, Banjole, Volme/bb,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MERLINI d.o.o. u likvidaciji, PULA</item>
      <item>FINANCIJSKA AGENCIJA, RC RIJEKA, PODRUŽNICA PULA, PULA</item>
    </izvorni_sadrzaj>
    <derivirana_varijabla naziv="DomainObject.Predmet.SudioniciListNaziv_1">
      <item>MERLINI d.o.o. u likvidaciji, PULA</item>
      <item>FINANCIJSKA AGENCIJA, RC RIJEKA, PODRUŽNICA PULA, PULA</item>
    </derivirana_varijabla>
  </DomainObject.Predmet.SudioniciListNaziv>
  <DomainObject.Predmet.SudioniciListAdressOIB>
    <izvorni_sadrzaj>
      <item>MERLINI d.o.o. u likvidaciji, PULA, OIB 19955928018, Banjole, Volme/bb,52100 Pula</item>
      <item>FINANCIJSKA AGENCIJA, RC RIJEKA, PODRUŽNICA PULA, PULA, OIB 85821130368, GIARDINI 5,52100 Pula</item>
    </izvorni_sadrzaj>
    <derivirana_varijabla naziv="DomainObject.Predmet.SudioniciListAdressOIB_1">
      <item>MERLINI d.o.o. u likvidaciji, PULA, OIB 19955928018, Banjole, Volme/bb,52100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19955928018</item>
      <item>, OIB 85821130368</item>
    </izvorni_sadrzaj>
    <derivirana_varijabla naziv="DomainObject.Predmet.SudioniciListNazivOIB_1">
      <item>, OIB 19955928018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2136</properties:Characters>
  <properties:Lines>64</properties:Lines>
  <properties:Paragraphs>20</properties:Paragraphs>
  <properties:TotalTime>6</properties:TotalTime>
  <properties:ScaleCrop>false</properties:ScaleCrop>
  <properties:LinksUpToDate>false</properties:LinksUpToDate>
  <properties:CharactersWithSpaces>2555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2016-02-23T14:12:00Z</dcterms:created>
  <dc:creator>Mihaela Kaligari</dc:creator>
  <dc:description/>
  <cp:keywords/>
  <cp:lastModifiedBy>Jasmina Matika</cp:lastModifiedBy>
  <cp:lastPrinted>2016-02-24T07:19:00Z</cp:lastPrinted>
  <dcterms:modified xmlns:xsi="http://www.w3.org/2001/XMLSchema-instance" xsi:type="dcterms:W3CDTF">2016-02-25T07:13:00Z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