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23b7" w14:paraId="7dc23b7" w:rsidRDefault="006C02EF" w:rsidP="006C02EF" w:rsidR="006C02EF" w:rsidRPr="009A4785">
      <w:pPr>
        <w:jc w:val="both"/>
        <w15:collapsed w:val="false"/>
        <w:rPr>
          <w:rFonts w:hAnsi="Times New Roman" w:ascii="Times New Roman"/>
          <w:szCs w:val="24"/>
          <w:lang w:val="hr-HR"/>
        </w:rPr>
      </w:pPr>
      <w:bookmarkStart w:name="_GoBack" w:id="0"/>
      <w:bookmarkEnd w:id="0"/>
      <w:r w:rsidRPr="009A4785">
        <w:rPr>
          <w:rFonts w:hAnsi="Times New Roman" w:ascii="Times New Roman"/>
          <w:szCs w:val="24"/>
          <w:lang w:val="hr-HR"/>
        </w:rPr>
        <w:t xml:space="preserve">       REPUBLIKA HRVATSKA</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TRGOVAČKI SUD U VARAŽDINU</w:t>
      </w:r>
      <w:r w:rsidRPr="009A4785">
        <w:rPr>
          <w:rFonts w:hAnsi="Times New Roman" w:ascii="Times New Roman"/>
          <w:szCs w:val="24"/>
          <w:lang w:val="hr-HR"/>
        </w:rPr>
        <w:tab/>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ab/>
      </w:r>
      <w:r w:rsidRPr="009A4785">
        <w:rPr>
          <w:rFonts w:hAnsi="Times New Roman" w:ascii="Times New Roman"/>
          <w:szCs w:val="24"/>
          <w:lang w:val="hr-HR"/>
        </w:rPr>
        <w:tab/>
      </w:r>
      <w:r w:rsidRPr="009A4785">
        <w:rPr>
          <w:rFonts w:hAnsi="Times New Roman" w:ascii="Times New Roman"/>
          <w:szCs w:val="24"/>
          <w:lang w:val="hr-HR"/>
        </w:rPr>
        <w:tab/>
      </w:r>
    </w:p>
    <w:p w:rsidRDefault="006C02EF" w:rsidP="00457CFF" w:rsidR="006C02EF" w:rsidRPr="009A4785">
      <w:pPr>
        <w:jc w:val="center"/>
        <w:rPr>
          <w:rFonts w:hAnsi="Times New Roman" w:ascii="Times New Roman"/>
          <w:szCs w:val="24"/>
          <w:lang w:val="hr-HR"/>
        </w:rPr>
      </w:pPr>
      <w:r w:rsidRPr="009A4785">
        <w:rPr>
          <w:rFonts w:hAnsi="Times New Roman" w:ascii="Times New Roman"/>
          <w:b/>
          <w:szCs w:val="24"/>
          <w:lang w:val="hr-HR"/>
        </w:rPr>
        <w:t>Z A P I S N I K</w:t>
      </w:r>
    </w:p>
    <w:p w:rsidRDefault="00225CD3" w:rsidP="00457CFF" w:rsidR="006C02EF" w:rsidRPr="009A4785">
      <w:pPr>
        <w:jc w:val="center"/>
        <w:rPr>
          <w:rFonts w:hAnsi="Times New Roman" w:ascii="Times New Roman"/>
          <w:szCs w:val="24"/>
          <w:lang w:val="hr-HR"/>
        </w:rPr>
      </w:pPr>
      <w:r w:rsidRPr="009A4785">
        <w:rPr>
          <w:rFonts w:hAnsi="Times New Roman" w:ascii="Times New Roman"/>
          <w:szCs w:val="24"/>
          <w:lang w:val="hr-HR"/>
        </w:rPr>
        <w:t xml:space="preserve">od </w:t>
      </w:r>
      <w:r w:rsidR="009A4785" w:rsidRPr="009A4785">
        <w:rPr>
          <w:rFonts w:hAnsi="Times New Roman" w:ascii="Times New Roman"/>
          <w:szCs w:val="24"/>
          <w:lang w:val="hr-HR"/>
        </w:rPr>
        <w:t>14. veljače</w:t>
      </w:r>
      <w:r w:rsidR="006C02EF" w:rsidRPr="009A4785">
        <w:rPr>
          <w:rFonts w:hAnsi="Times New Roman" w:ascii="Times New Roman"/>
          <w:szCs w:val="24"/>
          <w:lang w:val="hr-HR"/>
        </w:rPr>
        <w:t xml:space="preserve"> 2017. godine</w:t>
      </w:r>
    </w:p>
    <w:p w:rsidRDefault="006C02EF" w:rsidP="00457CFF" w:rsidR="006C02EF" w:rsidRPr="009A4785">
      <w:pPr>
        <w:jc w:val="center"/>
        <w:rPr>
          <w:rFonts w:hAnsi="Times New Roman" w:ascii="Times New Roman"/>
          <w:szCs w:val="24"/>
          <w:lang w:val="hr-HR"/>
        </w:rPr>
      </w:pPr>
      <w:r w:rsidRPr="009A4785">
        <w:rPr>
          <w:rFonts w:hAnsi="Times New Roman" w:ascii="Times New Roman"/>
          <w:szCs w:val="24"/>
          <w:lang w:val="hr-HR"/>
        </w:rPr>
        <w:t>sastavljen kod Trgovačkog suda u Varaždinu,</w:t>
      </w:r>
    </w:p>
    <w:p w:rsidRDefault="006C02EF" w:rsidP="00457CFF" w:rsidR="006C02EF" w:rsidRPr="009A4785">
      <w:pPr>
        <w:jc w:val="center"/>
        <w:rPr>
          <w:rFonts w:hAnsi="Times New Roman" w:ascii="Times New Roman"/>
          <w:szCs w:val="24"/>
          <w:lang w:val="hr-HR"/>
        </w:rPr>
      </w:pPr>
      <w:r w:rsidRPr="009A4785">
        <w:rPr>
          <w:rFonts w:hAnsi="Times New Roman" w:ascii="Times New Roman"/>
          <w:szCs w:val="24"/>
          <w:lang w:val="hr-HR"/>
        </w:rPr>
        <w:t>o održanom ispitnom ročištu u stečajnom postupku</w:t>
      </w:r>
    </w:p>
    <w:p w:rsidRDefault="006C02EF" w:rsidP="00457CFF" w:rsidR="00457CFF">
      <w:pPr>
        <w:jc w:val="center"/>
        <w:rPr>
          <w:rFonts w:hAnsi="Times New Roman" w:ascii="Times New Roman"/>
          <w:lang w:val="hr-HR"/>
        </w:rPr>
      </w:pPr>
      <w:r w:rsidRPr="009A4785">
        <w:rPr>
          <w:rFonts w:hAnsi="Times New Roman" w:ascii="Times New Roman"/>
          <w:szCs w:val="24"/>
          <w:lang w:val="hr-HR"/>
        </w:rPr>
        <w:t xml:space="preserve">nad dužnikom </w:t>
      </w:r>
      <w:r w:rsidR="00DE4FCA" w:rsidRPr="009A4785">
        <w:rPr>
          <w:rFonts w:hAnsi="Times New Roman" w:ascii="Times New Roman"/>
          <w:szCs w:val="24"/>
          <w:lang w:val="hr-HR"/>
        </w:rPr>
        <w:t xml:space="preserve">stečajnim dužnikom </w:t>
      </w:r>
      <w:r w:rsidR="00457CFF" w:rsidRPr="00A11F8F">
        <w:rPr>
          <w:rFonts w:hAnsi="Times New Roman" w:ascii="Times New Roman"/>
          <w:lang w:val="hr-HR"/>
        </w:rPr>
        <w:t>COMPLEX d.o.o.</w:t>
      </w:r>
      <w:r w:rsidR="002A7DEF">
        <w:rPr>
          <w:rFonts w:hAnsi="Times New Roman" w:ascii="Times New Roman"/>
          <w:lang w:val="hr-HR"/>
        </w:rPr>
        <w:t xml:space="preserve"> u stečaju</w:t>
      </w:r>
      <w:r w:rsidR="00457CFF" w:rsidRPr="00A11F8F">
        <w:rPr>
          <w:rFonts w:hAnsi="Times New Roman" w:ascii="Times New Roman"/>
          <w:lang w:val="hr-HR"/>
        </w:rPr>
        <w:t xml:space="preserve">, Pribislavec, </w:t>
      </w:r>
    </w:p>
    <w:p w:rsidRDefault="00457CFF" w:rsidP="00457CFF" w:rsidR="00457CFF" w:rsidRPr="00A11F8F">
      <w:pPr>
        <w:jc w:val="center"/>
        <w:rPr>
          <w:rFonts w:hAnsi="Times New Roman" w:ascii="Times New Roman"/>
          <w:lang w:val="hr-HR"/>
        </w:rPr>
      </w:pPr>
      <w:r w:rsidRPr="00A11F8F">
        <w:rPr>
          <w:rFonts w:hAnsi="Times New Roman" w:ascii="Times New Roman"/>
          <w:lang w:val="hr-HR"/>
        </w:rPr>
        <w:t xml:space="preserve">Ulica dr. </w:t>
      </w:r>
      <w:r w:rsidRPr="00A11F8F">
        <w:rPr>
          <w:rFonts w:hAnsi="Times New Roman" w:ascii="Times New Roman"/>
        </w:rPr>
        <w:t>Ante Starčevića 63/b, OIB: 56706061162</w:t>
      </w:r>
    </w:p>
    <w:p w:rsidRDefault="009A4785" w:rsidP="00457CFF" w:rsidR="009A4785" w:rsidRPr="009A4785">
      <w:pPr>
        <w:jc w:val="center"/>
        <w:rPr>
          <w:rFonts w:hAnsi="Times New Roman" w:ascii="Times New Roman"/>
          <w:lang w:val="hr-HR"/>
        </w:rPr>
      </w:pPr>
    </w:p>
    <w:p w:rsidRDefault="006C02EF" w:rsidP="00457CFF" w:rsidR="006C02EF" w:rsidRPr="009A4785">
      <w:pPr>
        <w:jc w:val="center"/>
        <w:rPr>
          <w:rFonts w:hAnsi="Times New Roman" w:ascii="Times New Roman"/>
          <w:szCs w:val="24"/>
          <w:lang w:val="hr-HR"/>
        </w:rPr>
      </w:pPr>
    </w:p>
    <w:p w:rsidRDefault="006C02EF" w:rsidP="00457CFF" w:rsidR="006C02EF" w:rsidRPr="009A4785">
      <w:pPr>
        <w:jc w:val="center"/>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NAZOČNI OD STRANE SUDA:</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Sudac: Ksenija Flack-Makitan</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Zapisničar: Lea Rogina</w:t>
      </w:r>
    </w:p>
    <w:p w:rsidRDefault="006C02EF" w:rsidP="006C02EF" w:rsidR="006C02EF" w:rsidRPr="009A4785">
      <w:pPr>
        <w:jc w:val="both"/>
        <w:rPr>
          <w:rFonts w:hAnsi="Times New Roman" w:ascii="Times New Roman"/>
          <w:szCs w:val="24"/>
          <w:lang w:val="hr-HR"/>
        </w:rPr>
      </w:pPr>
    </w:p>
    <w:p w:rsidRDefault="006C02EF" w:rsidP="006C02EF" w:rsidR="006C02EF" w:rsidRPr="009A4785">
      <w:pPr>
        <w:ind w:firstLine="720"/>
        <w:jc w:val="both"/>
        <w:rPr>
          <w:rFonts w:hAnsi="Times New Roman" w:ascii="Times New Roman"/>
          <w:szCs w:val="24"/>
          <w:lang w:val="hr-HR"/>
        </w:rPr>
      </w:pPr>
      <w:r w:rsidRPr="009A4785">
        <w:rPr>
          <w:rFonts w:hAnsi="Times New Roman" w:ascii="Times New Roman"/>
          <w:szCs w:val="24"/>
          <w:lang w:val="hr-HR"/>
        </w:rPr>
        <w:t xml:space="preserve">Početak u </w:t>
      </w:r>
      <w:r w:rsidR="00457CFF">
        <w:rPr>
          <w:rFonts w:hAnsi="Times New Roman" w:ascii="Times New Roman"/>
          <w:szCs w:val="24"/>
          <w:lang w:val="hr-HR"/>
        </w:rPr>
        <w:t>09,30</w:t>
      </w:r>
      <w:r w:rsidR="009A4785" w:rsidRPr="009A4785">
        <w:rPr>
          <w:rFonts w:hAnsi="Times New Roman" w:ascii="Times New Roman"/>
          <w:szCs w:val="24"/>
          <w:lang w:val="hr-HR"/>
        </w:rPr>
        <w:t xml:space="preserve"> </w:t>
      </w:r>
      <w:r w:rsidRPr="009A4785">
        <w:rPr>
          <w:rFonts w:hAnsi="Times New Roman" w:ascii="Times New Roman"/>
          <w:szCs w:val="24"/>
          <w:lang w:val="hr-HR"/>
        </w:rPr>
        <w:t>sati.</w:t>
      </w:r>
    </w:p>
    <w:p w:rsidRDefault="006C02EF" w:rsidP="006C02EF" w:rsidR="006C02EF"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PRISUTNI:</w:t>
      </w:r>
    </w:p>
    <w:p w:rsidRDefault="00457CFF" w:rsidP="006C02EF" w:rsidR="006C02EF" w:rsidRPr="009A4785">
      <w:pPr>
        <w:jc w:val="both"/>
        <w:rPr>
          <w:rFonts w:hAnsi="Times New Roman" w:ascii="Times New Roman"/>
          <w:szCs w:val="24"/>
          <w:lang w:val="hr-HR"/>
        </w:rPr>
      </w:pPr>
      <w:r>
        <w:rPr>
          <w:rFonts w:hAnsi="Times New Roman" w:ascii="Times New Roman"/>
          <w:szCs w:val="24"/>
          <w:lang w:val="hr-HR"/>
        </w:rPr>
        <w:t>-stečajni upravitelj Zlatko Kosec</w:t>
      </w: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 xml:space="preserve">-zastupnica Republike Hrvatske, zamjenica Županijskog državnog odvjetnika u Varaždinu, Građansko-upravni odjel, </w:t>
      </w:r>
      <w:r w:rsidR="003D2440">
        <w:rPr>
          <w:rFonts w:hAnsi="Times New Roman" w:ascii="Times New Roman"/>
          <w:szCs w:val="24"/>
          <w:lang w:val="hr-HR"/>
        </w:rPr>
        <w:t>Tanja Purić-Stamenković</w:t>
      </w:r>
    </w:p>
    <w:p w:rsidRDefault="009A4785" w:rsidP="006C02EF" w:rsidR="00DE4FCA" w:rsidRPr="009A4785">
      <w:pPr>
        <w:jc w:val="both"/>
        <w:rPr>
          <w:rFonts w:hAnsi="Times New Roman" w:ascii="Times New Roman"/>
          <w:szCs w:val="24"/>
          <w:lang w:val="hr-HR"/>
        </w:rPr>
      </w:pPr>
      <w:r w:rsidRPr="009A4785">
        <w:rPr>
          <w:rFonts w:hAnsi="Times New Roman" w:ascii="Times New Roman"/>
          <w:szCs w:val="24"/>
          <w:lang w:val="hr-HR"/>
        </w:rPr>
        <w:t xml:space="preserve"> </w:t>
      </w:r>
    </w:p>
    <w:p w:rsidRDefault="006C02EF" w:rsidP="006C02EF" w:rsidR="006C02EF">
      <w:pPr>
        <w:jc w:val="both"/>
        <w:rPr>
          <w:rFonts w:hAnsi="Times New Roman" w:ascii="Times New Roman"/>
          <w:szCs w:val="24"/>
          <w:lang w:val="hr-HR"/>
        </w:rPr>
      </w:pPr>
    </w:p>
    <w:p w:rsidRDefault="00A02C1B" w:rsidP="006C02EF" w:rsidR="00A02C1B" w:rsidRPr="009A4785">
      <w:pPr>
        <w:jc w:val="both"/>
        <w:rPr>
          <w:rFonts w:hAnsi="Times New Roman" w:ascii="Times New Roman"/>
          <w:szCs w:val="24"/>
          <w:lang w:val="hr-HR"/>
        </w:rPr>
      </w:pPr>
    </w:p>
    <w:p w:rsidRDefault="006C02EF" w:rsidP="006C02EF" w:rsidR="006C02EF" w:rsidRPr="009A4785">
      <w:pPr>
        <w:jc w:val="both"/>
        <w:rPr>
          <w:rFonts w:hAnsi="Times New Roman" w:ascii="Times New Roman"/>
          <w:szCs w:val="24"/>
          <w:lang w:val="hr-HR"/>
        </w:rPr>
      </w:pPr>
      <w:r w:rsidRPr="009A4785">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9A4785">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9A4785">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A02C1B" w:rsidP="006C02EF" w:rsidR="00A02C1B" w:rsidRPr="009A4785">
      <w:pPr>
        <w:ind w:firstLine="720"/>
        <w:jc w:val="both"/>
        <w:rPr>
          <w:rFonts w:hAnsi="Times New Roman" w:ascii="Times New Roman"/>
          <w:szCs w:val="24"/>
          <w:lang w:val="hr-HR"/>
        </w:rPr>
      </w:pPr>
    </w:p>
    <w:p w:rsidRDefault="00294E5D" w:rsidR="00294E5D" w:rsidRPr="009A4785">
      <w:pPr>
        <w:rPr>
          <w:rFonts w:hAnsi="Times New Roman" w:ascii="Times New Roman"/>
          <w:szCs w:val="24"/>
          <w:lang w:val="hr-HR"/>
        </w:rPr>
      </w:pPr>
    </w:p>
    <w:p w:rsidRDefault="006C02EF" w:rsidP="00294E5D" w:rsidR="006C02EF" w:rsidRPr="009A4785">
      <w:pPr>
        <w:ind w:firstLine="720"/>
        <w:jc w:val="both"/>
        <w:rPr>
          <w:rFonts w:hAnsi="Times New Roman" w:ascii="Times New Roman"/>
          <w:szCs w:val="24"/>
          <w:lang w:val="hr-HR"/>
        </w:rPr>
      </w:pPr>
      <w:r w:rsidRPr="009A4785">
        <w:rPr>
          <w:rFonts w:hAnsi="Times New Roman" w:ascii="Times New Roman"/>
          <w:szCs w:val="24"/>
          <w:lang w:val="hr-HR"/>
        </w:rPr>
        <w:t>PRVI VIŠI ISPLATNI RED</w:t>
      </w:r>
    </w:p>
    <w:p w:rsidRDefault="00225CD3" w:rsidR="00225CD3">
      <w:pPr>
        <w:rPr>
          <w:rFonts w:hAnsi="Times New Roman" w:ascii="Times New Roman"/>
          <w:szCs w:val="24"/>
          <w:lang w:val="hr-HR"/>
        </w:rPr>
      </w:pPr>
    </w:p>
    <w:p w:rsidRDefault="002A7DEF" w:rsidR="002A7DEF">
      <w:pPr>
        <w:rPr>
          <w:rFonts w:hAnsi="Times New Roman" w:ascii="Times New Roman"/>
          <w:szCs w:val="24"/>
          <w:lang w:val="hr-HR"/>
        </w:rPr>
      </w:pPr>
      <w:r>
        <w:rPr>
          <w:rFonts w:hAnsi="Times New Roman" w:ascii="Times New Roman"/>
          <w:szCs w:val="24"/>
          <w:lang w:val="hr-HR"/>
        </w:rPr>
        <w:tab/>
        <w:t>Nema tražbina za ispitati.</w:t>
      </w:r>
    </w:p>
    <w:p w:rsidRDefault="002A7DEF" w:rsidR="002A7DEF">
      <w:pPr>
        <w:rPr>
          <w:rFonts w:hAnsi="Times New Roman" w:ascii="Times New Roman"/>
          <w:szCs w:val="24"/>
          <w:lang w:val="hr-HR"/>
        </w:rPr>
      </w:pPr>
    </w:p>
    <w:p w:rsidRDefault="00A02C1B" w:rsidR="00A02C1B">
      <w:pPr>
        <w:rPr>
          <w:rFonts w:hAnsi="Times New Roman" w:ascii="Times New Roman"/>
          <w:szCs w:val="24"/>
          <w:lang w:val="hr-HR"/>
        </w:rPr>
      </w:pPr>
    </w:p>
    <w:p w:rsidRDefault="00A02C1B" w:rsidR="00A02C1B">
      <w:pPr>
        <w:rPr>
          <w:rFonts w:hAnsi="Times New Roman" w:ascii="Times New Roman"/>
          <w:szCs w:val="24"/>
          <w:lang w:val="hr-HR"/>
        </w:rPr>
      </w:pPr>
    </w:p>
    <w:p w:rsidRDefault="002A7DEF" w:rsidR="002A7DEF">
      <w:pPr>
        <w:rPr>
          <w:rFonts w:hAnsi="Times New Roman" w:ascii="Times New Roman"/>
          <w:szCs w:val="24"/>
          <w:lang w:val="hr-HR"/>
        </w:rPr>
      </w:pPr>
    </w:p>
    <w:p w:rsidRDefault="002A7DEF" w:rsidP="002A7DEF" w:rsidR="002A7DEF" w:rsidRPr="009A4785">
      <w:pPr>
        <w:ind w:firstLine="708"/>
        <w:rPr>
          <w:rFonts w:hAnsi="Times New Roman" w:ascii="Times New Roman"/>
          <w:szCs w:val="24"/>
          <w:lang w:val="hr-HR"/>
        </w:rPr>
      </w:pPr>
      <w:r>
        <w:rPr>
          <w:rFonts w:hAnsi="Times New Roman" w:ascii="Times New Roman"/>
          <w:szCs w:val="24"/>
          <w:lang w:val="hr-HR"/>
        </w:rPr>
        <w:t>DRUGI VIŠI ISPLATNI RED</w:t>
      </w:r>
    </w:p>
    <w:p w:rsidRDefault="009A4785" w:rsidR="009A4785">
      <w:pPr>
        <w:rPr>
          <w:rFonts w:hAnsi="Times New Roman" w:ascii="Times New Roman"/>
          <w:szCs w:val="24"/>
          <w:lang w:val="hr-HR"/>
        </w:rPr>
      </w:pPr>
    </w:p>
    <w:p w:rsidRDefault="002A7DEF" w:rsidP="00A02C1B" w:rsidR="009A4785" w:rsidRPr="009A4785">
      <w:pPr>
        <w:jc w:val="both"/>
        <w:rPr>
          <w:rFonts w:hAnsi="Times New Roman" w:ascii="Times New Roman"/>
          <w:szCs w:val="24"/>
          <w:lang w:val="hr-HR"/>
        </w:rPr>
      </w:pPr>
      <w:r>
        <w:rPr>
          <w:rFonts w:hAnsi="Times New Roman" w:ascii="Times New Roman"/>
          <w:szCs w:val="24"/>
          <w:lang w:val="hr-HR"/>
        </w:rPr>
        <w:tab/>
        <w:t xml:space="preserve">Stečajni upravitelj predaje sudu i zastupnici Republike Hrvatske tablicu prijavljenih tražbina, </w:t>
      </w:r>
      <w:r w:rsidR="00A02C1B">
        <w:rPr>
          <w:rFonts w:hAnsi="Times New Roman" w:ascii="Times New Roman"/>
          <w:szCs w:val="24"/>
          <w:lang w:val="hr-HR"/>
        </w:rPr>
        <w:t>te izjavljuje da su priznate sve prijavljene tražbine vjerovnika drugog isplatnog reda prema priloženoj tablici.</w:t>
      </w:r>
    </w:p>
    <w:p w:rsidRDefault="009A4785" w:rsidR="009A4785" w:rsidRPr="009A4785">
      <w:pPr>
        <w:rPr>
          <w:rFonts w:hAnsi="Times New Roman" w:ascii="Times New Roman"/>
          <w:szCs w:val="24"/>
          <w:lang w:val="hr-HR"/>
        </w:rPr>
      </w:pPr>
    </w:p>
    <w:p w:rsidRDefault="006C02EF" w:rsidP="00A02C1B" w:rsidR="009A4785">
      <w:pPr>
        <w:ind w:firstLine="708"/>
        <w:rPr>
          <w:rFonts w:hAnsi="Times New Roman" w:ascii="Times New Roman"/>
          <w:szCs w:val="24"/>
          <w:lang w:val="hr-HR"/>
        </w:rPr>
      </w:pPr>
      <w:r w:rsidRPr="009A4785">
        <w:rPr>
          <w:rFonts w:hAnsi="Times New Roman" w:ascii="Times New Roman"/>
          <w:szCs w:val="24"/>
          <w:lang w:val="hr-HR"/>
        </w:rPr>
        <w:lastRenderedPageBreak/>
        <w:t>Sud donosi</w:t>
      </w:r>
    </w:p>
    <w:p w:rsidRDefault="00A02C1B" w:rsidP="00A02C1B" w:rsidR="00A02C1B" w:rsidRPr="009A4785">
      <w:pPr>
        <w:ind w:firstLine="708"/>
        <w:rPr>
          <w:rFonts w:hAnsi="Times New Roman" w:ascii="Times New Roman"/>
          <w:szCs w:val="24"/>
          <w:lang w:val="hr-HR"/>
        </w:rPr>
      </w:pPr>
    </w:p>
    <w:p w:rsidRDefault="006C02EF" w:rsidP="006C02EF" w:rsidR="006C02EF">
      <w:pPr>
        <w:jc w:val="center"/>
        <w:rPr>
          <w:rFonts w:hAnsi="Times New Roman" w:ascii="Times New Roman"/>
          <w:szCs w:val="24"/>
          <w:lang w:val="hr-HR"/>
        </w:rPr>
      </w:pPr>
      <w:r w:rsidRPr="009A4785">
        <w:rPr>
          <w:rFonts w:hAnsi="Times New Roman" w:ascii="Times New Roman"/>
          <w:szCs w:val="24"/>
          <w:lang w:val="hr-HR"/>
        </w:rPr>
        <w:t>r j e š e n j e</w:t>
      </w:r>
    </w:p>
    <w:p w:rsidRDefault="00A02C1B" w:rsidP="006C02EF" w:rsidR="00A02C1B" w:rsidRPr="009A4785">
      <w:pPr>
        <w:jc w:val="center"/>
        <w:rPr>
          <w:rFonts w:hAnsi="Times New Roman" w:ascii="Times New Roman"/>
          <w:szCs w:val="24"/>
          <w:lang w:val="hr-HR"/>
        </w:rPr>
      </w:pPr>
    </w:p>
    <w:p w:rsidRDefault="006C02EF" w:rsidP="006C02EF" w:rsidR="006C02EF" w:rsidRPr="009A4785">
      <w:pPr>
        <w:rPr>
          <w:rFonts w:hAnsi="Times New Roman" w:ascii="Times New Roman"/>
          <w:szCs w:val="24"/>
          <w:lang w:val="hr-HR"/>
        </w:rPr>
      </w:pPr>
    </w:p>
    <w:p w:rsidRDefault="006C02EF" w:rsidP="006C02EF" w:rsidR="006C02EF" w:rsidRPr="009A4785">
      <w:pPr>
        <w:rPr>
          <w:rFonts w:hAnsi="Times New Roman" w:ascii="Times New Roman"/>
          <w:szCs w:val="24"/>
          <w:lang w:val="hr-HR"/>
        </w:rPr>
      </w:pPr>
      <w:r w:rsidRPr="009A4785">
        <w:rPr>
          <w:rFonts w:hAnsi="Times New Roman" w:ascii="Times New Roman"/>
          <w:szCs w:val="24"/>
          <w:lang w:val="hr-HR"/>
        </w:rPr>
        <w:t>I.</w:t>
      </w:r>
      <w:r w:rsidRPr="009A4785">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9A4785">
      <w:pPr>
        <w:rPr>
          <w:rFonts w:hAnsi="Times New Roman" w:ascii="Times New Roman"/>
          <w:szCs w:val="24"/>
          <w:lang w:val="hr-HR"/>
        </w:rPr>
      </w:pPr>
      <w:r w:rsidRPr="009A4785">
        <w:rPr>
          <w:rFonts w:hAnsi="Times New Roman" w:ascii="Times New Roman"/>
          <w:szCs w:val="24"/>
          <w:lang w:val="hr-HR"/>
        </w:rPr>
        <w:t>II.</w:t>
      </w:r>
      <w:r w:rsidRPr="009A4785">
        <w:rPr>
          <w:rFonts w:hAnsi="Times New Roman" w:ascii="Times New Roman"/>
          <w:szCs w:val="24"/>
          <w:lang w:val="hr-HR"/>
        </w:rPr>
        <w:tab/>
        <w:t>Spajaju se ispitno i izvještajno ročište.</w:t>
      </w:r>
    </w:p>
    <w:p w:rsidRDefault="00225CD3" w:rsidP="006C02EF" w:rsidR="00225CD3" w:rsidRPr="009A4785">
      <w:pPr>
        <w:rPr>
          <w:rFonts w:hAnsi="Times New Roman" w:ascii="Times New Roman"/>
          <w:szCs w:val="24"/>
          <w:lang w:val="hr-HR"/>
        </w:rPr>
      </w:pPr>
    </w:p>
    <w:p w:rsidRDefault="007E657D" w:rsidP="007E657D" w:rsidR="007E657D" w:rsidRPr="009A4785">
      <w:pPr>
        <w:rPr>
          <w:rFonts w:hAnsi="Times New Roman" w:ascii="Times New Roman"/>
          <w:szCs w:val="24"/>
          <w:lang w:val="hr-HR"/>
        </w:rPr>
      </w:pPr>
    </w:p>
    <w:p w:rsidRDefault="006C02EF" w:rsidP="00457CFF" w:rsidR="006C02EF" w:rsidRPr="009A4785">
      <w:pPr>
        <w:ind w:firstLine="708"/>
        <w:jc w:val="both"/>
        <w:rPr>
          <w:rFonts w:hAnsi="Times New Roman" w:ascii="Times New Roman"/>
          <w:szCs w:val="24"/>
          <w:lang w:val="hr-HR"/>
        </w:rPr>
      </w:pPr>
      <w:r w:rsidRPr="009A4785">
        <w:rPr>
          <w:rFonts w:hAnsi="Times New Roman" w:ascii="Times New Roman"/>
          <w:szCs w:val="24"/>
          <w:lang w:val="hr-HR"/>
        </w:rPr>
        <w:t xml:space="preserve">Prelazi se na izvještajno ročište, te </w:t>
      </w:r>
      <w:r w:rsidR="00457CFF">
        <w:rPr>
          <w:rFonts w:hAnsi="Times New Roman" w:ascii="Times New Roman"/>
          <w:szCs w:val="24"/>
          <w:lang w:val="hr-HR"/>
        </w:rPr>
        <w:t>stečajni upravitelj</w:t>
      </w:r>
      <w:r w:rsidRPr="009A4785">
        <w:rPr>
          <w:rFonts w:hAnsi="Times New Roman" w:ascii="Times New Roman"/>
          <w:szCs w:val="24"/>
          <w:lang w:val="hr-HR"/>
        </w:rPr>
        <w:t xml:space="preserve"> dijeli ovdje prisutnim zastupnicima vjerovnika svoje izvješće.</w:t>
      </w:r>
    </w:p>
    <w:p w:rsidRDefault="00DE4FCA" w:rsidP="006C02EF" w:rsidR="00DE4FCA" w:rsidRPr="009A4785">
      <w:pPr>
        <w:rPr>
          <w:rFonts w:hAnsi="Times New Roman" w:ascii="Times New Roman"/>
          <w:szCs w:val="24"/>
          <w:lang w:val="hr-HR"/>
        </w:rPr>
      </w:pPr>
    </w:p>
    <w:p w:rsidRDefault="00457CFF" w:rsidP="00225CD3" w:rsidR="00225CD3" w:rsidRPr="009A4785">
      <w:pPr>
        <w:ind w:firstLine="708"/>
        <w:rPr>
          <w:rFonts w:hAnsi="Times New Roman" w:ascii="Times New Roman"/>
          <w:szCs w:val="24"/>
          <w:lang w:val="hr-HR"/>
        </w:rPr>
      </w:pPr>
      <w:r>
        <w:rPr>
          <w:rFonts w:hAnsi="Times New Roman" w:ascii="Times New Roman"/>
          <w:szCs w:val="24"/>
          <w:lang w:val="hr-HR"/>
        </w:rPr>
        <w:t>Stečajni upravitelj</w:t>
      </w:r>
      <w:r w:rsidR="006C02EF" w:rsidRPr="009A4785">
        <w:rPr>
          <w:rFonts w:hAnsi="Times New Roman" w:ascii="Times New Roman"/>
          <w:szCs w:val="24"/>
          <w:lang w:val="hr-HR"/>
        </w:rPr>
        <w:t xml:space="preserve"> izlaže svoje izvješće kako slijedi :</w:t>
      </w:r>
    </w:p>
    <w:p w:rsidRDefault="009A4785" w:rsidP="007E657D" w:rsidR="009A4785" w:rsidRPr="009A4785">
      <w:pPr>
        <w:jc w:val="both"/>
        <w:rPr>
          <w:rFonts w:hAnsi="Times New Roman" w:ascii="Times New Roman"/>
          <w:szCs w:val="24"/>
          <w:lang w:val="hr-HR"/>
        </w:rPr>
      </w:pPr>
    </w:p>
    <w:p w:rsidRDefault="0057140B" w:rsidP="0057140B" w:rsidR="00457CFF">
      <w:pPr>
        <w:ind w:firstLine="708"/>
        <w:jc w:val="both"/>
        <w:rPr>
          <w:rFonts w:hAnsi="Times New Roman" w:ascii="Times New Roman"/>
          <w:szCs w:val="24"/>
          <w:lang w:val="hr-HR"/>
        </w:rPr>
      </w:pPr>
      <w:r>
        <w:rPr>
          <w:rFonts w:hAnsi="Times New Roman" w:ascii="Times New Roman"/>
          <w:szCs w:val="24"/>
          <w:lang w:val="hr-HR"/>
        </w:rPr>
        <w:t>"Preuzeo sam u posjed nekretninu stečajnog dužnika i pokretnine, te je napravljena komisijska inventura, te motorno vozilo Opel Astru na kojoj razlučno pravo ima Republika Hrvatska.</w:t>
      </w:r>
      <w:r w:rsidR="004725F7">
        <w:rPr>
          <w:rFonts w:hAnsi="Times New Roman" w:ascii="Times New Roman"/>
          <w:szCs w:val="24"/>
          <w:lang w:val="hr-HR"/>
        </w:rPr>
        <w:t xml:space="preserve"> Imao sam velikih problema sa preuzimanjem poslovne dokumentacije od direktorice dužnika Džepina Juranko Tatjane, jer mi je predan samo dio poslovne dokumentacije, a isprave koje su mi predane nisu dostatne za utvrđenje čak niti toga da li bi kakav radnik imao pravo na potraživanje. Poslao sam nekoliko pismenih traženja direktorici dužnika za dostavu dokumentacije, no ona se na to oglušila. Predlažem da se pristupi prodaji pokretnina, s time da se samo dio pokretnina i to strojevi procjene, a za drugi sitni inventar uzeti će se cijene iz trgovina, a što se tiče nekretnine predlažem da se iskoristi procjena Hypo-Alpe-Adria Bank d.d., na način da se uzme tržišna vrijednost prema procjeni iz 2007. koja je iznosila 2.290.645,93 kn, jer je cijena nekretnine jedino se mogla umanjiti a ne i povećati kroz period od procjene do danas."</w:t>
      </w:r>
    </w:p>
    <w:p w:rsidRDefault="00457CFF" w:rsidP="009A4785" w:rsidR="00457CFF" w:rsidRPr="009A4785">
      <w:pPr>
        <w:jc w:val="both"/>
        <w:rPr>
          <w:rFonts w:hAnsi="Times New Roman" w:ascii="Times New Roman"/>
          <w:szCs w:val="24"/>
          <w:lang w:val="hr-HR"/>
        </w:rPr>
      </w:pPr>
    </w:p>
    <w:p w:rsidRDefault="00E6631C" w:rsidP="007E657D" w:rsidR="009A4785" w:rsidRPr="009A4785">
      <w:pPr>
        <w:jc w:val="both"/>
        <w:rPr>
          <w:rFonts w:hAnsi="Times New Roman" w:ascii="Times New Roman"/>
          <w:szCs w:val="24"/>
          <w:lang w:val="hr-HR"/>
        </w:rPr>
      </w:pPr>
      <w:r>
        <w:rPr>
          <w:rFonts w:hAnsi="Times New Roman" w:ascii="Times New Roman"/>
          <w:szCs w:val="24"/>
          <w:lang w:val="hr-HR"/>
        </w:rPr>
        <w:tab/>
        <w:t xml:space="preserve">Stečajni upravitelj izjavljuje da je dio </w:t>
      </w:r>
      <w:r w:rsidR="00FE4EB2">
        <w:rPr>
          <w:rFonts w:hAnsi="Times New Roman" w:ascii="Times New Roman"/>
          <w:szCs w:val="24"/>
          <w:lang w:val="hr-HR"/>
        </w:rPr>
        <w:t>te nekretnine – nadstešnice već ranije bivši direktor dužnika dao u zakup, koji je nastavljen sa IM-COMP d.o.o., Čakovec, uz zakupninu do 31. ožujka 2017. po 500,00 EUR-a + PDV mjesečno, te je to za sada jedini prihod stečajnog dužnika.</w:t>
      </w:r>
    </w:p>
    <w:p w:rsidRDefault="009A598A" w:rsidP="007E657D" w:rsidR="009A4785" w:rsidRPr="009A4785">
      <w:pPr>
        <w:jc w:val="both"/>
        <w:rPr>
          <w:rFonts w:hAnsi="Times New Roman" w:ascii="Times New Roman"/>
          <w:szCs w:val="24"/>
          <w:lang w:val="hr-HR"/>
        </w:rPr>
      </w:pPr>
      <w:r w:rsidRPr="009A4785">
        <w:rPr>
          <w:rFonts w:hAnsi="Times New Roman" w:ascii="Times New Roman"/>
          <w:szCs w:val="24"/>
          <w:lang w:val="hr-HR"/>
        </w:rPr>
        <w:tab/>
      </w:r>
    </w:p>
    <w:p w:rsidRDefault="00247726" w:rsidP="007E657D" w:rsidR="00247726" w:rsidRPr="009A4785">
      <w:pPr>
        <w:jc w:val="both"/>
        <w:rPr>
          <w:rFonts w:hAnsi="Times New Roman" w:ascii="Times New Roman"/>
          <w:szCs w:val="24"/>
          <w:lang w:val="hr-HR"/>
        </w:rPr>
      </w:pPr>
      <w:r w:rsidRPr="009A4785">
        <w:rPr>
          <w:rFonts w:hAnsi="Times New Roman" w:ascii="Times New Roman"/>
          <w:szCs w:val="24"/>
          <w:lang w:val="hr-HR"/>
        </w:rPr>
        <w:tab/>
        <w:t>Skupština vjerovnika jednoglasno donosi sljedeće</w:t>
      </w:r>
    </w:p>
    <w:p w:rsidRDefault="00247726" w:rsidP="007E657D" w:rsidR="00247726" w:rsidRPr="009A4785">
      <w:pPr>
        <w:jc w:val="both"/>
        <w:rPr>
          <w:rFonts w:hAnsi="Times New Roman" w:ascii="Times New Roman"/>
          <w:szCs w:val="24"/>
          <w:lang w:val="hr-HR"/>
        </w:rPr>
      </w:pPr>
    </w:p>
    <w:p w:rsidRDefault="00247726" w:rsidP="007E657D" w:rsidR="00247726" w:rsidRPr="009A4785">
      <w:pPr>
        <w:jc w:val="both"/>
        <w:rPr>
          <w:rFonts w:hAnsi="Times New Roman" w:ascii="Times New Roman"/>
          <w:szCs w:val="24"/>
          <w:lang w:val="hr-HR"/>
        </w:rPr>
      </w:pPr>
    </w:p>
    <w:p w:rsidRDefault="00247726" w:rsidP="00247726" w:rsidR="00247726" w:rsidRPr="009A4785">
      <w:pPr>
        <w:jc w:val="center"/>
        <w:rPr>
          <w:rFonts w:hAnsi="Times New Roman" w:ascii="Times New Roman"/>
          <w:szCs w:val="24"/>
          <w:lang w:val="hr-HR"/>
        </w:rPr>
      </w:pPr>
      <w:r w:rsidRPr="009A4785">
        <w:rPr>
          <w:rFonts w:hAnsi="Times New Roman" w:ascii="Times New Roman"/>
          <w:szCs w:val="24"/>
          <w:lang w:val="hr-HR"/>
        </w:rPr>
        <w:t>ODLUKE</w:t>
      </w:r>
    </w:p>
    <w:p w:rsidRDefault="00247726" w:rsidP="00247726" w:rsidR="00247726" w:rsidRPr="009A4785">
      <w:pPr>
        <w:jc w:val="center"/>
        <w:rPr>
          <w:rFonts w:hAnsi="Times New Roman" w:ascii="Times New Roman"/>
          <w:szCs w:val="24"/>
          <w:lang w:val="hr-HR"/>
        </w:rPr>
      </w:pPr>
    </w:p>
    <w:p w:rsidRDefault="00247726" w:rsidP="00247726" w:rsidR="00247726" w:rsidRPr="009A4785">
      <w:pPr>
        <w:jc w:val="center"/>
        <w:rPr>
          <w:rFonts w:hAnsi="Times New Roman" w:ascii="Times New Roman"/>
          <w:szCs w:val="24"/>
          <w:lang w:val="hr-HR"/>
        </w:rPr>
      </w:pPr>
    </w:p>
    <w:p w:rsidRDefault="00FE4EB2" w:rsidP="00FE4EB2" w:rsidR="00294E5D">
      <w:pPr>
        <w:pStyle w:val="Odlomakpopisa"/>
        <w:numPr>
          <w:ilvl w:val="0"/>
          <w:numId w:val="15"/>
        </w:numPr>
        <w:jc w:val="both"/>
        <w:rPr>
          <w:rFonts w:hAnsi="Times New Roman" w:ascii="Times New Roman"/>
          <w:szCs w:val="24"/>
          <w:lang w:val="hr-HR"/>
        </w:rPr>
      </w:pPr>
      <w:r w:rsidRPr="00FE4EB2">
        <w:rPr>
          <w:rFonts w:hAnsi="Times New Roman" w:ascii="Times New Roman"/>
          <w:szCs w:val="24"/>
          <w:lang w:val="hr-HR"/>
        </w:rPr>
        <w:t>Dužnik prestaje s poslovanjem.</w:t>
      </w:r>
    </w:p>
    <w:p w:rsidRDefault="00730D05" w:rsidP="00FE4EB2" w:rsidR="00FE4EB2">
      <w:pPr>
        <w:pStyle w:val="Odlomakpopisa"/>
        <w:numPr>
          <w:ilvl w:val="0"/>
          <w:numId w:val="15"/>
        </w:numPr>
        <w:jc w:val="both"/>
        <w:rPr>
          <w:rFonts w:hAnsi="Times New Roman" w:ascii="Times New Roman"/>
          <w:szCs w:val="24"/>
          <w:lang w:val="hr-HR"/>
        </w:rPr>
      </w:pPr>
      <w:r>
        <w:rPr>
          <w:rFonts w:hAnsi="Times New Roman" w:ascii="Times New Roman"/>
          <w:szCs w:val="24"/>
          <w:lang w:val="hr-HR"/>
        </w:rPr>
        <w:t>Ovlašćuje se stečajni upravitelj da putem javnih dražbi unovči pokretnine stečajnog dužnika, s time da je dužan procijeniti samo vrednije pokretnine, dok ostale pokretnine može prodati prema cijeni koju tržište ponudi.</w:t>
      </w:r>
    </w:p>
    <w:p w:rsidRDefault="00D849AA" w:rsidP="00FE4EB2" w:rsidR="00730D05" w:rsidRPr="00FE4EB2">
      <w:pPr>
        <w:pStyle w:val="Odlomakpopisa"/>
        <w:numPr>
          <w:ilvl w:val="0"/>
          <w:numId w:val="15"/>
        </w:numPr>
        <w:jc w:val="both"/>
        <w:rPr>
          <w:rFonts w:hAnsi="Times New Roman" w:ascii="Times New Roman"/>
          <w:szCs w:val="24"/>
          <w:lang w:val="hr-HR"/>
        </w:rPr>
      </w:pPr>
      <w:r>
        <w:rPr>
          <w:rFonts w:hAnsi="Times New Roman" w:ascii="Times New Roman"/>
          <w:szCs w:val="24"/>
          <w:lang w:val="hr-HR"/>
        </w:rPr>
        <w:t>Nekretnine će se prodati putem elektroničke javne dražbe.</w:t>
      </w:r>
    </w:p>
    <w:p w:rsidRDefault="00D849AA" w:rsidP="0068562E" w:rsidR="00D849AA" w:rsidRPr="009A4785">
      <w:pPr>
        <w:jc w:val="both"/>
        <w:rPr>
          <w:rFonts w:hAnsi="Times New Roman" w:ascii="Times New Roman"/>
          <w:szCs w:val="24"/>
          <w:lang w:val="hr-HR"/>
        </w:rPr>
      </w:pPr>
    </w:p>
    <w:p w:rsidRDefault="00730D05" w:rsidP="0068562E" w:rsidR="0068562E" w:rsidRPr="009A4785">
      <w:pPr>
        <w:jc w:val="center"/>
        <w:rPr>
          <w:rFonts w:hAnsi="Times New Roman" w:ascii="Times New Roman"/>
          <w:szCs w:val="24"/>
          <w:lang w:val="hr-HR"/>
        </w:rPr>
      </w:pPr>
      <w:r>
        <w:rPr>
          <w:rFonts w:hAnsi="Times New Roman" w:ascii="Times New Roman"/>
          <w:szCs w:val="24"/>
          <w:lang w:val="hr-HR"/>
        </w:rPr>
        <w:t xml:space="preserve">Dovršeno u </w:t>
      </w:r>
      <w:r w:rsidR="00D849AA">
        <w:rPr>
          <w:rFonts w:hAnsi="Times New Roman" w:ascii="Times New Roman"/>
          <w:szCs w:val="24"/>
          <w:lang w:val="hr-HR"/>
        </w:rPr>
        <w:t xml:space="preserve">10,00 </w:t>
      </w:r>
      <w:r w:rsidR="0068562E" w:rsidRPr="009A4785">
        <w:rPr>
          <w:rFonts w:hAnsi="Times New Roman" w:ascii="Times New Roman"/>
          <w:szCs w:val="24"/>
          <w:lang w:val="hr-HR"/>
        </w:rPr>
        <w:t>sati.</w:t>
      </w:r>
    </w:p>
    <w:sectPr w:rsidSect="00294E5D" w:rsidR="0068562E" w:rsidRPr="009A4785">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684" w:rsidP="006C02EF" w:rsidR="007C7684">
      <w:r>
        <w:separator/>
      </w:r>
    </w:p>
  </w:endnote>
  <w:endnote w:id="0" w:type="continuationSeparator">
    <w:p w:rsidRDefault="007C7684" w:rsidP="006C02EF" w:rsidR="007C76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684" w:rsidP="006C02EF" w:rsidR="007C7684">
      <w:r>
        <w:separator/>
      </w:r>
    </w:p>
  </w:footnote>
  <w:footnote w:id="0" w:type="continuationSeparator">
    <w:p w:rsidRDefault="007C7684" w:rsidP="006C02EF" w:rsidR="007C76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AB427E" w:rsidRPr="00AB427E">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457CFF">
      <w:rPr>
        <w:rFonts w:hAnsi="Times New Roman" w:ascii="Times New Roman"/>
        <w:lang w:val="hr-HR"/>
      </w:rPr>
      <w:t>570/16-12</w:t>
    </w: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457CFF">
      <w:rPr>
        <w:rFonts w:hAnsi="Times New Roman" w:ascii="Times New Roman"/>
        <w:lang w:val="hr-HR"/>
      </w:rPr>
      <w:t>570/16-12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26A713C"/>
    <w:multiLevelType w:val="hybridMultilevel"/>
    <w:tmpl w:val="EEA4AD70"/>
    <w:lvl w:tplc="CC6CC70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0"/>
  </w:num>
  <w:num w:numId="3">
    <w:abstractNumId w:val="1"/>
  </w:num>
  <w:num w:numId="4">
    <w:abstractNumId w:val="9"/>
  </w:num>
  <w:num w:numId="5">
    <w:abstractNumId w:val="0"/>
  </w:num>
  <w:num w:numId="6">
    <w:abstractNumId w:val="7"/>
  </w:num>
  <w:num w:numId="7">
    <w:abstractNumId w:val="4"/>
  </w:num>
  <w:num w:numId="8">
    <w:abstractNumId w:val="2"/>
  </w:num>
  <w:num w:numId="9">
    <w:abstractNumId w:val="13"/>
  </w:num>
  <w:num w:numId="10">
    <w:abstractNumId w:val="5"/>
  </w:num>
  <w:num w:numId="11">
    <w:abstractNumId w:val="8"/>
  </w:num>
  <w:num w:numId="12">
    <w:abstractNumId w:val="12"/>
  </w:num>
  <w:num w:numId="13">
    <w:abstractNumId w:val="14"/>
  </w:num>
  <w:num w:numId="14">
    <w:abstractNumId w:val="6"/>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123F57"/>
    <w:rsid w:val="00225CD3"/>
    <w:rsid w:val="00247726"/>
    <w:rsid w:val="00294E5D"/>
    <w:rsid w:val="002A7DEF"/>
    <w:rsid w:val="00366543"/>
    <w:rsid w:val="003D2440"/>
    <w:rsid w:val="00457CFF"/>
    <w:rsid w:val="004725F7"/>
    <w:rsid w:val="00554894"/>
    <w:rsid w:val="0057140B"/>
    <w:rsid w:val="0068562E"/>
    <w:rsid w:val="006C02EF"/>
    <w:rsid w:val="00730D05"/>
    <w:rsid w:val="007514C1"/>
    <w:rsid w:val="007A35A7"/>
    <w:rsid w:val="007C7684"/>
    <w:rsid w:val="007E657D"/>
    <w:rsid w:val="008105DD"/>
    <w:rsid w:val="00826138"/>
    <w:rsid w:val="00954519"/>
    <w:rsid w:val="009644EE"/>
    <w:rsid w:val="009A4785"/>
    <w:rsid w:val="009A598A"/>
    <w:rsid w:val="00A02C1B"/>
    <w:rsid w:val="00AB427E"/>
    <w:rsid w:val="00AB73CE"/>
    <w:rsid w:val="00D37C4D"/>
    <w:rsid w:val="00D849AA"/>
    <w:rsid w:val="00DE4FCA"/>
    <w:rsid w:val="00E6631C"/>
    <w:rsid w:val="00F77871"/>
    <w:rsid w:val="00FE4EB2"/>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rezerviranogmjesta" w:type="character">
    <w:name w:val="Placeholder Text"/>
    <w:basedOn w:val="Zadanifontodlomka"/>
    <w:uiPriority w:val="99"/>
    <w:semiHidden/>
    <w:rsid w:val="00AB427E"/>
    <w:rPr>
      <w:color w:val="808080"/>
      <w:bdr w:space="0" w:sz="0" w:color="auto" w:val="none"/>
      <w:shd w:fill="auto" w:color="auto" w:val="clear"/>
    </w:rPr>
  </w:style>
  <w:style w:customStyle="true" w:styleId="eSPISCCParagraphDefaultFont" w:type="character">
    <w:name w:val="eSPIS_CC_Paragraph Default Font"/>
    <w:basedOn w:val="Zadanifontodlomka"/>
    <w:rsid w:val="00AB42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427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42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42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rezerviranogmjesta" w:type="character">
    <w:name w:val="Placeholder Text"/>
    <w:basedOn w:val="Zadanifontodlomka"/>
    <w:uiPriority w:val="99"/>
    <w:semiHidden/>
    <w:rsid w:val="00AB427E"/>
    <w:rPr>
      <w:color w:val="808080"/>
      <w:bdr w:color="auto" w:space="0" w:sz="0" w:val="none"/>
      <w:shd w:color="auto" w:fill="auto" w:val="clear"/>
    </w:rPr>
  </w:style>
  <w:style w:customStyle="1" w:styleId="eSPISCCParagraphDefaultFont" w:type="character">
    <w:name w:val="eSPIS_CC_Paragraph Default Font"/>
    <w:basedOn w:val="Zadanifontodlomka"/>
    <w:rsid w:val="00AB42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427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42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42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14. veljače 2017.</izvorni_sadrzaj>
    <derivirana_varijabla naziv="DomainObject.StvarniPocetakDatum_1">14. veljače 2017.</derivirana_varijabla>
  </DomainObject.StvarniPocetakDatum>
  <DomainObject.StvarniZavrsetakDatum>
    <izvorni_sadrzaj>14. veljače 2017.</izvorni_sadrzaj>
    <derivirana_varijabla naziv="DomainObject.StvarniZavrsetakDatum_1">14. veljače 2017.</derivirana_varijabla>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St-570/2016</izvorni_sadrzaj>
    <derivirana_varijabla naziv="DomainObject.Predmet.OznakaBroj_1">St-570/2016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COMPLEX društvo s ograničenom odgovornošću za proizvodnju, trgovinu i usluge</izvorni_sadrzaj>
    <derivirana_varijabla naziv="DomainObject.Predmet.ProtustrankaFormated_1">  COMPLEX društvo s ograničenom odgovornošću za proizvodnju, trgovinu i usluge</derivirana_varijabla>
  </DomainObject.Predmet.ProtustrankaFormated>
  <DomainObject.Predmet.ProtustrankaFormatedOIB>
    <izvorni_sadrzaj>  COMPLEX društvo s ograničenom odgovornošću za proizvodnju, trgovinu i usluge, OIB 56706061162</izvorni_sadrzaj>
    <derivirana_varijabla naziv="DomainObject.Predmet.ProtustrankaFormatedOIB_1">  COMPLEX društvo s ograničenom odgovornošću za proizvodnju, trgovinu i usluge, OIB 56706061162</derivirana_varijabla>
  </DomainObject.Predmet.ProtustrankaFormatedOIB>
  <DomainObject.Predmet.ProtustrankaFormatedWithAdress>
    <izvorni_sadrzaj> COMPLEX društvo s ograničenom odgovornošću za proizvodnju, trgovinu i usluge, Ulica dr. Ante Starčevića 63/b, 40000 Pribislavec</izvorni_sadrzaj>
    <derivirana_varijabla naziv="DomainObject.Predmet.ProtustrankaFormatedWithAdress_1"> COMPLEX društvo s ograničenom odgovornošću za proizvodnju, trgovinu i usluge, Ulica dr. Ante Starčevića 63/b, 40000 Pribislavec</derivirana_varijabla>
  </DomainObject.Predmet.ProtustrankaFormatedWithAdress>
  <DomainObject.Predmet.ProtustrankaFormatedWithAdressOIB>
    <izvorni_sadrzaj> COMPLEX društvo s ograničenom odgovornošću za proizvodnju, trgovinu i usluge, OIB 56706061162, Ulica dr. Ante Starčevića 63/b, 40000 Pribislavec</izvorni_sadrzaj>
    <derivirana_varijabla naziv="DomainObject.Predmet.ProtustrankaFormatedWithAdressOIB_1"> COMPLEX društvo s ograničenom odgovornošću za proizvodnju, trgovinu i usluge, OIB 56706061162, Ulica dr. Ante Starčevića 63/b, 40000 Pribislavec</derivirana_varijabla>
  </DomainObject.Predmet.ProtustrankaFormatedWithAdressOIB>
  <DomainObject.Predmet.ProtustrankaWithAdress>
    <izvorni_sadrzaj>COMPLEX društvo s ograničenom odgovornošću za proizvodnju, trgovinu i usluge Ulica dr. Ante Starčevića 63/b, 40000 Pribislavec</izvorni_sadrzaj>
    <derivirana_varijabla naziv="DomainObject.Predmet.ProtustrankaWithAdress_1">COMPLEX društvo s ograničenom odgovornošću za proizvodnju, trgovinu i usluge Ulica dr. Ante Starčevića 63/b, 40000 Pribislavec</derivirana_varijabla>
  </DomainObject.Predmet.ProtustrankaWithAdress>
  <DomainObject.Predmet.ProtustrankaWithAdressOIB>
    <izvorni_sadrzaj>COMPLEX društvo s ograničenom odgovornošću za proizvodnju, trgovinu i usluge, OIB 56706061162, Ulica dr. Ante Starčevića 63/b, 40000 Pribislavec</izvorni_sadrzaj>
    <derivirana_varijabla naziv="DomainObject.Predmet.ProtustrankaWithAdressOIB_1">COMPLEX društvo s ograničenom odgovornošću za proizvodnju, trgovinu i usluge, OIB 56706061162, Ulica dr. Ante Starčevića 63/b, 40000 Pribislavec</derivirana_varijabla>
  </DomainObject.Predmet.ProtustrankaWithAdressOIB>
  <DomainObject.Predmet.ProtustrankaNazivFormated>
    <izvorni_sadrzaj>COMPLEX društvo s ograničenom odgovornošću za proizvodnju, trgovinu i usluge</izvorni_sadrzaj>
    <derivirana_varijabla naziv="DomainObject.Predmet.ProtustrankaNazivFormated_1">COMPLEX društvo s ograničenom odgovornošću za proizvodnju, trgovinu i usluge</derivirana_varijabla>
  </DomainObject.Predmet.ProtustrankaNazivFormated>
  <DomainObject.Predmet.ProtustrankaNazivFormatedOIB>
    <izvorni_sadrzaj>COMPLEX društvo s ograničenom odgovornošću za proizvodnju, trgovinu i usluge, OIB 56706061162</izvorni_sadrzaj>
    <derivirana_varijabla naziv="DomainObject.Predmet.ProtustrankaNazivFormatedOIB_1">COMPLEX društvo s ograničenom odgovornošću za proizvodnju, trgovinu i usluge, OIB 56706061162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1018074.85</izvorni_sadrzaj>
    <derivirana_varijabla naziv="DomainObject.Predmet.TrenutnaVrijednost_1">1018074.85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COMPLEX društvo s ograničenom odgovornošću za proizvodnju, trgovinu i usluge</item>
    </izvorni_sadrzaj>
    <derivirana_varijabla naziv="DomainObject.Predmet.ProtuStrankaListFormated_1">
      <item>COMPLEX društvo s ograničenom odgovornošću za proizvodnju, trgovinu i usluge</item>
    </derivirana_varijabla>
  </DomainObject.Predmet.ProtuStrankaListFormated>
  <DomainObject.Predmet.ProtuStrankaListFormatedOIB>
    <izvorni_sadrzaj>
      <item>COMPLEX društvo s ograničenom odgovornošću za proizvodnju, trgovinu i usluge, OIB 56706061162</item>
    </izvorni_sadrzaj>
    <derivirana_varijabla naziv="DomainObject.Predmet.ProtuStrankaListFormatedOIB_1">
      <item>COMPLEX društvo s ograničenom odgovornošću za proizvodnju, trgovinu i usluge, OIB 56706061162</item>
    </derivirana_varijabla>
  </DomainObject.Predmet.ProtuStrankaListFormatedOIB>
  <DomainObject.Predmet.ProtuStrankaListFormatedWithAdress>
    <izvorni_sadrzaj>
      <item>COMPLEX društvo s ograničenom odgovornošću za proizvodnju, trgovinu i usluge, Ulica dr. Ante Starčevića 63/b, 40000 Pribislavec</item>
    </izvorni_sadrzaj>
    <derivirana_varijabla naziv="DomainObject.Predmet.ProtuStrankaListFormatedWithAdress_1">
      <item>COMPLEX društvo s ograničenom odgovornošću za proizvodnju, trgovinu i usluge, Ulica dr. Ante Starčevića 63/b, 40000 Pribislavec</item>
    </derivirana_varijabla>
  </DomainObject.Predmet.ProtuStrankaListFormatedWithAdress>
  <DomainObject.Predmet.ProtuStrankaListFormatedWithAdressOIB>
    <izvorni_sadrzaj>
      <item>COMPLEX društvo s ograničenom odgovornošću za proizvodnju, trgovinu i usluge, OIB 56706061162, Ulica dr. Ante Starčevića 63/b, 40000 Pribislavec</item>
    </izvorni_sadrzaj>
    <derivirana_varijabla naziv="DomainObject.Predmet.ProtuStrankaListFormatedWithAdressOIB_1">
      <item>COMPLEX društvo s ograničenom odgovornošću za proizvodnju, trgovinu i usluge, OIB 56706061162, Ulica dr. Ante Starčevića 63/b, 40000 Pribislavec</item>
    </derivirana_varijabla>
  </DomainObject.Predmet.ProtuStrankaListFormatedWithAdressOIB>
  <DomainObject.Predmet.ProtuStrankaListNazivFormated>
    <izvorni_sadrzaj>
      <item>COMPLEX društvo s ograničenom odgovornošću za proizvodnju, trgovinu i usluge</item>
    </izvorni_sadrzaj>
    <derivirana_varijabla naziv="DomainObject.Predmet.ProtuStrankaListNazivFormated_1">
      <item>COMPLEX društvo s ograničenom odgovornošću za proizvodnju, trgovinu i usluge</item>
    </derivirana_varijabla>
  </DomainObject.Predmet.ProtuStrankaListNazivFormated>
  <DomainObject.Predmet.ProtuStrankaListNazivFormatedOIB>
    <izvorni_sadrzaj>
      <item>COMPLEX društvo s ograničenom odgovornošću za proizvodnju, trgovinu i usluge, OIB 56706061162</item>
    </izvorni_sadrzaj>
    <derivirana_varijabla naziv="DomainObject.Predmet.ProtuStrankaListNazivFormatedOIB_1">
      <item>COMPLEX društvo s ograničenom odgovornošću za proizvodnju, trgovinu i usluge, OIB 56706061162</item>
    </derivirana_varijabla>
  </DomainObject.Predmet.ProtuStrankaListNazivFormatedOIB>
  <DomainObject.Predmet.OstaliListFormated>
    <izvorni_sadrzaj>
      <item>Sudski registar</item>
      <item>Tatjana Džepina Juranko</item>
      <item>Županijsko državno odvjetništvo</item>
    </izvorni_sadrzaj>
    <derivirana_varijabla naziv="DomainObject.Predmet.OstaliListFormated_1">
      <item>Sudski registar</item>
      <item>Tatjana Džepina Juranko</item>
      <item>Županijsko državno odvjetništvo</item>
    </derivirana_varijabla>
  </DomainObject.Predmet.OstaliListFormated>
  <DomainObject.Predmet.OstaliListFormatedOIB>
    <izvorni_sadrzaj>
      <item>Sudski registar</item>
      <item>Tatjana Džepina Juranko, OIB 29078739259</item>
      <item>Županijsko državno odvjetništvo</item>
    </izvorni_sadrzaj>
    <derivirana_varijabla naziv="DomainObject.Predmet.OstaliListFormatedOIB_1">
      <item>Sudski registar</item>
      <item>Tatjana Džepina Juranko, OIB 29078739259</item>
      <item>Županijsko državno odvjetništvo</item>
    </derivirana_varijabla>
  </DomainObject.Predmet.OstaliListFormatedOIB>
  <DomainObject.Predmet.OstaliListFormatedWithAdress>
    <izvorni_sadrzaj>
      <item>Sudski registar, B.Radića 2, 42000 Varaždin</item>
      <item>Tatjana Džepina Juranko</item>
      <item>Županijsko državno odvjetništvo</item>
    </izvorni_sadrzaj>
    <derivirana_varijabla naziv="DomainObject.Predmet.OstaliListFormatedWithAdress_1">
      <item>Sudski registar, B.Radića 2, 42000 Varaždin</item>
      <item>Tatjana Džepina Juranko</item>
      <item>Županijsko državno odvjetništvo</item>
    </derivirana_varijabla>
  </DomainObject.Predmet.OstaliListFormatedWithAdress>
  <DomainObject.Predmet.OstaliListFormatedWithAdressOIB>
    <izvorni_sadrzaj>
      <item>Sudski registar, B.Radića 2, 42000 Varaždin</item>
      <item>Tatjana Džepina Juranko, OIB 29078739259</item>
      <item>Županijsko državno odvjetništvo</item>
    </izvorni_sadrzaj>
    <derivirana_varijabla naziv="DomainObject.Predmet.OstaliListFormatedWithAdressOIB_1">
      <item>Sudski registar, B.Radića 2, 42000 Varaždin</item>
      <item>Tatjana Džepina Juranko, OIB 29078739259</item>
      <item>Županijsko državno odvjetništvo</item>
    </derivirana_varijabla>
  </DomainObject.Predmet.OstaliListFormatedWithAdressOIB>
  <DomainObject.Predmet.OstaliListNazivFormated>
    <izvorni_sadrzaj>
      <item>Sudski registar</item>
      <item>Tatjana Džepina Juranko</item>
      <item>Županijsko državno odvjetništvo</item>
    </izvorni_sadrzaj>
    <derivirana_varijabla naziv="DomainObject.Predmet.OstaliListNazivFormated_1">
      <item>Sudski registar</item>
      <item>Tatjana Džepina Juranko</item>
      <item>Županijsko državno odvjetništvo</item>
    </derivirana_varijabla>
  </DomainObject.Predmet.OstaliListNazivFormated>
  <DomainObject.Predmet.OstaliListNazivFormatedOIB>
    <izvorni_sadrzaj>
      <item>Sudski registar</item>
      <item>Tatjana Džepina Juranko, OIB 29078739259</item>
      <item>Županijsko državno odvjetništvo</item>
    </izvorni_sadrzaj>
    <derivirana_varijabla naziv="DomainObject.Predmet.OstaliListNazivFormatedOIB_1">
      <item>Sudski registar</item>
      <item>Tatjana Džepina Juranko, OIB 29078739259</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COMPLEX društvo s ograničenom odgovornošću za proizvodnju, trgovinu i usluge</izvorni_sadrzaj>
    <derivirana_varijabla naziv="DomainObject.Predmet.ProtustrankaIDrugi_1">COMPLEX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COMPLEX društvo s ograničenom odgovornošću za proizvodnju, trgovinu i usluge, OIB 56706061162, Ulica dr. Ante Starčevića 63/b, 40000 Pribislavec</izvorni_sadrzaj>
    <derivirana_varijabla naziv="DomainObject.Predmet.ProtustrankaIDrugiAdressOIB_1">COMPLEX društvo s ograničenom odgovornošću za proizvodnju, trgovinu i usluge, OIB 56706061162, Ulica dr. Ante Starčevića 63/b,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COMPLEX društvo s ograničenom odgovornošću za proizvodnju, trgovinu i usluge</item>
      <item>Sudski registar</item>
      <item>Tatjana Džepina Juranko</item>
      <item>Županijsko državno odvjetništvo</item>
    </izvorni_sadrzaj>
    <derivirana_varijabla naziv="DomainObject.Predmet.SudioniciListNaziv_1">
      <item>Financijska agencija</item>
      <item>COMPLEX društvo s ograničenom odgovornošću za proizvodnju, trgovinu i usluge</item>
      <item>Sudski registar</item>
      <item>Tatjana Džepina Juranko</item>
      <item>Županijsko državno odvjetništvo</item>
    </derivirana_varijabla>
  </DomainObject.Predmet.SudioniciListNaziv>
  <DomainObject.Predmet.SudioniciListAdressOIB>
    <izvorni_sadrzaj>
      <item>Financijska agencija, OIB 85821130368, Ulica grada Vukovara 70,10000 Zagreb</item>
      <item>COMPLEX društvo s ograničenom odgovornošću za proizvodnju, trgovinu i usluge, OIB 56706061162, Ulica dr. Ante Starčevića 63/b,40000 Pribislavec</item>
      <item>Sudski registar, B.Radića 2,42000 Varaždin</item>
      <item>Tatjana Džepina Juranko, OIB 29078739259</item>
      <item>Županijsko državno odvjetništvo</item>
    </izvorni_sadrzaj>
    <derivirana_varijabla naziv="DomainObject.Predmet.SudioniciListAdressOIB_1">
      <item>Financijska agencija, OIB 85821130368, Ulica grada Vukovara 70,10000 Zagreb</item>
      <item>COMPLEX društvo s ograničenom odgovornošću za proizvodnju, trgovinu i usluge, OIB 56706061162, Ulica dr. Ante Starčevića 63/b,40000 Pribislavec</item>
      <item>Sudski registar, B.Radića 2,42000 Varaždin</item>
      <item>Tatjana Džepina Juranko, OIB 29078739259</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56706061162</item>
      <item>, OIB null</item>
      <item>, OIB 29078739259</item>
      <item>, OIB null</item>
    </izvorni_sadrzaj>
    <derivirana_varijabla naziv="DomainObject.Predmet.SudioniciListNazivOIB_1">
      <item>, OIB 85821130368</item>
      <item>, OIB 56706061162</item>
      <item>, OIB null</item>
      <item>, OIB 29078739259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553</properties:Words>
  <properties:Characters>3179</properties:Characters>
  <properties:Lines>98</properties:Lines>
  <properties:Paragraphs>35</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2017-02-14T08:58:00Z</cp:lastPrinted>
  <dcterms:modified xmlns:xsi="http://www.w3.org/2001/XMLSchema-instance" xsi:type="dcterms:W3CDTF">2017-02-14T12:58:00Z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