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0e479" w14:paraId="0e0e479" w:rsidRDefault="007C087A" w:rsidP="004E16EE" w:rsidR="00B30E61" w:rsidRPr="008808CF">
      <w:pPr>
        <w:ind w:left="426"/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8808CF">
        <w:rPr>
          <w:sz w:val="24"/>
          <w:szCs w:val="24"/>
          <w:lang w:val="hr-HR"/>
        </w:rPr>
        <w:tab/>
      </w:r>
      <w:r w:rsidRPr="008808CF">
        <w:rPr>
          <w:sz w:val="24"/>
          <w:szCs w:val="24"/>
          <w:lang w:val="hr-HR"/>
        </w:rPr>
        <w:tab/>
        <w:t xml:space="preserve"> </w:t>
      </w:r>
      <w:r w:rsidRPr="008808CF">
        <w:rPr>
          <w:sz w:val="24"/>
          <w:szCs w:val="24"/>
          <w:lang w:val="hr-HR"/>
        </w:rPr>
        <w:tab/>
      </w:r>
    </w:p>
    <w:p w:rsidRDefault="00B30E61" w:rsidP="00B30E61" w:rsidR="007C087A" w:rsidRPr="008808CF">
      <w:pPr>
        <w:jc w:val="center"/>
        <w:rPr>
          <w:sz w:val="24"/>
          <w:szCs w:val="24"/>
          <w:lang w:val="hr-HR"/>
        </w:rPr>
      </w:pPr>
      <w:r w:rsidRPr="008808CF">
        <w:rPr>
          <w:sz w:val="24"/>
          <w:szCs w:val="24"/>
          <w:lang w:val="hr-HR"/>
        </w:rPr>
        <w:t>R E P U B L I K A  H R V A T S K A</w:t>
      </w:r>
    </w:p>
    <w:p w:rsidRDefault="00B30E61" w:rsidP="00B30E61" w:rsidR="00B30E61" w:rsidRPr="008808CF">
      <w:pPr>
        <w:jc w:val="center"/>
        <w:rPr>
          <w:sz w:val="24"/>
          <w:szCs w:val="24"/>
          <w:lang w:val="hr-HR"/>
        </w:rPr>
      </w:pPr>
    </w:p>
    <w:p w:rsidRDefault="00D020A0" w:rsidP="007C087A" w:rsidR="007C087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J E Š E N J E</w:t>
      </w:r>
    </w:p>
    <w:p w:rsidRDefault="00D020A0" w:rsidP="007C087A" w:rsidR="00D020A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 </w:t>
      </w:r>
    </w:p>
    <w:p w:rsidRDefault="00D020A0" w:rsidP="007C087A" w:rsidR="00D020A0" w:rsidRPr="008808C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 A K L J U Č K</w:t>
      </w:r>
    </w:p>
    <w:p w:rsidRDefault="007C087A" w:rsidP="007C087A" w:rsidR="007C087A" w:rsidRPr="008808CF">
      <w:pPr>
        <w:jc w:val="both"/>
        <w:rPr>
          <w:sz w:val="24"/>
          <w:szCs w:val="24"/>
          <w:lang w:val="hr-HR"/>
        </w:rPr>
      </w:pPr>
    </w:p>
    <w:p w:rsidRDefault="007C087A" w:rsidP="007D1041" w:rsidR="004600B2">
      <w:pPr>
        <w:ind w:firstLine="720"/>
        <w:jc w:val="both"/>
        <w:rPr>
          <w:sz w:val="24"/>
          <w:szCs w:val="24"/>
          <w:lang w:val="hr-HR"/>
        </w:rPr>
      </w:pPr>
      <w:r w:rsidRPr="00712CE9">
        <w:rPr>
          <w:sz w:val="24"/>
          <w:szCs w:val="24"/>
          <w:lang w:val="hr-HR"/>
        </w:rPr>
        <w:t xml:space="preserve">Trgovački sud u Zagrebu </w:t>
      </w:r>
      <w:r w:rsidR="004600B2" w:rsidRPr="00712CE9">
        <w:rPr>
          <w:sz w:val="24"/>
          <w:szCs w:val="24"/>
          <w:lang w:val="hr-HR"/>
        </w:rPr>
        <w:t xml:space="preserve">po </w:t>
      </w:r>
      <w:r w:rsidR="009C0399" w:rsidRPr="00712CE9">
        <w:rPr>
          <w:sz w:val="24"/>
          <w:szCs w:val="24"/>
          <w:lang w:val="hr-HR"/>
        </w:rPr>
        <w:t>sucu</w:t>
      </w:r>
      <w:r w:rsidR="007D1041" w:rsidRPr="00712CE9">
        <w:rPr>
          <w:sz w:val="24"/>
          <w:szCs w:val="24"/>
          <w:lang w:val="hr-HR"/>
        </w:rPr>
        <w:t xml:space="preserve"> pojedincu</w:t>
      </w:r>
      <w:r w:rsidR="009C0399" w:rsidRPr="00712CE9">
        <w:rPr>
          <w:sz w:val="24"/>
          <w:szCs w:val="24"/>
          <w:lang w:val="hr-HR"/>
        </w:rPr>
        <w:t xml:space="preserve"> Nevenki Siladi Rstić u st</w:t>
      </w:r>
      <w:r w:rsidR="007D1041" w:rsidRPr="00712CE9">
        <w:rPr>
          <w:sz w:val="24"/>
          <w:szCs w:val="24"/>
          <w:lang w:val="hr-HR"/>
        </w:rPr>
        <w:t xml:space="preserve">ečajnom postupku </w:t>
      </w:r>
      <w:r w:rsidR="00D020A0" w:rsidRPr="00712CE9">
        <w:rPr>
          <w:sz w:val="24"/>
          <w:szCs w:val="24"/>
          <w:lang w:val="hr-HR"/>
        </w:rPr>
        <w:t xml:space="preserve">otvorenim </w:t>
      </w:r>
      <w:r w:rsidR="007D1041" w:rsidRPr="00712CE9">
        <w:rPr>
          <w:sz w:val="24"/>
          <w:szCs w:val="24"/>
          <w:lang w:val="hr-HR"/>
        </w:rPr>
        <w:t xml:space="preserve">nad </w:t>
      </w:r>
      <w:r w:rsidR="004600B2" w:rsidRPr="00712CE9">
        <w:rPr>
          <w:sz w:val="24"/>
          <w:szCs w:val="24"/>
          <w:lang w:val="hr-HR"/>
        </w:rPr>
        <w:t>stečajnim dužnikom</w:t>
      </w:r>
      <w:r w:rsidR="007D1041" w:rsidRPr="00712CE9">
        <w:rPr>
          <w:sz w:val="24"/>
          <w:szCs w:val="24"/>
          <w:lang w:val="hr-HR"/>
        </w:rPr>
        <w:t xml:space="preserve"> </w:t>
      </w:r>
      <w:r w:rsidR="00712CE9" w:rsidRPr="00712CE9">
        <w:rPr>
          <w:sz w:val="24"/>
          <w:szCs w:val="24"/>
          <w:lang w:val="hr-HR"/>
        </w:rPr>
        <w:t>LAVANDA ADC d.o.o. za građenje i trgovinu u stečaju, OIB: 23291248003</w:t>
      </w:r>
      <w:r w:rsidR="00712CE9">
        <w:rPr>
          <w:sz w:val="24"/>
          <w:szCs w:val="24"/>
          <w:lang w:val="hr-HR"/>
        </w:rPr>
        <w:t xml:space="preserve">, </w:t>
      </w:r>
      <w:r w:rsidR="00712CE9" w:rsidRPr="00712CE9">
        <w:rPr>
          <w:sz w:val="24"/>
          <w:szCs w:val="24"/>
          <w:lang w:val="hr-HR"/>
        </w:rPr>
        <w:t xml:space="preserve">Zagreb (Grad Zagreb), Livadarski put 21, </w:t>
      </w:r>
      <w:r w:rsidR="00D020A0" w:rsidRPr="00712CE9">
        <w:rPr>
          <w:sz w:val="24"/>
          <w:szCs w:val="24"/>
          <w:lang w:val="hr-HR"/>
        </w:rPr>
        <w:t xml:space="preserve">dana </w:t>
      </w:r>
      <w:r w:rsidR="00712CE9">
        <w:rPr>
          <w:sz w:val="24"/>
          <w:szCs w:val="24"/>
          <w:lang w:val="hr-HR"/>
        </w:rPr>
        <w:t>26</w:t>
      </w:r>
      <w:r w:rsidR="00A154FF" w:rsidRPr="00712CE9">
        <w:rPr>
          <w:sz w:val="24"/>
          <w:szCs w:val="24"/>
          <w:lang w:val="hr-HR"/>
        </w:rPr>
        <w:t xml:space="preserve">. </w:t>
      </w:r>
      <w:r w:rsidR="00712CE9">
        <w:rPr>
          <w:sz w:val="24"/>
          <w:szCs w:val="24"/>
          <w:lang w:val="hr-HR"/>
        </w:rPr>
        <w:t>srpnja</w:t>
      </w:r>
      <w:r w:rsidR="00931CA8" w:rsidRPr="00712CE9">
        <w:rPr>
          <w:sz w:val="24"/>
          <w:szCs w:val="24"/>
          <w:lang w:val="hr-HR"/>
        </w:rPr>
        <w:t xml:space="preserve"> </w:t>
      </w:r>
      <w:r w:rsidR="00D020A0" w:rsidRPr="00712CE9">
        <w:rPr>
          <w:sz w:val="24"/>
          <w:szCs w:val="24"/>
          <w:lang w:val="hr-HR"/>
        </w:rPr>
        <w:t>2016</w:t>
      </w:r>
      <w:r w:rsidRPr="00712CE9">
        <w:rPr>
          <w:sz w:val="24"/>
          <w:szCs w:val="24"/>
          <w:lang w:val="hr-HR"/>
        </w:rPr>
        <w:t>.</w:t>
      </w:r>
      <w:r w:rsidR="007D1041" w:rsidRPr="00712CE9">
        <w:rPr>
          <w:sz w:val="24"/>
          <w:szCs w:val="24"/>
          <w:lang w:val="hr-HR"/>
        </w:rPr>
        <w:t xml:space="preserve"> godine</w:t>
      </w:r>
      <w:r w:rsidR="00952DA0" w:rsidRPr="00712CE9">
        <w:rPr>
          <w:sz w:val="24"/>
          <w:szCs w:val="24"/>
          <w:lang w:val="hr-HR"/>
        </w:rPr>
        <w:t xml:space="preserve"> </w:t>
      </w:r>
    </w:p>
    <w:p w:rsidRDefault="00712CE9" w:rsidP="007D1041" w:rsidR="00712CE9" w:rsidRPr="00712CE9">
      <w:pPr>
        <w:ind w:firstLine="720"/>
        <w:jc w:val="both"/>
        <w:rPr>
          <w:sz w:val="24"/>
          <w:szCs w:val="24"/>
          <w:lang w:val="hr-HR"/>
        </w:rPr>
      </w:pPr>
    </w:p>
    <w:p w:rsidRDefault="00D020A0" w:rsidP="00D3356A" w:rsidR="0009644E" w:rsidRPr="008808C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</w:t>
      </w:r>
      <w:r w:rsidR="008808CF">
        <w:rPr>
          <w:sz w:val="24"/>
          <w:szCs w:val="24"/>
          <w:lang w:val="hr-HR"/>
        </w:rPr>
        <w:t xml:space="preserve"> </w:t>
      </w:r>
      <w:r w:rsidR="00D3356A" w:rsidRPr="008808CF">
        <w:rPr>
          <w:sz w:val="24"/>
          <w:szCs w:val="24"/>
          <w:lang w:val="hr-HR"/>
        </w:rPr>
        <w:t xml:space="preserve">   j e</w:t>
      </w:r>
    </w:p>
    <w:p w:rsidRDefault="00945DD1" w:rsidR="00945DD1" w:rsidRPr="008808CF">
      <w:pPr>
        <w:jc w:val="both"/>
        <w:rPr>
          <w:sz w:val="24"/>
          <w:szCs w:val="24"/>
          <w:lang w:val="hr-HR"/>
        </w:rPr>
      </w:pPr>
    </w:p>
    <w:p w:rsidRDefault="00CD757F" w:rsidP="00D020A0" w:rsidR="008808CF">
      <w:pPr>
        <w:ind w:firstLine="709"/>
        <w:jc w:val="both"/>
        <w:rPr>
          <w:sz w:val="24"/>
          <w:szCs w:val="24"/>
          <w:lang w:val="hr-HR"/>
        </w:rPr>
      </w:pPr>
      <w:r w:rsidRPr="00D020A0">
        <w:rPr>
          <w:sz w:val="24"/>
          <w:szCs w:val="24"/>
          <w:lang w:val="hr-HR"/>
        </w:rPr>
        <w:t xml:space="preserve">Daje se suglasnost </w:t>
      </w:r>
      <w:r w:rsidR="00712CE9">
        <w:rPr>
          <w:sz w:val="24"/>
          <w:szCs w:val="24"/>
          <w:lang w:val="hr-HR"/>
        </w:rPr>
        <w:t>stečajnoj upraviteljici Davorki Huljev</w:t>
      </w:r>
      <w:r w:rsidR="00C80B6F" w:rsidRPr="00D020A0">
        <w:rPr>
          <w:sz w:val="24"/>
          <w:szCs w:val="24"/>
          <w:lang w:val="hr-HR"/>
        </w:rPr>
        <w:t xml:space="preserve"> </w:t>
      </w:r>
      <w:r w:rsidR="00712CE9">
        <w:rPr>
          <w:sz w:val="24"/>
          <w:szCs w:val="24"/>
          <w:lang w:val="hr-HR"/>
        </w:rPr>
        <w:t xml:space="preserve">na završni diobeni </w:t>
      </w:r>
      <w:r w:rsidR="00B30E61" w:rsidRPr="00D020A0">
        <w:rPr>
          <w:sz w:val="24"/>
          <w:szCs w:val="24"/>
          <w:lang w:val="hr-HR"/>
        </w:rPr>
        <w:t xml:space="preserve">popis </w:t>
      </w:r>
      <w:r w:rsidR="00952DA0" w:rsidRPr="00D020A0">
        <w:rPr>
          <w:sz w:val="24"/>
          <w:szCs w:val="24"/>
          <w:lang w:val="hr-HR"/>
        </w:rPr>
        <w:t>sačinjen u</w:t>
      </w:r>
      <w:r w:rsidR="007D1041" w:rsidRPr="00D020A0">
        <w:rPr>
          <w:sz w:val="24"/>
          <w:szCs w:val="24"/>
          <w:lang w:val="hr-HR"/>
        </w:rPr>
        <w:t xml:space="preserve"> </w:t>
      </w:r>
      <w:r w:rsidR="00952DA0" w:rsidRPr="00D020A0">
        <w:rPr>
          <w:sz w:val="24"/>
          <w:szCs w:val="24"/>
          <w:lang w:val="hr-HR"/>
        </w:rPr>
        <w:t xml:space="preserve">stečajnom postupku nad </w:t>
      </w:r>
      <w:r w:rsidR="004600B2" w:rsidRPr="00D020A0">
        <w:rPr>
          <w:sz w:val="24"/>
          <w:szCs w:val="24"/>
          <w:lang w:val="hr-HR"/>
        </w:rPr>
        <w:t xml:space="preserve">stečajnim dužnikom </w:t>
      </w:r>
      <w:r w:rsidR="00712CE9" w:rsidRPr="00712CE9">
        <w:rPr>
          <w:sz w:val="24"/>
          <w:szCs w:val="24"/>
          <w:lang w:val="hr-HR"/>
        </w:rPr>
        <w:t>LAVANDA ADC d.o.o. za građenje i trgovinu u stečaju, OIB: 23291248003</w:t>
      </w:r>
      <w:r w:rsidR="00712CE9">
        <w:rPr>
          <w:sz w:val="24"/>
          <w:szCs w:val="24"/>
          <w:lang w:val="hr-HR"/>
        </w:rPr>
        <w:t xml:space="preserve">, </w:t>
      </w:r>
      <w:r w:rsidR="00712CE9" w:rsidRPr="00712CE9">
        <w:rPr>
          <w:sz w:val="24"/>
          <w:szCs w:val="24"/>
          <w:lang w:val="hr-HR"/>
        </w:rPr>
        <w:t>Zagreb (Grad Zagreb), Livadarski put 21</w:t>
      </w:r>
      <w:r w:rsidR="007D1041" w:rsidRPr="00D020A0">
        <w:rPr>
          <w:sz w:val="24"/>
          <w:szCs w:val="24"/>
          <w:lang w:val="hr-HR"/>
        </w:rPr>
        <w:t xml:space="preserve">, </w:t>
      </w:r>
      <w:r w:rsidR="00712CE9">
        <w:rPr>
          <w:sz w:val="24"/>
          <w:szCs w:val="24"/>
          <w:lang w:val="hr-HR"/>
        </w:rPr>
        <w:t>a kojim se predlaže u završnoj diobi s iznosom od 70.000,00 kuna namiriti stečajne vjerovnike prvog višeg isplatnog reda u iznosu od 16,67% iznosa njihovih utvrđenih tražbina koje ukupno utvrđene tražbine iznose 419.992,42 kune i to kako slijedi:</w:t>
      </w:r>
    </w:p>
    <w:p w:rsidRDefault="00712CE9" w:rsidP="00D020A0" w:rsidR="00712CE9">
      <w:pPr>
        <w:ind w:firstLine="709"/>
        <w:jc w:val="both"/>
        <w:rPr>
          <w:sz w:val="24"/>
          <w:szCs w:val="24"/>
          <w:lang w:val="hr-HR"/>
        </w:rPr>
      </w:pPr>
    </w:p>
    <w:p w:rsidRDefault="00712CE9" w:rsidP="00712CE9" w:rsidR="00712CE9">
      <w:pPr>
        <w:pStyle w:val="Odlomakpopisa"/>
        <w:numPr>
          <w:ilvl w:val="0"/>
          <w:numId w:val="10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Marija Čurić, iznos za završnu diobu 25.492,11 kuna</w:t>
      </w:r>
    </w:p>
    <w:p w:rsidRDefault="00712CE9" w:rsidP="00712CE9" w:rsidR="00712CE9">
      <w:pPr>
        <w:pStyle w:val="Odlomakpopisa"/>
        <w:numPr>
          <w:ilvl w:val="0"/>
          <w:numId w:val="10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Ivan Čurić, iznos za završnu diobu 39.812,11 kuna</w:t>
      </w:r>
    </w:p>
    <w:p w:rsidRDefault="00712CE9" w:rsidP="00712CE9" w:rsidR="00712CE9" w:rsidRPr="00712CE9">
      <w:pPr>
        <w:pStyle w:val="Odlomakpopisa"/>
        <w:numPr>
          <w:ilvl w:val="0"/>
          <w:numId w:val="10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Agencija za osiguranje radničkih potraživanja, iznos za završnu diobu 4.695,78 kuna</w:t>
      </w:r>
    </w:p>
    <w:p w:rsidRDefault="00712CE9" w:rsidP="00D020A0" w:rsidR="00712CE9" w:rsidRPr="00D020A0">
      <w:pPr>
        <w:ind w:firstLine="709"/>
        <w:jc w:val="both"/>
        <w:rPr>
          <w:sz w:val="24"/>
          <w:szCs w:val="24"/>
          <w:lang w:val="hr-HR"/>
        </w:rPr>
      </w:pPr>
    </w:p>
    <w:p w:rsidRDefault="00D020A0" w:rsidP="00D020A0" w:rsidR="00D020A0">
      <w:pPr>
        <w:jc w:val="center"/>
        <w:rPr>
          <w:sz w:val="24"/>
          <w:szCs w:val="24"/>
          <w:lang w:val="hr-HR"/>
        </w:rPr>
      </w:pPr>
      <w:r w:rsidRPr="00D020A0">
        <w:rPr>
          <w:sz w:val="24"/>
          <w:szCs w:val="24"/>
          <w:lang w:val="hr-HR"/>
        </w:rPr>
        <w:t>z a k l j u č i o</w:t>
      </w:r>
      <w:r>
        <w:rPr>
          <w:sz w:val="24"/>
          <w:szCs w:val="24"/>
          <w:lang w:val="hr-HR"/>
        </w:rPr>
        <w:t xml:space="preserve"> </w:t>
      </w:r>
      <w:r w:rsidR="002D5190">
        <w:rPr>
          <w:sz w:val="24"/>
          <w:szCs w:val="24"/>
          <w:lang w:val="hr-HR"/>
        </w:rPr>
        <w:t xml:space="preserve"> </w:t>
      </w:r>
      <w:r w:rsidRPr="00D020A0">
        <w:rPr>
          <w:sz w:val="24"/>
          <w:szCs w:val="24"/>
          <w:lang w:val="hr-HR"/>
        </w:rPr>
        <w:t xml:space="preserve">  j</w:t>
      </w:r>
      <w:r w:rsidR="002D5190">
        <w:rPr>
          <w:sz w:val="24"/>
          <w:szCs w:val="24"/>
          <w:lang w:val="hr-HR"/>
        </w:rPr>
        <w:t xml:space="preserve"> </w:t>
      </w:r>
      <w:r w:rsidRPr="00D020A0">
        <w:rPr>
          <w:sz w:val="24"/>
          <w:szCs w:val="24"/>
          <w:lang w:val="hr-HR"/>
        </w:rPr>
        <w:t>e</w:t>
      </w:r>
    </w:p>
    <w:p w:rsidRDefault="00D020A0" w:rsidP="00D020A0" w:rsidR="00D020A0" w:rsidRPr="00D020A0">
      <w:pPr>
        <w:jc w:val="center"/>
        <w:rPr>
          <w:sz w:val="24"/>
          <w:szCs w:val="24"/>
          <w:lang w:val="hr-HR"/>
        </w:rPr>
      </w:pPr>
    </w:p>
    <w:p w:rsidRDefault="007D1041" w:rsidP="00D020A0" w:rsidR="007D1041" w:rsidRPr="00D020A0">
      <w:pPr>
        <w:ind w:firstLine="709"/>
        <w:jc w:val="both"/>
        <w:rPr>
          <w:sz w:val="24"/>
          <w:szCs w:val="24"/>
          <w:lang w:val="hr-HR"/>
        </w:rPr>
      </w:pPr>
      <w:r w:rsidRPr="00D020A0">
        <w:rPr>
          <w:sz w:val="24"/>
          <w:szCs w:val="24"/>
          <w:lang w:val="hr-HR"/>
        </w:rPr>
        <w:t>Određuje se završno ročište za dan</w:t>
      </w:r>
    </w:p>
    <w:p w:rsidRDefault="007D1041" w:rsidP="007D1041" w:rsidR="007D1041">
      <w:pPr>
        <w:pStyle w:val="Odlomakpopisa"/>
        <w:ind w:left="709"/>
        <w:jc w:val="both"/>
        <w:rPr>
          <w:sz w:val="24"/>
          <w:szCs w:val="24"/>
          <w:lang w:val="hr-HR"/>
        </w:rPr>
      </w:pPr>
    </w:p>
    <w:p w:rsidRDefault="00EC77BB" w:rsidP="007D1041" w:rsidR="007D1041">
      <w:pPr>
        <w:pStyle w:val="Odlomakpopisa"/>
        <w:ind w:left="1080"/>
        <w:jc w:val="center"/>
        <w:rPr>
          <w:b/>
          <w:sz w:val="24"/>
          <w:szCs w:val="24"/>
          <w:u w:val="single"/>
          <w:lang w:val="hr-HR"/>
        </w:rPr>
      </w:pPr>
      <w:r>
        <w:rPr>
          <w:b/>
          <w:sz w:val="24"/>
          <w:szCs w:val="24"/>
          <w:u w:val="single"/>
          <w:lang w:val="hr-HR"/>
        </w:rPr>
        <w:t>13</w:t>
      </w:r>
      <w:r w:rsidR="007D1041" w:rsidRPr="007D1041">
        <w:rPr>
          <w:b/>
          <w:sz w:val="24"/>
          <w:szCs w:val="24"/>
          <w:u w:val="single"/>
          <w:lang w:val="hr-HR"/>
        </w:rPr>
        <w:t xml:space="preserve">. </w:t>
      </w:r>
      <w:r>
        <w:rPr>
          <w:b/>
          <w:sz w:val="24"/>
          <w:szCs w:val="24"/>
          <w:u w:val="single"/>
          <w:lang w:val="hr-HR"/>
        </w:rPr>
        <w:t>rujna</w:t>
      </w:r>
      <w:r w:rsidR="007D1041" w:rsidRPr="007D1041">
        <w:rPr>
          <w:b/>
          <w:sz w:val="24"/>
          <w:szCs w:val="24"/>
          <w:u w:val="single"/>
          <w:lang w:val="hr-HR"/>
        </w:rPr>
        <w:t xml:space="preserve"> 2016. godine u </w:t>
      </w:r>
      <w:r>
        <w:rPr>
          <w:b/>
          <w:sz w:val="24"/>
          <w:szCs w:val="24"/>
          <w:u w:val="single"/>
          <w:lang w:val="hr-HR"/>
        </w:rPr>
        <w:t>11</w:t>
      </w:r>
      <w:r w:rsidR="002D5190">
        <w:rPr>
          <w:b/>
          <w:sz w:val="24"/>
          <w:szCs w:val="24"/>
          <w:u w:val="single"/>
          <w:lang w:val="hr-HR"/>
        </w:rPr>
        <w:t>,3</w:t>
      </w:r>
      <w:r w:rsidR="007D1041" w:rsidRPr="007D1041">
        <w:rPr>
          <w:b/>
          <w:sz w:val="24"/>
          <w:szCs w:val="24"/>
          <w:u w:val="single"/>
          <w:lang w:val="hr-HR"/>
        </w:rPr>
        <w:t>0 sati</w:t>
      </w:r>
    </w:p>
    <w:p w:rsidRDefault="00C70D1C" w:rsidP="007D1041" w:rsidR="00C70D1C">
      <w:pPr>
        <w:pStyle w:val="Odlomakpopisa"/>
        <w:ind w:left="1080"/>
        <w:jc w:val="center"/>
        <w:rPr>
          <w:b/>
          <w:sz w:val="24"/>
          <w:szCs w:val="24"/>
          <w:u w:val="single"/>
          <w:lang w:val="hr-HR"/>
        </w:rPr>
      </w:pPr>
    </w:p>
    <w:p w:rsidRDefault="00C70D1C" w:rsidP="00C70D1C" w:rsidR="00C70D1C">
      <w:pPr>
        <w:rPr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ab/>
      </w:r>
      <w:r w:rsidR="00D020A0">
        <w:rPr>
          <w:sz w:val="24"/>
          <w:szCs w:val="24"/>
          <w:lang w:val="hr-HR"/>
        </w:rPr>
        <w:t>kod ovog suda, soba 94/</w:t>
      </w:r>
      <w:r w:rsidR="00EC77BB"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 xml:space="preserve"> kat, sa sljedećim dnevnim redom:</w:t>
      </w:r>
    </w:p>
    <w:p w:rsidRDefault="00C70D1C" w:rsidP="00C70D1C" w:rsidR="00C70D1C">
      <w:pPr>
        <w:ind w:left="993"/>
        <w:rPr>
          <w:sz w:val="24"/>
          <w:szCs w:val="24"/>
          <w:lang w:val="hr-HR"/>
        </w:rPr>
      </w:pPr>
    </w:p>
    <w:p w:rsidRDefault="00C70D1C" w:rsidP="00C70D1C" w:rsidR="00C70D1C">
      <w:pPr>
        <w:pStyle w:val="Odlomakpopisa"/>
        <w:numPr>
          <w:ilvl w:val="0"/>
          <w:numId w:val="9"/>
        </w:numPr>
        <w:ind w:left="993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Raspravljanje o završnom računu stečajnog upravitelja</w:t>
      </w:r>
    </w:p>
    <w:p w:rsidRDefault="004600B2" w:rsidP="00C70D1C" w:rsidR="00C70D1C">
      <w:pPr>
        <w:pStyle w:val="Odlomakpopisa"/>
        <w:numPr>
          <w:ilvl w:val="0"/>
          <w:numId w:val="9"/>
        </w:numPr>
        <w:ind w:left="993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</w:t>
      </w:r>
      <w:r w:rsidR="00C70D1C">
        <w:rPr>
          <w:sz w:val="24"/>
          <w:szCs w:val="24"/>
          <w:lang w:val="hr-HR"/>
        </w:rPr>
        <w:t>odnošenje prigovora na završni diobeni popis</w:t>
      </w:r>
    </w:p>
    <w:p w:rsidRDefault="00C70D1C" w:rsidP="00C70D1C" w:rsidR="00C70D1C">
      <w:pPr>
        <w:pStyle w:val="Odlomakpopisa"/>
        <w:rPr>
          <w:sz w:val="24"/>
          <w:szCs w:val="24"/>
          <w:lang w:val="hr-HR"/>
        </w:rPr>
      </w:pPr>
    </w:p>
    <w:p w:rsidRDefault="00EC77BB" w:rsidP="00C70D1C" w:rsidR="00EC77BB" w:rsidRPr="00C70D1C">
      <w:pPr>
        <w:pStyle w:val="Odlomakpopisa"/>
        <w:rPr>
          <w:sz w:val="24"/>
          <w:szCs w:val="24"/>
          <w:lang w:val="hr-HR"/>
        </w:rPr>
      </w:pPr>
    </w:p>
    <w:p w:rsidRDefault="00D3356A" w:rsidP="00221A38" w:rsidR="00D3356A" w:rsidRPr="008808CF">
      <w:pPr>
        <w:jc w:val="center"/>
        <w:rPr>
          <w:sz w:val="24"/>
          <w:szCs w:val="24"/>
          <w:lang w:val="hr-HR"/>
        </w:rPr>
      </w:pPr>
      <w:r w:rsidRPr="008808CF">
        <w:rPr>
          <w:sz w:val="24"/>
          <w:szCs w:val="24"/>
          <w:lang w:val="hr-HR"/>
        </w:rPr>
        <w:lastRenderedPageBreak/>
        <w:t>Obrazloženje:</w:t>
      </w:r>
    </w:p>
    <w:p w:rsidRDefault="00D3356A" w:rsidP="00D3356A" w:rsidR="00D3356A" w:rsidRPr="008808CF">
      <w:pPr>
        <w:jc w:val="center"/>
        <w:rPr>
          <w:sz w:val="24"/>
          <w:szCs w:val="24"/>
          <w:lang w:val="hr-HR"/>
        </w:rPr>
      </w:pPr>
    </w:p>
    <w:p w:rsidRDefault="00712CE9" w:rsidP="007D1041" w:rsidR="00C70D1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Temeljem odredbe članka</w:t>
      </w:r>
      <w:r w:rsidR="00D3356A" w:rsidRPr="008808CF">
        <w:rPr>
          <w:sz w:val="24"/>
          <w:szCs w:val="24"/>
          <w:lang w:val="hr-HR"/>
        </w:rPr>
        <w:t xml:space="preserve"> 192. </w:t>
      </w:r>
      <w:r>
        <w:rPr>
          <w:sz w:val="24"/>
          <w:szCs w:val="24"/>
          <w:lang w:val="hr-HR"/>
        </w:rPr>
        <w:t>Stečajnog zakona ("Narodne novine"</w:t>
      </w:r>
      <w:r w:rsidR="00DE450D" w:rsidRPr="008808CF">
        <w:rPr>
          <w:sz w:val="24"/>
          <w:szCs w:val="24"/>
          <w:lang w:val="hr-HR"/>
        </w:rPr>
        <w:t xml:space="preserve"> broj 44/96, 29/99, 129/00, 123/03, 82/06,116/10, 25/</w:t>
      </w:r>
      <w:r>
        <w:rPr>
          <w:sz w:val="24"/>
          <w:szCs w:val="24"/>
          <w:lang w:val="hr-HR"/>
        </w:rPr>
        <w:t xml:space="preserve">12, 133/12; dalje </w:t>
      </w:r>
      <w:r w:rsidR="007D1041">
        <w:rPr>
          <w:sz w:val="24"/>
          <w:szCs w:val="24"/>
          <w:lang w:val="hr-HR"/>
        </w:rPr>
        <w:t>u tekstu SZ), a u svezi s čl</w:t>
      </w:r>
      <w:r>
        <w:rPr>
          <w:sz w:val="24"/>
          <w:szCs w:val="24"/>
          <w:lang w:val="hr-HR"/>
        </w:rPr>
        <w:t>ankom</w:t>
      </w:r>
      <w:r w:rsidR="007D1041">
        <w:rPr>
          <w:sz w:val="24"/>
          <w:szCs w:val="24"/>
          <w:lang w:val="hr-HR"/>
        </w:rPr>
        <w:t xml:space="preserve"> </w:t>
      </w:r>
      <w:r w:rsidR="004600B2">
        <w:rPr>
          <w:sz w:val="24"/>
          <w:szCs w:val="24"/>
          <w:lang w:val="hr-HR"/>
        </w:rPr>
        <w:t>444</w:t>
      </w:r>
      <w:r w:rsidR="007D1041">
        <w:rPr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 xml:space="preserve"> stav</w:t>
      </w:r>
      <w:r w:rsidR="002D5190">
        <w:rPr>
          <w:sz w:val="24"/>
          <w:szCs w:val="24"/>
          <w:lang w:val="hr-HR"/>
        </w:rPr>
        <w:t xml:space="preserve"> 1. </w:t>
      </w:r>
      <w:r>
        <w:rPr>
          <w:sz w:val="24"/>
          <w:szCs w:val="24"/>
          <w:lang w:val="hr-HR"/>
        </w:rPr>
        <w:t xml:space="preserve"> Stečajnog zakona ("Narodne novine"</w:t>
      </w:r>
      <w:r w:rsidR="007D1041">
        <w:rPr>
          <w:sz w:val="24"/>
          <w:szCs w:val="24"/>
          <w:lang w:val="hr-HR"/>
        </w:rPr>
        <w:t xml:space="preserve">71/15) </w:t>
      </w:r>
      <w:r w:rsidR="00D3356A" w:rsidRPr="008808CF">
        <w:rPr>
          <w:sz w:val="24"/>
          <w:szCs w:val="24"/>
          <w:lang w:val="hr-HR"/>
        </w:rPr>
        <w:t xml:space="preserve">odlučeno je kao </w:t>
      </w:r>
      <w:r w:rsidR="002D5190">
        <w:rPr>
          <w:sz w:val="24"/>
          <w:szCs w:val="24"/>
          <w:lang w:val="hr-HR"/>
        </w:rPr>
        <w:t xml:space="preserve">u izreci </w:t>
      </w:r>
      <w:r w:rsidR="004E16EE">
        <w:rPr>
          <w:sz w:val="24"/>
          <w:szCs w:val="24"/>
          <w:lang w:val="hr-HR"/>
        </w:rPr>
        <w:t xml:space="preserve">ovog </w:t>
      </w:r>
      <w:r w:rsidR="007D1041">
        <w:rPr>
          <w:sz w:val="24"/>
          <w:szCs w:val="24"/>
          <w:lang w:val="hr-HR"/>
        </w:rPr>
        <w:t xml:space="preserve">rješenja, a temeljem </w:t>
      </w:r>
      <w:r>
        <w:rPr>
          <w:sz w:val="24"/>
          <w:szCs w:val="24"/>
          <w:lang w:val="hr-HR"/>
        </w:rPr>
        <w:t>odredbe članka</w:t>
      </w:r>
      <w:r w:rsidR="007D1041">
        <w:rPr>
          <w:sz w:val="24"/>
          <w:szCs w:val="24"/>
          <w:lang w:val="hr-HR"/>
        </w:rPr>
        <w:t xml:space="preserve"> 12. potonjeg zakona, završni račun i završni diobeni popis već je objavljen na</w:t>
      </w:r>
      <w:r w:rsidR="007D1041" w:rsidRPr="007D1041">
        <w:rPr>
          <w:sz w:val="24"/>
          <w:szCs w:val="24"/>
          <w:lang w:val="hr-HR"/>
        </w:rPr>
        <w:t xml:space="preserve"> </w:t>
      </w:r>
      <w:r w:rsidR="007D1041">
        <w:rPr>
          <w:sz w:val="24"/>
          <w:szCs w:val="24"/>
          <w:lang w:val="hr-HR"/>
        </w:rPr>
        <w:t>mrežnim stranicama e-Oglasna ploča Trgovačkog suda u Zagrebu.</w:t>
      </w:r>
    </w:p>
    <w:p w:rsidRDefault="00C70D1C" w:rsidP="007D1041" w:rsidR="00C70D1C">
      <w:pPr>
        <w:jc w:val="both"/>
        <w:rPr>
          <w:sz w:val="24"/>
          <w:szCs w:val="24"/>
          <w:lang w:val="hr-HR"/>
        </w:rPr>
      </w:pPr>
    </w:p>
    <w:p w:rsidRDefault="00712CE9" w:rsidP="007D1041" w:rsidR="0009644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Temeljem odredbe članka</w:t>
      </w:r>
      <w:r w:rsidR="00C70D1C">
        <w:rPr>
          <w:sz w:val="24"/>
          <w:szCs w:val="24"/>
          <w:lang w:val="hr-HR"/>
        </w:rPr>
        <w:t xml:space="preserve"> 193. </w:t>
      </w:r>
      <w:r w:rsidR="00C70D1C" w:rsidRPr="00C70D1C">
        <w:rPr>
          <w:sz w:val="24"/>
          <w:szCs w:val="24"/>
          <w:lang w:val="hr-HR"/>
        </w:rPr>
        <w:t>SZ-a</w:t>
      </w:r>
      <w:r w:rsidR="007945D7" w:rsidRPr="008808CF">
        <w:rPr>
          <w:b/>
          <w:sz w:val="24"/>
          <w:szCs w:val="24"/>
          <w:lang w:val="hr-HR"/>
        </w:rPr>
        <w:t xml:space="preserve"> </w:t>
      </w:r>
      <w:r w:rsidR="00C70D1C">
        <w:rPr>
          <w:sz w:val="24"/>
          <w:szCs w:val="24"/>
          <w:lang w:val="hr-HR"/>
        </w:rPr>
        <w:t xml:space="preserve">odlučeno je kao </w:t>
      </w:r>
      <w:r w:rsidR="002D5190">
        <w:rPr>
          <w:sz w:val="24"/>
          <w:szCs w:val="24"/>
          <w:lang w:val="hr-HR"/>
        </w:rPr>
        <w:t>u izreci</w:t>
      </w:r>
      <w:r w:rsidR="00C70D1C">
        <w:rPr>
          <w:sz w:val="24"/>
          <w:szCs w:val="24"/>
          <w:lang w:val="hr-HR"/>
        </w:rPr>
        <w:t xml:space="preserve"> ovog </w:t>
      </w:r>
      <w:r w:rsidR="002D5190">
        <w:rPr>
          <w:sz w:val="24"/>
          <w:szCs w:val="24"/>
          <w:lang w:val="hr-HR"/>
        </w:rPr>
        <w:t>zaključka</w:t>
      </w:r>
      <w:r w:rsidR="00C70D1C">
        <w:rPr>
          <w:sz w:val="24"/>
          <w:szCs w:val="24"/>
          <w:lang w:val="hr-HR"/>
        </w:rPr>
        <w:t>.</w:t>
      </w:r>
    </w:p>
    <w:p w:rsidRDefault="002D5190" w:rsidP="007D1041" w:rsidR="002D5190">
      <w:pPr>
        <w:jc w:val="both"/>
        <w:rPr>
          <w:sz w:val="24"/>
          <w:szCs w:val="24"/>
          <w:lang w:val="hr-HR"/>
        </w:rPr>
      </w:pPr>
    </w:p>
    <w:p w:rsidRDefault="007C087A" w:rsidP="008808CF" w:rsidR="0009644E" w:rsidRPr="008808CF">
      <w:pPr>
        <w:jc w:val="center"/>
        <w:rPr>
          <w:sz w:val="24"/>
          <w:szCs w:val="24"/>
          <w:lang w:val="hr-HR"/>
        </w:rPr>
      </w:pPr>
      <w:r w:rsidRPr="008808CF">
        <w:rPr>
          <w:sz w:val="24"/>
          <w:szCs w:val="24"/>
          <w:lang w:val="hr-HR"/>
        </w:rPr>
        <w:t>U Zagrebu</w:t>
      </w:r>
      <w:r w:rsidR="00B30E61" w:rsidRPr="008808CF">
        <w:rPr>
          <w:sz w:val="24"/>
          <w:szCs w:val="24"/>
          <w:lang w:val="hr-HR"/>
        </w:rPr>
        <w:t>,</w:t>
      </w:r>
      <w:r w:rsidR="00DF1182" w:rsidRPr="008808CF">
        <w:rPr>
          <w:sz w:val="24"/>
          <w:szCs w:val="24"/>
          <w:lang w:val="hr-HR"/>
        </w:rPr>
        <w:t xml:space="preserve"> </w:t>
      </w:r>
      <w:r w:rsidR="00712CE9">
        <w:rPr>
          <w:sz w:val="24"/>
          <w:szCs w:val="24"/>
          <w:lang w:val="hr-HR"/>
        </w:rPr>
        <w:t>26</w:t>
      </w:r>
      <w:r w:rsidR="00C80B6F" w:rsidRPr="008808CF">
        <w:rPr>
          <w:sz w:val="24"/>
          <w:szCs w:val="24"/>
          <w:lang w:val="hr-HR"/>
        </w:rPr>
        <w:t xml:space="preserve">. </w:t>
      </w:r>
      <w:r w:rsidR="00712CE9">
        <w:rPr>
          <w:sz w:val="24"/>
          <w:szCs w:val="24"/>
          <w:lang w:val="hr-HR"/>
        </w:rPr>
        <w:t>srpnja</w:t>
      </w:r>
      <w:r w:rsidRPr="008808CF">
        <w:rPr>
          <w:sz w:val="24"/>
          <w:szCs w:val="24"/>
          <w:lang w:val="hr-HR"/>
        </w:rPr>
        <w:t xml:space="preserve"> </w:t>
      </w:r>
      <w:r w:rsidR="00D020A0">
        <w:rPr>
          <w:sz w:val="24"/>
          <w:szCs w:val="24"/>
          <w:lang w:val="hr-HR"/>
        </w:rPr>
        <w:t>2016</w:t>
      </w:r>
      <w:r w:rsidRPr="008808CF">
        <w:rPr>
          <w:sz w:val="24"/>
          <w:szCs w:val="24"/>
          <w:lang w:val="hr-HR"/>
        </w:rPr>
        <w:t>.</w:t>
      </w:r>
    </w:p>
    <w:p w:rsidRDefault="009C6D36" w:rsidP="00B30E61" w:rsidR="00DE133E" w:rsidRPr="008808CF">
      <w:pPr>
        <w:ind w:firstLine="720" w:left="648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</w:t>
      </w:r>
      <w:r w:rsidR="00C1567C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 </w:t>
      </w:r>
      <w:r w:rsidR="003E0E21" w:rsidRPr="008808CF">
        <w:rPr>
          <w:sz w:val="24"/>
          <w:szCs w:val="24"/>
          <w:lang w:val="hr-HR"/>
        </w:rPr>
        <w:t>SUDAC</w:t>
      </w:r>
      <w:r w:rsidR="0009644E" w:rsidRPr="008808CF">
        <w:rPr>
          <w:sz w:val="24"/>
          <w:szCs w:val="24"/>
          <w:lang w:val="hr-HR"/>
        </w:rPr>
        <w:t>:</w:t>
      </w:r>
    </w:p>
    <w:p w:rsidRDefault="00DE133E" w:rsidP="00BC3B98" w:rsidR="00723D01" w:rsidRPr="008808CF">
      <w:pPr>
        <w:jc w:val="both"/>
        <w:rPr>
          <w:sz w:val="24"/>
          <w:szCs w:val="24"/>
          <w:lang w:val="hr-HR"/>
        </w:rPr>
      </w:pPr>
      <w:r w:rsidRPr="008808CF">
        <w:rPr>
          <w:sz w:val="24"/>
          <w:szCs w:val="24"/>
          <w:lang w:val="hr-HR"/>
        </w:rPr>
        <w:tab/>
      </w:r>
      <w:r w:rsidRPr="008808CF">
        <w:rPr>
          <w:sz w:val="24"/>
          <w:szCs w:val="24"/>
          <w:lang w:val="hr-HR"/>
        </w:rPr>
        <w:tab/>
        <w:t xml:space="preserve">                                                                  </w:t>
      </w:r>
      <w:r w:rsidR="00B30E61" w:rsidRPr="008808CF">
        <w:rPr>
          <w:sz w:val="24"/>
          <w:szCs w:val="24"/>
          <w:lang w:val="hr-HR"/>
        </w:rPr>
        <w:tab/>
      </w:r>
      <w:r w:rsidR="00B30E61" w:rsidRPr="008808CF">
        <w:rPr>
          <w:sz w:val="24"/>
          <w:szCs w:val="24"/>
          <w:lang w:val="hr-HR"/>
        </w:rPr>
        <w:tab/>
      </w:r>
      <w:r w:rsidRPr="008808CF">
        <w:rPr>
          <w:sz w:val="24"/>
          <w:szCs w:val="24"/>
          <w:lang w:val="hr-HR"/>
        </w:rPr>
        <w:t xml:space="preserve">   </w:t>
      </w:r>
      <w:r w:rsidR="007743FC" w:rsidRPr="008808CF">
        <w:rPr>
          <w:sz w:val="24"/>
          <w:szCs w:val="24"/>
          <w:lang w:val="hr-HR"/>
        </w:rPr>
        <w:t xml:space="preserve">Nevenka </w:t>
      </w:r>
      <w:r w:rsidR="00945DD1" w:rsidRPr="008808CF">
        <w:rPr>
          <w:sz w:val="24"/>
          <w:szCs w:val="24"/>
          <w:lang w:val="hr-HR"/>
        </w:rPr>
        <w:t xml:space="preserve">Siladi </w:t>
      </w:r>
      <w:r w:rsidR="007743FC" w:rsidRPr="008808CF">
        <w:rPr>
          <w:sz w:val="24"/>
          <w:szCs w:val="24"/>
          <w:lang w:val="hr-HR"/>
        </w:rPr>
        <w:t>Rstić</w:t>
      </w:r>
      <w:r w:rsidR="00B30E61" w:rsidRPr="008808CF">
        <w:rPr>
          <w:sz w:val="24"/>
          <w:szCs w:val="24"/>
          <w:lang w:val="hr-HR"/>
        </w:rPr>
        <w:t>, v.</w:t>
      </w:r>
      <w:r w:rsidR="002D5190">
        <w:rPr>
          <w:sz w:val="24"/>
          <w:szCs w:val="24"/>
          <w:lang w:val="hr-HR"/>
        </w:rPr>
        <w:t xml:space="preserve"> </w:t>
      </w:r>
      <w:r w:rsidR="00B30E61" w:rsidRPr="008808CF">
        <w:rPr>
          <w:sz w:val="24"/>
          <w:szCs w:val="24"/>
          <w:lang w:val="hr-HR"/>
        </w:rPr>
        <w:t>r.</w:t>
      </w:r>
    </w:p>
    <w:p w:rsidRDefault="00D020A0" w:rsidP="0086691F" w:rsidR="00D020A0" w:rsidRPr="00D020A0">
      <w:pPr>
        <w:jc w:val="both"/>
        <w:rPr>
          <w:i/>
          <w:sz w:val="24"/>
          <w:szCs w:val="24"/>
          <w:lang w:val="hr-HR"/>
        </w:rPr>
      </w:pPr>
      <w:r w:rsidRPr="00D020A0">
        <w:rPr>
          <w:i/>
          <w:sz w:val="24"/>
          <w:szCs w:val="24"/>
          <w:lang w:val="hr-HR"/>
        </w:rPr>
        <w:t>Uputa o pravnom lijeku:</w:t>
      </w:r>
    </w:p>
    <w:p w:rsidRDefault="00D020A0" w:rsidP="0086691F" w:rsidR="00D020A0">
      <w:pPr>
        <w:jc w:val="both"/>
        <w:rPr>
          <w:i/>
          <w:sz w:val="24"/>
          <w:szCs w:val="24"/>
          <w:lang w:val="hr-HR"/>
        </w:rPr>
      </w:pPr>
      <w:r w:rsidRPr="00D020A0">
        <w:rPr>
          <w:i/>
          <w:sz w:val="24"/>
          <w:szCs w:val="24"/>
          <w:lang w:val="hr-HR"/>
        </w:rPr>
        <w:t xml:space="preserve">Protiv </w:t>
      </w:r>
      <w:r w:rsidR="002D5190">
        <w:rPr>
          <w:i/>
          <w:sz w:val="24"/>
          <w:szCs w:val="24"/>
          <w:lang w:val="hr-HR"/>
        </w:rPr>
        <w:t xml:space="preserve">ovog </w:t>
      </w:r>
      <w:r w:rsidRPr="00D020A0">
        <w:rPr>
          <w:i/>
          <w:sz w:val="24"/>
          <w:szCs w:val="24"/>
          <w:lang w:val="hr-HR"/>
        </w:rPr>
        <w:t>rješenja dopuštena je žalba u roku od 8 dana od dana primitka rješenja, a koja se podnosi ovome sudu u 3 primjerka. O istoj odlučuje Visoki trgovački sud RH</w:t>
      </w:r>
    </w:p>
    <w:p w:rsidRDefault="002D5190" w:rsidP="0086691F" w:rsidR="002D5190" w:rsidRPr="00D020A0">
      <w:pPr>
        <w:jc w:val="both"/>
        <w:rPr>
          <w:i/>
          <w:sz w:val="24"/>
          <w:szCs w:val="24"/>
          <w:lang w:val="hr-HR"/>
        </w:rPr>
      </w:pPr>
      <w:r>
        <w:rPr>
          <w:i/>
          <w:sz w:val="24"/>
          <w:szCs w:val="24"/>
          <w:lang w:val="hr-HR"/>
        </w:rPr>
        <w:t>Protiv zaključka žalba nije dopuštena.</w:t>
      </w:r>
    </w:p>
    <w:p w:rsidRDefault="008808CF" w:rsidP="005D51BE" w:rsidR="008808CF" w:rsidRPr="008808CF">
      <w:pPr>
        <w:rPr>
          <w:i/>
          <w:sz w:val="24"/>
          <w:szCs w:val="24"/>
          <w:lang w:val="hr-HR"/>
        </w:rPr>
      </w:pPr>
    </w:p>
    <w:p w:rsidRDefault="00DF1182" w:rsidP="00BC3B98" w:rsidR="00DF1182" w:rsidRPr="008808CF">
      <w:pPr>
        <w:jc w:val="both"/>
        <w:rPr>
          <w:sz w:val="24"/>
          <w:szCs w:val="24"/>
          <w:lang w:val="hr-HR"/>
        </w:rPr>
      </w:pPr>
    </w:p>
    <w:p w:rsidRDefault="00DF1182" w:rsidP="009F01AD" w:rsidR="00DF1182" w:rsidRPr="008808CF">
      <w:pPr>
        <w:jc w:val="both"/>
        <w:rPr>
          <w:sz w:val="24"/>
          <w:szCs w:val="24"/>
          <w:lang w:val="hr-HR"/>
        </w:rPr>
      </w:pPr>
      <w:r w:rsidRPr="008808CF">
        <w:rPr>
          <w:sz w:val="24"/>
          <w:szCs w:val="24"/>
          <w:lang w:val="hr-HR"/>
        </w:rPr>
        <w:t>Za točnost otpravka – ovlašten službenik</w:t>
      </w:r>
    </w:p>
    <w:p w:rsidRDefault="009F01AD" w:rsidP="00514BC3" w:rsidR="004E16E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 </w:t>
      </w:r>
      <w:r>
        <w:rPr>
          <w:sz w:val="24"/>
          <w:szCs w:val="24"/>
          <w:lang w:val="hr-HR"/>
        </w:rPr>
        <w:tab/>
      </w:r>
      <w:r w:rsidR="00931CA8" w:rsidRPr="008808CF">
        <w:rPr>
          <w:sz w:val="24"/>
          <w:szCs w:val="24"/>
          <w:lang w:val="hr-HR"/>
        </w:rPr>
        <w:t>Ana Brlek</w:t>
      </w:r>
    </w:p>
    <w:p w:rsidRDefault="004E16EE" w:rsidP="00514BC3" w:rsidR="004E16EE">
      <w:pPr>
        <w:jc w:val="both"/>
        <w:rPr>
          <w:sz w:val="24"/>
          <w:szCs w:val="24"/>
          <w:lang w:val="hr-HR"/>
        </w:rPr>
      </w:pPr>
    </w:p>
    <w:p w:rsidRDefault="00B30E61" w:rsidP="00514BC3" w:rsidR="00DE450D" w:rsidRPr="008808CF">
      <w:pPr>
        <w:jc w:val="both"/>
        <w:rPr>
          <w:sz w:val="24"/>
          <w:szCs w:val="24"/>
          <w:lang w:val="hr-HR"/>
        </w:rPr>
      </w:pPr>
      <w:r w:rsidRPr="008808CF">
        <w:rPr>
          <w:lang w:val="hr-HR"/>
        </w:rPr>
        <w:tab/>
        <w:t xml:space="preserve">  </w:t>
      </w:r>
    </w:p>
    <w:p w:rsidRDefault="00D020A0" w:rsidP="004E21B1" w:rsidR="004E21B1" w:rsidRPr="008808C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</w:t>
      </w:r>
      <w:r w:rsidR="007C087A" w:rsidRPr="008808CF">
        <w:rPr>
          <w:sz w:val="24"/>
          <w:szCs w:val="24"/>
          <w:lang w:val="hr-HR"/>
        </w:rPr>
        <w:t>a</w:t>
      </w:r>
      <w:r w:rsidR="004E21B1" w:rsidRPr="008808CF">
        <w:rPr>
          <w:sz w:val="24"/>
          <w:szCs w:val="24"/>
          <w:lang w:val="hr-HR"/>
        </w:rPr>
        <w:t xml:space="preserve">: </w:t>
      </w:r>
    </w:p>
    <w:p w:rsidRDefault="00C70D1C" w:rsidP="004E16EE" w:rsidR="004E16EE" w:rsidRPr="008808CF">
      <w:pPr>
        <w:numPr>
          <w:ilvl w:val="0"/>
          <w:numId w:val="7"/>
        </w:numPr>
        <w:tabs>
          <w:tab w:pos="720" w:val="clear"/>
        </w:tabs>
        <w:ind w:hanging="284" w:left="284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Stečajnom upravitelju, </w:t>
      </w:r>
      <w:r w:rsidR="00712CE9">
        <w:rPr>
          <w:sz w:val="24"/>
          <w:szCs w:val="24"/>
          <w:lang w:val="hr-HR"/>
        </w:rPr>
        <w:t>Davorka Huljev</w:t>
      </w:r>
    </w:p>
    <w:p w:rsidRDefault="00712CE9" w:rsidP="004E16EE" w:rsidR="004E21B1" w:rsidRPr="008808CF">
      <w:pPr>
        <w:numPr>
          <w:ilvl w:val="0"/>
          <w:numId w:val="7"/>
        </w:numPr>
        <w:tabs>
          <w:tab w:pos="720" w:val="clear"/>
        </w:tabs>
        <w:ind w:hanging="284" w:left="284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Mrežna stranica </w:t>
      </w:r>
      <w:r w:rsidR="00C70D1C">
        <w:rPr>
          <w:sz w:val="24"/>
          <w:szCs w:val="24"/>
          <w:lang w:val="hr-HR"/>
        </w:rPr>
        <w:t>e-</w:t>
      </w:r>
      <w:r w:rsidR="004E21B1" w:rsidRPr="008808CF">
        <w:rPr>
          <w:sz w:val="24"/>
          <w:szCs w:val="24"/>
          <w:lang w:val="hr-HR"/>
        </w:rPr>
        <w:t>Oglasna ploča</w:t>
      </w:r>
      <w:r w:rsidR="00C70D1C">
        <w:rPr>
          <w:sz w:val="24"/>
          <w:szCs w:val="24"/>
          <w:lang w:val="hr-HR"/>
        </w:rPr>
        <w:t xml:space="preserve"> </w:t>
      </w:r>
      <w:r w:rsidR="002D5190">
        <w:rPr>
          <w:sz w:val="24"/>
          <w:szCs w:val="24"/>
          <w:lang w:val="hr-HR"/>
        </w:rPr>
        <w:t>uz objavu završnog računa i završnog diobenog popisa</w:t>
      </w:r>
    </w:p>
    <w:p w:rsidRDefault="004E16EE" w:rsidP="004E16EE" w:rsidR="004E16EE" w:rsidRPr="008808CF">
      <w:pPr>
        <w:ind w:left="284"/>
        <w:jc w:val="both"/>
        <w:rPr>
          <w:sz w:val="24"/>
          <w:szCs w:val="24"/>
          <w:lang w:val="hr-HR"/>
        </w:rPr>
      </w:pPr>
    </w:p>
    <w:sectPr w:rsidSect="005918D3" w:rsidR="004E16EE" w:rsidRPr="008808CF">
      <w:headerReference w:type="default" r:id="rId10"/>
      <w:headerReference w:type="first" r:id="rId11"/>
      <w:pgSz w:h="15840" w:w="12240"/>
      <w:pgMar w:gutter="0" w:footer="720" w:header="567" w:left="1418" w:bottom="1418" w:right="1418" w:top="133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7E2C" w:rsidR="00C97E2C">
      <w:r>
        <w:separator/>
      </w:r>
    </w:p>
  </w:endnote>
  <w:endnote w:id="0" w:type="continuationSeparator">
    <w:p w:rsidRDefault="00C97E2C" w:rsidR="00C97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7E2C" w:rsidR="00C97E2C">
      <w:r>
        <w:separator/>
      </w:r>
    </w:p>
  </w:footnote>
  <w:footnote w:id="0" w:type="continuationSeparator">
    <w:p w:rsidRDefault="00C97E2C" w:rsidR="00C97E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2994551"/>
      <w:docPartObj>
        <w:docPartGallery w:val="Page Numbers (Top of Page)"/>
        <w:docPartUnique/>
      </w:docPartObj>
    </w:sdtPr>
    <w:sdtEndPr/>
    <w:sdtContent>
      <w:p w:rsidRDefault="00C70D1C" w:rsidR="00C70D1C">
        <w:pPr>
          <w:pStyle w:val="Zaglavlje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\* ArabicDash  \* MERGEFORMAT </w:instrText>
        </w:r>
        <w:r>
          <w:rPr>
            <w:sz w:val="24"/>
            <w:szCs w:val="24"/>
          </w:rPr>
          <w:fldChar w:fldCharType="separate"/>
        </w:r>
        <w:r w:rsidR="00BF684F">
          <w:rPr>
            <w:noProof/>
            <w:sz w:val="24"/>
            <w:szCs w:val="24"/>
          </w:rPr>
          <w:t>- 2 -</w:t>
        </w:r>
        <w:r>
          <w:rPr>
            <w:sz w:val="24"/>
            <w:szCs w:val="24"/>
          </w:rPr>
          <w:fldChar w:fldCharType="end"/>
        </w:r>
      </w:p>
    </w:sdtContent>
  </w:sdt>
  <w:p w:rsidRDefault="00712CE9" w:rsidP="004E16EE" w:rsidR="004E16EE" w:rsidRPr="004E16EE">
    <w:pPr>
      <w:ind w:left="426"/>
      <w:jc w:val="both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 xml:space="preserve">          Poslovni broj: </w:t>
    </w:r>
    <w:r w:rsidRPr="007D1041">
      <w:rPr>
        <w:sz w:val="24"/>
        <w:szCs w:val="24"/>
        <w:lang w:val="hr-HR"/>
      </w:rPr>
      <w:t>47. St-</w:t>
    </w:r>
    <w:r>
      <w:rPr>
        <w:sz w:val="24"/>
        <w:szCs w:val="24"/>
        <w:lang w:val="hr-HR"/>
      </w:rPr>
      <w:t>552</w:t>
    </w:r>
    <w:r w:rsidRPr="007D1041">
      <w:rPr>
        <w:sz w:val="24"/>
        <w:szCs w:val="24"/>
        <w:lang w:val="hr-HR"/>
      </w:rPr>
      <w:t>/</w:t>
    </w:r>
    <w:r>
      <w:rPr>
        <w:sz w:val="24"/>
        <w:szCs w:val="24"/>
        <w:lang w:val="hr-HR"/>
      </w:rPr>
      <w:t>14</w:t>
    </w:r>
    <w:r w:rsidRPr="007D1041">
      <w:rPr>
        <w:sz w:val="24"/>
        <w:szCs w:val="24"/>
        <w:lang w:val="hr-HR"/>
      </w:rPr>
      <w:t>-</w:t>
    </w:r>
    <w:r>
      <w:rPr>
        <w:lang w:val="hr-HR"/>
      </w:rPr>
      <w:t>52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12CE9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 xml:space="preserve">         </w:t>
    </w:r>
    <w:r w:rsidR="00D020A0">
      <w:rPr>
        <w:sz w:val="24"/>
        <w:szCs w:val="24"/>
        <w:lang w:val="hr-HR"/>
      </w:rPr>
      <w:t xml:space="preserve"> </w:t>
    </w:r>
    <w:r>
      <w:rPr>
        <w:sz w:val="24"/>
        <w:szCs w:val="24"/>
        <w:lang w:val="hr-HR"/>
      </w:rPr>
      <w:t xml:space="preserve">Poslovni broj: </w:t>
    </w:r>
    <w:r w:rsidR="007D1041" w:rsidRPr="007D1041">
      <w:rPr>
        <w:sz w:val="24"/>
        <w:szCs w:val="24"/>
        <w:lang w:val="hr-HR"/>
      </w:rPr>
      <w:t>47. St-</w:t>
    </w:r>
    <w:r>
      <w:rPr>
        <w:sz w:val="24"/>
        <w:szCs w:val="24"/>
        <w:lang w:val="hr-HR"/>
      </w:rPr>
      <w:t>552</w:t>
    </w:r>
    <w:r w:rsidR="007D1041" w:rsidRPr="007D1041">
      <w:rPr>
        <w:sz w:val="24"/>
        <w:szCs w:val="24"/>
        <w:lang w:val="hr-HR"/>
      </w:rPr>
      <w:t>/</w:t>
    </w:r>
    <w:r w:rsidR="00D020A0">
      <w:rPr>
        <w:sz w:val="24"/>
        <w:szCs w:val="24"/>
        <w:lang w:val="hr-HR"/>
      </w:rPr>
      <w:t>1</w:t>
    </w:r>
    <w:r>
      <w:rPr>
        <w:sz w:val="24"/>
        <w:szCs w:val="24"/>
        <w:lang w:val="hr-HR"/>
      </w:rPr>
      <w:t>4</w:t>
    </w:r>
    <w:r w:rsidR="007D1041" w:rsidRPr="007D1041">
      <w:rPr>
        <w:sz w:val="24"/>
        <w:szCs w:val="24"/>
        <w:lang w:val="hr-HR"/>
      </w:rPr>
      <w:t>-</w:t>
    </w:r>
    <w:r>
      <w:rPr>
        <w:lang w:val="hr-HR"/>
      </w:rPr>
      <w:t>52</w:t>
    </w: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  <w:r w:rsidRPr="007D1041">
      <w:rPr>
        <w:noProof/>
        <w:sz w:val="24"/>
        <w:szCs w:val="24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D1041" w:rsidP="007D1041" w:rsidR="007D1041" w:rsidRPr="00BF684F">
    <w:pPr>
      <w:pStyle w:val="Zaglavlje"/>
      <w:tabs>
        <w:tab w:pos="4536" w:val="clear"/>
        <w:tab w:pos="9072" w:val="clear"/>
      </w:tabs>
      <w:rPr>
        <w:sz w:val="24"/>
        <w:szCs w:val="24"/>
        <w:lang w:val="hr-HR"/>
      </w:rPr>
    </w:pPr>
  </w:p>
  <w:p w:rsidRDefault="007D1041" w:rsidP="007D1041" w:rsidR="007D1041" w:rsidRPr="00BF684F">
    <w:pPr>
      <w:pStyle w:val="Zaglavlje"/>
      <w:rPr>
        <w:sz w:val="24"/>
        <w:szCs w:val="24"/>
        <w:lang w:val="hr-HR"/>
      </w:rPr>
    </w:pPr>
  </w:p>
  <w:p w:rsidRDefault="007D1041" w:rsidP="007D1041" w:rsidR="007D1041" w:rsidRPr="00BF684F">
    <w:pPr>
      <w:pStyle w:val="Zaglavlje"/>
      <w:rPr>
        <w:sz w:val="24"/>
        <w:szCs w:val="24"/>
        <w:lang w:val="hr-HR"/>
      </w:rPr>
    </w:pPr>
  </w:p>
  <w:p w:rsidRDefault="007D1041" w:rsidP="007D1041" w:rsidR="007D1041" w:rsidRPr="00BF684F">
    <w:pPr>
      <w:pStyle w:val="Zaglavlje"/>
      <w:rPr>
        <w:sz w:val="24"/>
        <w:szCs w:val="24"/>
        <w:lang w:val="hr-HR"/>
      </w:rPr>
    </w:pPr>
  </w:p>
  <w:p w:rsidRDefault="007D1041" w:rsidP="007D1041" w:rsidR="007D1041" w:rsidRPr="00BF684F">
    <w:pPr>
      <w:pStyle w:val="Zaglavlje"/>
      <w:rPr>
        <w:sz w:val="24"/>
        <w:szCs w:val="24"/>
        <w:lang w:val="hr-HR"/>
      </w:rPr>
    </w:pPr>
  </w:p>
  <w:p w:rsidRDefault="007D1041" w:rsidP="007D1041" w:rsidR="007D1041" w:rsidRPr="00BF684F">
    <w:pPr>
      <w:pStyle w:val="Zaglavlje"/>
      <w:ind w:left="426"/>
      <w:rPr>
        <w:sz w:val="24"/>
        <w:szCs w:val="24"/>
        <w:lang w:val="hr-HR"/>
      </w:rPr>
    </w:pPr>
    <w:r w:rsidRPr="00BF684F">
      <w:rPr>
        <w:sz w:val="24"/>
        <w:szCs w:val="24"/>
        <w:lang w:val="hr-HR"/>
      </w:rPr>
      <w:t>REPUBLIKA HRVATSKA</w:t>
    </w:r>
  </w:p>
  <w:p w:rsidRDefault="007D1041" w:rsidP="007D1041" w:rsidR="007D1041" w:rsidRPr="00BF684F">
    <w:pPr>
      <w:pStyle w:val="Zaglavlje"/>
      <w:ind w:left="426"/>
      <w:rPr>
        <w:sz w:val="24"/>
        <w:szCs w:val="24"/>
        <w:lang w:val="hr-HR"/>
      </w:rPr>
    </w:pPr>
    <w:r w:rsidRPr="00BF684F">
      <w:rPr>
        <w:sz w:val="24"/>
        <w:szCs w:val="24"/>
        <w:lang w:val="hr-HR"/>
      </w:rPr>
      <w:t>Trgovački sud u Zagrebu</w:t>
    </w:r>
  </w:p>
  <w:p w:rsidRDefault="007D1041" w:rsidP="007D1041" w:rsidR="007D1041" w:rsidRPr="00BF684F">
    <w:pPr>
      <w:pStyle w:val="Zaglavlje"/>
      <w:ind w:left="426"/>
      <w:rPr>
        <w:lang w:val="hr-HR"/>
      </w:rPr>
    </w:pPr>
    <w:r w:rsidRPr="00BF684F">
      <w:rPr>
        <w:sz w:val="24"/>
        <w:szCs w:val="24"/>
        <w:lang w:val="hr-HR"/>
      </w:rPr>
      <w:t>Zagreb</w:t>
    </w:r>
    <w:r w:rsidR="00712CE9" w:rsidRPr="00BF684F">
      <w:rPr>
        <w:sz w:val="24"/>
        <w:szCs w:val="24"/>
        <w:lang w:val="hr-HR"/>
      </w:rPr>
      <w:t>, Amruševa 2/II, desno (p.p. 432</w:t>
    </w:r>
    <w:r w:rsidRPr="00BF684F">
      <w:rPr>
        <w:sz w:val="24"/>
        <w:szCs w:val="24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5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ABC3472"/>
    <w:multiLevelType w:val="hybridMultilevel"/>
    <w:tmpl w:val="08DC243A"/>
    <w:lvl w:tplc="E19A672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CD7C1B"/>
    <w:multiLevelType w:val="hybridMultilevel"/>
    <w:tmpl w:val="62000C34"/>
    <w:lvl w:tplc="98AC88AA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9"/>
  </w:num>
  <w:num w:numId="7">
    <w:abstractNumId w:val="0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80FBD"/>
    <w:rsid w:val="0009644E"/>
    <w:rsid w:val="00107A28"/>
    <w:rsid w:val="00126695"/>
    <w:rsid w:val="00221A38"/>
    <w:rsid w:val="00261CED"/>
    <w:rsid w:val="002D5190"/>
    <w:rsid w:val="00391F8F"/>
    <w:rsid w:val="003E0E21"/>
    <w:rsid w:val="003F3BB8"/>
    <w:rsid w:val="004600B2"/>
    <w:rsid w:val="004621C7"/>
    <w:rsid w:val="004C5726"/>
    <w:rsid w:val="004D1D5D"/>
    <w:rsid w:val="004E16EE"/>
    <w:rsid w:val="004E21B1"/>
    <w:rsid w:val="00514BC3"/>
    <w:rsid w:val="005918D3"/>
    <w:rsid w:val="005C0A1E"/>
    <w:rsid w:val="005D51BE"/>
    <w:rsid w:val="00712CE9"/>
    <w:rsid w:val="00723D01"/>
    <w:rsid w:val="007336FB"/>
    <w:rsid w:val="00764CBF"/>
    <w:rsid w:val="007743FC"/>
    <w:rsid w:val="007945D7"/>
    <w:rsid w:val="007C087A"/>
    <w:rsid w:val="007D1041"/>
    <w:rsid w:val="008808CF"/>
    <w:rsid w:val="008F7932"/>
    <w:rsid w:val="00931CA8"/>
    <w:rsid w:val="00945DD1"/>
    <w:rsid w:val="00952DA0"/>
    <w:rsid w:val="009B4568"/>
    <w:rsid w:val="009C0399"/>
    <w:rsid w:val="009C6D36"/>
    <w:rsid w:val="009F01AD"/>
    <w:rsid w:val="00A154FF"/>
    <w:rsid w:val="00A811F3"/>
    <w:rsid w:val="00AA2E10"/>
    <w:rsid w:val="00AE4CC1"/>
    <w:rsid w:val="00B1490F"/>
    <w:rsid w:val="00B30E61"/>
    <w:rsid w:val="00B334F4"/>
    <w:rsid w:val="00BC3B98"/>
    <w:rsid w:val="00BF684F"/>
    <w:rsid w:val="00C12B6F"/>
    <w:rsid w:val="00C1567C"/>
    <w:rsid w:val="00C510D9"/>
    <w:rsid w:val="00C70D1C"/>
    <w:rsid w:val="00C80B6F"/>
    <w:rsid w:val="00C9347E"/>
    <w:rsid w:val="00C97E2C"/>
    <w:rsid w:val="00CD757F"/>
    <w:rsid w:val="00D020A0"/>
    <w:rsid w:val="00D164CE"/>
    <w:rsid w:val="00D3356A"/>
    <w:rsid w:val="00D54231"/>
    <w:rsid w:val="00DB5D7A"/>
    <w:rsid w:val="00DE133E"/>
    <w:rsid w:val="00DE450D"/>
    <w:rsid w:val="00DF1182"/>
    <w:rsid w:val="00E54390"/>
    <w:rsid w:val="00EC77BB"/>
    <w:rsid w:val="00F00D7A"/>
    <w:rsid w:val="00FA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3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3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39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3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3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3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3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39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3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3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na diobu i poziv za ročište</izvorni_sadrzaj>
    <derivirana_varijabla naziv="DomainObject.Primjedba_1">Suglasnost na diobu i poziv za ročište</derivirana_varijabla>
  </DomainObject.Primjedba>
  <DomainObject.Oznaka>
    <izvorni_sadrzaj>St-552/2014-52</izvorni_sadrzaj>
    <derivirana_varijabla naziv="DomainObject.Oznaka_1">St-552/2014-52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St-552/2014</izvorni_sadrzaj>
    <derivirana_varijabla naziv="DomainObject.Predmet.OznakaBroj_1">St-552/2014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LAVANDA ADC d.o.o. za građenje i trgovinu u stečaju</izvorni_sadrzaj>
    <derivirana_varijabla naziv="DomainObject.Predmet.ProtustrankaFormated_1">  LAVANDA ADC d.o.o. za građenje i trgovinu u stečaju</derivirana_varijabla>
  </DomainObject.Predmet.ProtustrankaFormated>
  <DomainObject.Predmet.ProtustrankaFormatedOIB>
    <izvorni_sadrzaj>  LAVANDA ADC d.o.o. za građenje i trgovinu u stečaju, OIB 23291248003</izvorni_sadrzaj>
    <derivirana_varijabla naziv="DomainObject.Predmet.ProtustrankaFormatedOIB_1">  LAVANDA ADC d.o.o. za građenje i trgovinu u stečaju, OIB 23291248003</derivirana_varijabla>
  </DomainObject.Predmet.ProtustrankaFormatedOIB>
  <DomainObject.Predmet.ProtustrankaFormatedWithAdress>
    <izvorni_sadrzaj> LAVANDA ADC d.o.o. za građenje i trgovinu u stečaju, Livadarski put 21, 10360 Sesvete</izvorni_sadrzaj>
    <derivirana_varijabla naziv="DomainObject.Predmet.ProtustrankaFormatedWithAdress_1"> LAVANDA ADC d.o.o. za građenje i trgovinu u stečaju, Livadarski put 21, 10360 Sesvete</derivirana_varijabla>
  </DomainObject.Predmet.ProtustrankaFormatedWithAdress>
  <DomainObject.Predmet.ProtustrankaFormatedWithAdressOIB>
    <izvorni_sadrzaj> LAVANDA ADC d.o.o. za građenje i trgovinu u stečaju, OIB 23291248003, Livadarski put 21, 10360 Sesvete</izvorni_sadrzaj>
    <derivirana_varijabla naziv="DomainObject.Predmet.ProtustrankaFormatedWithAdressOIB_1"> LAVANDA ADC d.o.o. za građenje i trgovinu u stečaju, OIB 23291248003, Livadarski put 21, 10360 Sesvete</derivirana_varijabla>
  </DomainObject.Predmet.ProtustrankaFormatedWithAdressOIB>
  <DomainObject.Predmet.ProtustrankaWithAdress>
    <izvorni_sadrzaj>LAVANDA ADC d.o.o. za građenje i trgovinu u stečaju Livadarski put 21, 10360 Sesvete</izvorni_sadrzaj>
    <derivirana_varijabla naziv="DomainObject.Predmet.ProtustrankaWithAdress_1">LAVANDA ADC d.o.o. za građenje i trgovinu u stečaju Livadarski put 21, 10360 Sesvete</derivirana_varijabla>
  </DomainObject.Predmet.ProtustrankaWithAdress>
  <DomainObject.Predmet.ProtustrankaWithAdressOIB>
    <izvorni_sadrzaj>LAVANDA ADC d.o.o. za građenje i trgovinu u stečaju, OIB 23291248003, Livadarski put 21, 10360 Sesvete</izvorni_sadrzaj>
    <derivirana_varijabla naziv="DomainObject.Predmet.ProtustrankaWithAdressOIB_1">LAVANDA ADC d.o.o. za građenje i trgovinu u stečaju, OIB 23291248003, Livadarski put 21, 10360 Sesvete</derivirana_varijabla>
  </DomainObject.Predmet.ProtustrankaWithAdressOIB>
  <DomainObject.Predmet.ProtustrankaNazivFormated>
    <izvorni_sadrzaj>LAVANDA ADC d.o.o. za građenje i trgovinu u stečaju</izvorni_sadrzaj>
    <derivirana_varijabla naziv="DomainObject.Predmet.ProtustrankaNazivFormated_1">LAVANDA ADC d.o.o. za građenje i trgovinu u stečaju</derivirana_varijabla>
  </DomainObject.Predmet.ProtustrankaNazivFormated>
  <DomainObject.Predmet.ProtustrankaNazivFormatedOIB>
    <izvorni_sadrzaj>LAVANDA ADC d.o.o. za građenje i trgovinu u stečaju, OIB 23291248003</izvorni_sadrzaj>
    <derivirana_varijabla naziv="DomainObject.Predmet.ProtustrankaNazivFormatedOIB_1">LAVANDA ADC d.o.o. za građenje i trgovinu u stečaju, OIB 23291248003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LAVANDA ADC d.o.o. za građenje i trgovinu u stečaju</item>
    </izvorni_sadrzaj>
    <derivirana_varijabla naziv="DomainObject.Predmet.ProtuStrankaListFormated_1">
      <item>LAVANDA ADC d.o.o. za građenje i trgovinu u stečaju</item>
    </derivirana_varijabla>
  </DomainObject.Predmet.ProtuStrankaListFormated>
  <DomainObject.Predmet.ProtuStrankaListFormatedOIB>
    <izvorni_sadrzaj>
      <item>LAVANDA ADC d.o.o. za građenje i trgovinu u stečaju, OIB 23291248003</item>
    </izvorni_sadrzaj>
    <derivirana_varijabla naziv="DomainObject.Predmet.ProtuStrankaListFormatedOIB_1">
      <item>LAVANDA ADC d.o.o. za građenje i trgovinu u stečaju, OIB 23291248003</item>
    </derivirana_varijabla>
  </DomainObject.Predmet.ProtuStrankaListFormatedOIB>
  <DomainObject.Predmet.ProtuStrankaListFormatedWithAdress>
    <izvorni_sadrzaj>
      <item>LAVANDA ADC d.o.o. za građenje i trgovinu u stečaju, Livadarski put 21, 10360 Sesvete</item>
    </izvorni_sadrzaj>
    <derivirana_varijabla naziv="DomainObject.Predmet.ProtuStrankaListFormatedWithAdress_1">
      <item>LAVANDA ADC d.o.o. za građenje i trgovinu u stečaju, Livadarski put 21, 10360 Sesvete</item>
    </derivirana_varijabla>
  </DomainObject.Predmet.ProtuStrankaListFormatedWithAdress>
  <DomainObject.Predmet.ProtuStrankaListFormatedWithAdressOIB>
    <izvorni_sadrzaj>
      <item>LAVANDA ADC d.o.o. za građenje i trgovinu u stečaju, OIB 23291248003, Livadarski put 21, 10360 Sesvete</item>
    </izvorni_sadrzaj>
    <derivirana_varijabla naziv="DomainObject.Predmet.ProtuStrankaListFormatedWithAdressOIB_1">
      <item>LAVANDA ADC d.o.o. za građenje i trgovinu u stečaju, OIB 23291248003, Livadarski put 21, 10360 Sesvete</item>
    </derivirana_varijabla>
  </DomainObject.Predmet.ProtuStrankaListFormatedWithAdressOIB>
  <DomainObject.Predmet.ProtuStrankaListNazivFormated>
    <izvorni_sadrzaj>
      <item>LAVANDA ADC d.o.o. za građenje i trgovinu u stečaju</item>
    </izvorni_sadrzaj>
    <derivirana_varijabla naziv="DomainObject.Predmet.ProtuStrankaListNazivFormated_1">
      <item>LAVANDA ADC d.o.o. za građenje i trgovinu u stečaju</item>
    </derivirana_varijabla>
  </DomainObject.Predmet.ProtuStrankaListNazivFormated>
  <DomainObject.Predmet.ProtuStrankaListNazivFormatedOIB>
    <izvorni_sadrzaj>
      <item>LAVANDA ADC d.o.o. za građenje i trgovinu u stečaju, OIB 23291248003</item>
    </izvorni_sadrzaj>
    <derivirana_varijabla naziv="DomainObject.Predmet.ProtuStrankaListNazivFormatedOIB_1">
      <item>LAVANDA ADC d.o.o. za građenje i trgovinu u stečaju, OIB 23291248003</item>
    </derivirana_varijabla>
  </DomainObject.Predmet.ProtuStrankaListNazivFormatedOIB>
  <DomainObject.Predmet.OstaliListFormated>
    <izvorni_sadrzaj>
      <item>Davorka Huljev</item>
      <item>RH, MF, Porezna uprava</item>
      <item>NLB InterFinanc AG</item>
      <item>Alma Klepac</item>
    </izvorni_sadrzaj>
    <derivirana_varijabla naziv="DomainObject.Predmet.OstaliListFormated_1">
      <item>Davorka Huljev</item>
      <item>RH, MF, Porezna uprava</item>
      <item>NLB InterFinanc AG</item>
      <item>Alma Klepac</item>
    </derivirana_varijabla>
  </DomainObject.Predmet.OstaliListFormated>
  <DomainObject.Predmet.OstaliListFormatedOIB>
    <izvorni_sadrzaj>
      <item>Davorka Huljev, OIB 34743014377</item>
      <item>RH, MF, Porezna uprava</item>
      <item>NLB InterFinanc AG, OIB 43668676136</item>
      <item>Alma Klepac, OIB 20525854329</item>
    </izvorni_sadrzaj>
    <derivirana_varijabla naziv="DomainObject.Predmet.OstaliListFormatedOIB_1">
      <item>Davorka Huljev, OIB 34743014377</item>
      <item>RH, MF, Porezna uprava</item>
      <item>NLB InterFinanc AG, OIB 43668676136</item>
      <item>Alma Klepac, OIB 20525854329</item>
    </derivirana_varijabla>
  </DomainObject.Predmet.OstaliListFormatedOIB>
  <DomainObject.Predmet.OstaliListFormatedWithAdress>
    <izvorni_sadrzaj>
      <item>Davorka Huljev, Miramarska 13d, 10000 Zagreb</item>
      <item>RH, MF, Porezna uprava</item>
      <item>NLB InterFinanc AG</item>
      <item>Alma Klepac, Drage Gervaisa 4, 10000 Zagreb</item>
    </izvorni_sadrzaj>
    <derivirana_varijabla naziv="DomainObject.Predmet.OstaliListFormatedWithAdress_1">
      <item>Davorka Huljev, Miramarska 13d, 10000 Zagreb</item>
      <item>RH, MF, Porezna uprava</item>
      <item>NLB InterFinanc AG</item>
      <item>Alma Klepac, Drage Gervaisa 4, 10000 Zagreb</item>
    </derivirana_varijabla>
  </DomainObject.Predmet.OstaliListFormatedWithAdress>
  <DomainObject.Predmet.OstaliListFormatedWithAdressOIB>
    <izvorni_sadrzaj>
      <item>Davorka Huljev, OIB 34743014377, Miramarska 13d, 10000 Zagreb</item>
      <item>RH, MF, Porezna uprava</item>
      <item>NLB InterFinanc AG, OIB 43668676136</item>
      <item>Alma Klepac, OIB 20525854329, Drage Gervaisa 4, 10000 Zagreb</item>
    </izvorni_sadrzaj>
    <derivirana_varijabla naziv="DomainObject.Predmet.OstaliListFormatedWithAdressOIB_1">
      <item>Davorka Huljev, OIB 34743014377, Miramarska 13d, 10000 Zagreb</item>
      <item>RH, MF, Porezna uprava</item>
      <item>NLB InterFinanc AG, OIB 43668676136</item>
      <item>Alma Klepac, OIB 20525854329, Drage Gervaisa 4, 10000 Zagreb</item>
    </derivirana_varijabla>
  </DomainObject.Predmet.OstaliListFormatedWithAdressOIB>
  <DomainObject.Predmet.OstaliListNazivFormated>
    <izvorni_sadrzaj>
      <item>Davorka Huljev</item>
      <item>RH, MF, Porezna uprava</item>
      <item>NLB InterFinanc AG</item>
      <item>Alma Klepac</item>
    </izvorni_sadrzaj>
    <derivirana_varijabla naziv="DomainObject.Predmet.OstaliListNazivFormated_1">
      <item>Davorka Huljev</item>
      <item>RH, MF, Porezna uprava</item>
      <item>NLB InterFinanc AG</item>
      <item>Alma Klepac</item>
    </derivirana_varijabla>
  </DomainObject.Predmet.OstaliListNazivFormated>
  <DomainObject.Predmet.OstaliListNazivFormatedOIB>
    <izvorni_sadrzaj>
      <item>Davorka Huljev, OIB 34743014377</item>
      <item>RH, MF, Porezna uprava</item>
      <item>NLB InterFinanc AG, OIB 43668676136</item>
      <item>Alma Klepac, OIB 20525854329</item>
    </izvorni_sadrzaj>
    <derivirana_varijabla naziv="DomainObject.Predmet.OstaliListNazivFormatedOIB_1">
      <item>Davorka Huljev, OIB 34743014377</item>
      <item>RH, MF, Porezna uprava</item>
      <item>NLB InterFinanc AG, OIB 43668676136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>St-552/2014-52</izvorni_sadrzaj>
    <derivirana_varijabla naziv="DomainObject.PoslovniBrojDokumenta_1">St-552/2014-52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LAVANDA ADC d.o.o. za građenje i trgovinu u stečaju</izvorni_sadrzaj>
    <derivirana_varijabla naziv="DomainObject.Predmet.ProtustrankaIDrugi_1">LAVANDA ADC d.o.o. za građenje i trgovinu u stečaju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LAVANDA ADC d.o.o. za građenje i trgovinu u stečaju, OIB 23291248003, Livadarski put 21, 10360 Sesvete</izvorni_sadrzaj>
    <derivirana_varijabla naziv="DomainObject.Predmet.ProtustrankaIDrugiAdressOIB_1">LAVANDA ADC d.o.o. za građenje i trgovinu u stečaju, OIB 23291248003, Livadarski put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LAVANDA ADC d.o.o. za građenje i trgovinu u stečaju</item>
      <item>Davorka Huljev</item>
      <item>RH, MF, Porezna uprava</item>
      <item>NLB InterFinanc AG</item>
      <item>Alma Klepac</item>
    </izvorni_sadrzaj>
    <derivirana_varijabla naziv="DomainObject.Predmet.SudioniciListNaziv_1">
      <item>FINA Regionalni centar Zagreb</item>
      <item>LAVANDA ADC d.o.o. za građenje i trgovinu u stečaju</item>
      <item>Davorka Huljev</item>
      <item>RH, MF, Porezna uprava</item>
      <item>NLB InterFinanc AG</item>
      <item>Alma Klepac</item>
    </derivirana_varijabla>
  </DomainObject.Predmet.SudioniciListNaziv>
  <DomainObject.Predmet.SudioniciListAdressOIB>
    <izvorni_sadrzaj>
      <item>FINA Regionalni centar Zagreb, OIB 85821130368, Koturaška 43,10000 Zagreb</item>
      <item>LAVANDA ADC d.o.o. za građenje i trgovinu u stečaju, OIB 23291248003, Livadarski put 21,10360 Sesvete</item>
      <item>Davorka Huljev, OIB 34743014377, Miramarska 13d,10000 Zagreb</item>
      <item>RH, MF, Porezna uprava</item>
      <item>NLB InterFinanc AG, OIB 43668676136</item>
      <item>Alma Klepac, OIB 20525854329, Drage Gervaisa 4,10000 Zagreb</item>
    </izvorni_sadrzaj>
    <derivirana_varijabla naziv="DomainObject.Predmet.SudioniciListAdressOIB_1">
      <item>FINA Regionalni centar Zagreb, OIB 85821130368, Koturaška 43,10000 Zagreb</item>
      <item>LAVANDA ADC d.o.o. za građenje i trgovinu u stečaju, OIB 23291248003, Livadarski put 21,10360 Sesvete</item>
      <item>Davorka Huljev, OIB 34743014377, Miramarska 13d,10000 Zagreb</item>
      <item>RH, MF, Porezna uprava</item>
      <item>NLB InterFinanc AG, OIB 43668676136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23291248003</item>
      <item>, OIB 34743014377</item>
      <item>, OIB null</item>
      <item>, OIB 43668676136</item>
      <item>, OIB 20525854329</item>
    </izvorni_sadrzaj>
    <derivirana_varijabla naziv="DomainObject.Predmet.SudioniciListNazivOIB_1">
      <item>, OIB 85821130368</item>
      <item>, OIB 23291248003</item>
      <item>, OIB 34743014377</item>
      <item>, OIB null</item>
      <item>, OIB 43668676136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015DAC-106C-4D28-9E6C-E91F01B227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1901</properties:Characters>
  <properties:Lines>62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2016-07-26T07:16:00Z</dcterms:created>
  <dc:creator>KDS - 8</dc:creator>
  <cp:lastModifiedBy>Ana Brlek</cp:lastModifiedBy>
  <cp:lastPrinted>2016-07-26T07:18:00Z</cp:lastPrinted>
  <dcterms:modified xmlns:xsi="http://www.w3.org/2001/XMLSchema-instance" xsi:type="dcterms:W3CDTF">2016-07-26T07:18:00Z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St-552/2014-52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