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fbc8" w14:paraId="de3fbc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BD7833">
        <w:rPr>
          <w:rFonts w:hAnsi="Times New Roman" w:ascii="Times New Roman"/>
          <w:b/>
          <w:bCs/>
          <w:sz w:val="24"/>
          <w:szCs w:val="24"/>
        </w:rPr>
        <w:t>54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BD7833">
        <w:rPr>
          <w:rFonts w:hAnsi="Times New Roman" w:ascii="Times New Roman"/>
        </w:rPr>
        <w:t>54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D7833" w:rsidRPr="00BD7833">
        <w:rPr>
          <w:rFonts w:hAnsi="Times New Roman" w:ascii="Times New Roman"/>
        </w:rPr>
        <w:t>NOTI i FLORIN d.o.o.</w:t>
      </w:r>
      <w:r w:rsidR="00905544">
        <w:rPr>
          <w:rFonts w:hAnsi="Times New Roman" w:ascii="Times New Roman"/>
        </w:rPr>
        <w:t xml:space="preserve">iz </w:t>
      </w:r>
      <w:r w:rsidR="000104D7">
        <w:rPr>
          <w:rFonts w:hAnsi="Times New Roman" w:ascii="Times New Roman"/>
        </w:rPr>
        <w:t>S</w:t>
      </w:r>
      <w:r w:rsidR="00BD7833">
        <w:rPr>
          <w:rFonts w:hAnsi="Times New Roman" w:ascii="Times New Roman"/>
        </w:rPr>
        <w:t>esveta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D7833" w:rsidRPr="00BD7833">
        <w:rPr>
          <w:rFonts w:hAnsi="Times New Roman" w:ascii="Times New Roman"/>
        </w:rPr>
        <w:t>87462858021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373EB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3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3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St-1754/2016</izvorni_sadrzaj>
    <derivirana_varijabla naziv="DomainObject.Predmet.OznakaBroj_1">St-1754/2016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NOTI i FLORIN d.o.o.</izvorni_sadrzaj>
    <derivirana_varijabla naziv="DomainObject.Predmet.ProtustrankaFormated_1">  NOTI i FLORIN d.o.o.</derivirana_varijabla>
  </DomainObject.Predmet.ProtustrankaFormated>
  <DomainObject.Predmet.ProtustrankaFormatedOIB>
    <izvorni_sadrzaj>  NOTI i FLORIN d.o.o., OIB 87462858021</izvorni_sadrzaj>
    <derivirana_varijabla naziv="DomainObject.Predmet.ProtustrankaFormatedOIB_1">  NOTI i FLORIN d.o.o., OIB 87462858021</derivirana_varijabla>
  </DomainObject.Predmet.ProtustrankaFormatedOIB>
  <DomainObject.Predmet.ProtustrankaFormatedWithAdress>
    <izvorni_sadrzaj> NOTI i FLORIN d.o.o., Vretenec 6, 10360 Sesvete</izvorni_sadrzaj>
    <derivirana_varijabla naziv="DomainObject.Predmet.ProtustrankaFormatedWithAdress_1"> NOTI i FLORIN d.o.o., Vretenec 6, 10360 Sesvete</derivirana_varijabla>
  </DomainObject.Predmet.ProtustrankaFormatedWithAdress>
  <DomainObject.Predmet.ProtustrankaFormatedWithAdressOIB>
    <izvorni_sadrzaj> NOTI i FLORIN d.o.o., OIB 87462858021, Vretenec 6, 10360 Sesvete</izvorni_sadrzaj>
    <derivirana_varijabla naziv="DomainObject.Predmet.ProtustrankaFormatedWithAdressOIB_1"> NOTI i FLORIN d.o.o., OIB 87462858021, Vretenec 6, 10360 Sesvete</derivirana_varijabla>
  </DomainObject.Predmet.ProtustrankaFormatedWithAdressOIB>
  <DomainObject.Predmet.ProtustrankaWithAdress>
    <izvorni_sadrzaj>NOTI i FLORIN d.o.o. Vretenec 6, 10360 Sesvete</izvorni_sadrzaj>
    <derivirana_varijabla naziv="DomainObject.Predmet.ProtustrankaWithAdress_1">NOTI i FLORIN d.o.o. Vretenec 6, 10360 Sesvete</derivirana_varijabla>
  </DomainObject.Predmet.ProtustrankaWithAdress>
  <DomainObject.Predmet.ProtustrankaWithAdressOIB>
    <izvorni_sadrzaj>NOTI i FLORIN d.o.o., OIB 87462858021, Vretenec 6, 10360 Sesvete</izvorni_sadrzaj>
    <derivirana_varijabla naziv="DomainObject.Predmet.ProtustrankaWithAdressOIB_1">NOTI i FLORIN d.o.o., OIB 87462858021, Vretenec 6, 10360 Sesvete</derivirana_varijabla>
  </DomainObject.Predmet.ProtustrankaWithAdressOIB>
  <DomainObject.Predmet.ProtustrankaNazivFormated>
    <izvorni_sadrzaj>NOTI i FLORIN d.o.o.</izvorni_sadrzaj>
    <derivirana_varijabla naziv="DomainObject.Predmet.ProtustrankaNazivFormated_1">NOTI i FLORIN d.o.o.</derivirana_varijabla>
  </DomainObject.Predmet.ProtustrankaNazivFormated>
  <DomainObject.Predmet.ProtustrankaNazivFormatedOIB>
    <izvorni_sadrzaj>NOTI i FLORIN d.o.o., OIB 87462858021</izvorni_sadrzaj>
    <derivirana_varijabla naziv="DomainObject.Predmet.ProtustrankaNazivFormatedOIB_1">NOTI i FLORIN d.o.o., OIB 87462858021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NOTI i FLORIN d.o.o.</item>
    </izvorni_sadrzaj>
    <derivirana_varijabla naziv="DomainObject.Predmet.ProtuStrankaListFormated_1">
      <item>NOTI i FLORIN d.o.o.</item>
    </derivirana_varijabla>
  </DomainObject.Predmet.ProtuStrankaListFormated>
  <DomainObject.Predmet.ProtuStrankaListFormatedOIB>
    <izvorni_sadrzaj>
      <item>NOTI i FLORIN d.o.o., OIB 87462858021</item>
    </izvorni_sadrzaj>
    <derivirana_varijabla naziv="DomainObject.Predmet.ProtuStrankaListFormatedOIB_1">
      <item>NOTI i FLORIN d.o.o., OIB 87462858021</item>
    </derivirana_varijabla>
  </DomainObject.Predmet.ProtuStrankaListFormatedOIB>
  <DomainObject.Predmet.ProtuStrankaListFormatedWithAdress>
    <izvorni_sadrzaj>
      <item>NOTI i FLORIN d.o.o., Vretenec 6, 10360 Sesvete</item>
    </izvorni_sadrzaj>
    <derivirana_varijabla naziv="DomainObject.Predmet.ProtuStrankaListFormatedWithAdress_1">
      <item>NOTI i FLORIN d.o.o., Vretenec 6, 10360 Sesvete</item>
    </derivirana_varijabla>
  </DomainObject.Predmet.ProtuStrankaListFormatedWithAdress>
  <DomainObject.Predmet.ProtuStrankaListFormatedWithAdressOIB>
    <izvorni_sadrzaj>
      <item>NOTI i FLORIN d.o.o., OIB 87462858021, Vretenec 6, 10360 Sesvete</item>
    </izvorni_sadrzaj>
    <derivirana_varijabla naziv="DomainObject.Predmet.ProtuStrankaListFormatedWithAdressOIB_1">
      <item>NOTI i FLORIN d.o.o., OIB 87462858021, Vretenec 6, 10360 Sesvete</item>
    </derivirana_varijabla>
  </DomainObject.Predmet.ProtuStrankaListFormatedWithAdressOIB>
  <DomainObject.Predmet.ProtuStrankaListNazivFormated>
    <izvorni_sadrzaj>
      <item>NOTI i FLORIN d.o.o.</item>
    </izvorni_sadrzaj>
    <derivirana_varijabla naziv="DomainObject.Predmet.ProtuStrankaListNazivFormated_1">
      <item>NOTI i FLORIN d.o.o.</item>
    </derivirana_varijabla>
  </DomainObject.Predmet.ProtuStrankaListNazivFormated>
  <DomainObject.Predmet.ProtuStrankaListNazivFormatedOIB>
    <izvorni_sadrzaj>
      <item>NOTI i FLORIN d.o.o., OIB 87462858021</item>
    </izvorni_sadrzaj>
    <derivirana_varijabla naziv="DomainObject.Predmet.ProtuStrankaListNazivFormatedOIB_1">
      <item>NOTI i FLORIN d.o.o., OIB 87462858021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NOTI i FLORIN d.o.o.</izvorni_sadrzaj>
    <derivirana_varijabla naziv="DomainObject.Predmet.ProtustrankaIDrugi_1">NOTI i FLORIN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NOTI i FLORIN d.o.o., OIB 87462858021, Vretenec 6, 10360 Sesvete</izvorni_sadrzaj>
    <derivirana_varijabla naziv="DomainObject.Predmet.ProtustrankaIDrugiAdressOIB_1">NOTI i FLORIN d.o.o., OIB 87462858021,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NOTI i FLORIN d.o.o.</item>
    </izvorni_sadrzaj>
    <derivirana_varijabla naziv="DomainObject.Predmet.SudioniciListNaziv_1">
      <item>FINA Regionalni centar Zagreb</item>
      <item>NOTI i FLORIN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NOTI i FLORIN d.o.o., OIB 87462858021, Vretenec 6,10360 Sesvete</item>
    </izvorni_sadrzaj>
    <derivirana_varijabla naziv="DomainObject.Predmet.SudioniciListAdressOIB_1">
      <item>FINA Regionalni centar Zagreb, OIB 85821130368, Trg svibanjskih žrtava 1995. 1,10000 Zagreb</item>
      <item>NOTI i FLORIN d.o.o., OIB 87462858021, Vretenec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87462858021</item>
    </izvorni_sadrzaj>
    <derivirana_varijabla naziv="DomainObject.Predmet.SudioniciListNazivOIB_1">
      <item>, OIB 85821130368</item>
      <item>, OIB 87462858021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48</properties:Lines>
  <properties:Paragraphs>22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2016-06-08T06:28:00Z</cp:lastPrinted>
  <dcterms:modified xmlns:xsi="http://www.w3.org/2001/XMLSchema-instance" xsi:type="dcterms:W3CDTF">2016-06-08T06:28:00Z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