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3116" w14:paraId="7763116" w:rsidRDefault="00AE649C" w:rsidP="00FA5B5E" w:rsidR="00AE649C" w:rsidRPr="00B76F3C">
      <w:pPr>
        <w:pStyle w:val="Naslov3"/>
        <w15:collapsed w:val="false"/>
      </w:pPr>
    </w:p>
    <w:p w:rsidRDefault="00E206E7" w:rsidP="00E206E7" w:rsidR="00E206E7" w:rsidRPr="00E206E7">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E206E7" w:rsidP="00E206E7" w:rsidR="00E206E7">
      <w:pPr>
        <w:overflowPunct w:val="false"/>
        <w:autoSpaceDE w:val="false"/>
        <w:autoSpaceDN w:val="false"/>
        <w:adjustRightInd w:val="false"/>
        <w:spacing w:after="0"/>
        <w:ind w:firstLine="5387"/>
        <w:jc w:val="right"/>
        <w:outlineLvl w:val="0"/>
        <w:rPr>
          <w:rFonts w:cs="Times New Roman" w:eastAsia="Times New Roman"/>
          <w:b/>
          <w:noProof/>
          <w:szCs w:val="20"/>
          <w:lang w:eastAsia="hr-HR"/>
        </w:rPr>
      </w:pPr>
      <w:r>
        <w:rPr>
          <w:rFonts w:cs="Times New Roman" w:eastAsia="Times New Roman"/>
          <w:b/>
          <w:noProof/>
          <w:szCs w:val="20"/>
          <w:lang w:eastAsia="hr-HR"/>
        </w:rPr>
        <w:t xml:space="preserve">  3 St-343/2016-2</w:t>
      </w:r>
    </w:p>
    <w:p w:rsidRDefault="00E206E7" w:rsidP="00E206E7" w:rsidR="00E206E7">
      <w:pPr>
        <w:overflowPunct w:val="false"/>
        <w:autoSpaceDE w:val="false"/>
        <w:autoSpaceDN w:val="false"/>
        <w:adjustRightInd w:val="false"/>
        <w:spacing w:after="0"/>
        <w:ind w:firstLine="5387"/>
        <w:outlineLvl w:val="0"/>
        <w:rPr>
          <w:rFonts w:cs="Times New Roman" w:eastAsia="Times New Roman"/>
          <w:b/>
          <w:noProof/>
          <w:szCs w:val="20"/>
          <w:lang w:eastAsia="hr-HR"/>
        </w:rPr>
      </w:pPr>
    </w:p>
    <w:p w:rsidRDefault="00E206E7" w:rsidP="00E206E7" w:rsidR="00E206E7">
      <w:pPr>
        <w:overflowPunct w:val="false"/>
        <w:autoSpaceDE w:val="false"/>
        <w:autoSpaceDN w:val="false"/>
        <w:adjustRightInd w:val="false"/>
        <w:spacing w:after="0"/>
        <w:jc w:val="center"/>
        <w:rPr>
          <w:rFonts w:cs="Times New Roman" w:eastAsia="Times New Roman"/>
          <w:b/>
          <w:noProof/>
          <w:szCs w:val="20"/>
          <w:lang w:eastAsia="hr-HR"/>
        </w:rPr>
      </w:pPr>
      <w:r>
        <w:rPr>
          <w:rFonts w:cs="Times New Roman" w:eastAsia="Times New Roman"/>
          <w:b/>
          <w:noProof/>
          <w:szCs w:val="20"/>
          <w:lang w:eastAsia="hr-HR"/>
        </w:rPr>
        <w:t>R E P U B L I K A  H R V A T S K A</w:t>
      </w:r>
    </w:p>
    <w:p w:rsidRDefault="00E206E7" w:rsidP="00E206E7" w:rsidR="00E206E7">
      <w:pPr>
        <w:overflowPunct w:val="false"/>
        <w:autoSpaceDE w:val="false"/>
        <w:autoSpaceDN w:val="false"/>
        <w:adjustRightInd w:val="false"/>
        <w:spacing w:after="0"/>
        <w:rPr>
          <w:rFonts w:cs="Times New Roman" w:eastAsia="Times New Roman"/>
          <w:b/>
          <w:noProof/>
          <w:szCs w:val="20"/>
          <w:lang w:eastAsia="hr-HR"/>
        </w:rPr>
      </w:pPr>
    </w:p>
    <w:p w:rsidRDefault="00E206E7" w:rsidP="00E206E7" w:rsidR="00E206E7">
      <w:pPr>
        <w:overflowPunct w:val="false"/>
        <w:autoSpaceDE w:val="false"/>
        <w:autoSpaceDN w:val="false"/>
        <w:adjustRightInd w:val="false"/>
        <w:spacing w:after="0"/>
        <w:jc w:val="center"/>
        <w:outlineLvl w:val="0"/>
        <w:rPr>
          <w:rFonts w:cs="Times New Roman" w:eastAsia="Times New Roman"/>
          <w:b/>
          <w:noProof/>
          <w:szCs w:val="20"/>
          <w:lang w:eastAsia="hr-HR"/>
        </w:rPr>
      </w:pPr>
      <w:r>
        <w:rPr>
          <w:rFonts w:cs="Times New Roman" w:eastAsia="Times New Roman"/>
          <w:b/>
          <w:noProof/>
          <w:szCs w:val="20"/>
          <w:lang w:eastAsia="hr-HR"/>
        </w:rPr>
        <w:t>R J E Š E N J E</w:t>
      </w:r>
    </w:p>
    <w:p w:rsidRDefault="00E206E7" w:rsidP="00E206E7" w:rsidR="00E206E7">
      <w:pPr>
        <w:overflowPunct w:val="false"/>
        <w:autoSpaceDE w:val="false"/>
        <w:autoSpaceDN w:val="false"/>
        <w:adjustRightInd w:val="false"/>
        <w:spacing w:after="0"/>
        <w:jc w:val="center"/>
        <w:rPr>
          <w:rFonts w:cs="Times New Roman" w:eastAsia="Times New Roman"/>
          <w:b/>
          <w:noProof/>
          <w:szCs w:val="20"/>
          <w:lang w:eastAsia="hr-HR"/>
        </w:rPr>
      </w:pPr>
    </w:p>
    <w:p w:rsidRDefault="00E206E7" w:rsidP="00E206E7" w:rsidR="00E206E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noProof/>
          <w:lang w:eastAsia="hr-HR"/>
        </w:rPr>
        <w:tab/>
      </w:r>
      <w:r>
        <w:rPr>
          <w:rFonts w:cs="Times New Roman" w:eastAsia="Times New Roman"/>
          <w:szCs w:val="20"/>
          <w:lang w:eastAsia="hr-HR"/>
        </w:rPr>
        <w:t xml:space="preserve">TRGOVAČKI SUD U BJELOVARU, OIB 07942269267, po stečajnom sucu Sanjani Zorinc, povodom prijedloga Republike Hrvatske, Ministarstva financija, Porezne uprave, Područnog ureda Sjeverna Hrvatska, koju zastupa Županijsko državno odvjetništvo u Bjelovaru, za otvaranje stečajnog postupka nad dužnikom TRGO RAM društvo s ograničenom odgovornošću za proizvodnju, trgovinu i usluge, Nova </w:t>
      </w:r>
      <w:proofErr w:type="spellStart"/>
      <w:r>
        <w:rPr>
          <w:rFonts w:cs="Times New Roman" w:eastAsia="Times New Roman"/>
          <w:szCs w:val="20"/>
          <w:lang w:eastAsia="hr-HR"/>
        </w:rPr>
        <w:t>Rača</w:t>
      </w:r>
      <w:proofErr w:type="spellEnd"/>
      <w:r>
        <w:rPr>
          <w:rFonts w:cs="Times New Roman" w:eastAsia="Times New Roman"/>
          <w:szCs w:val="20"/>
          <w:lang w:eastAsia="hr-HR"/>
        </w:rPr>
        <w:t xml:space="preserve">, Sajmišna 29, OIB: 40941079434, MBS: 010072394, dana 3. lipnja 2016. godine </w:t>
      </w:r>
    </w:p>
    <w:p w:rsidRDefault="00E206E7" w:rsidP="00E206E7" w:rsidR="00E206E7">
      <w:pPr>
        <w:overflowPunct w:val="false"/>
        <w:autoSpaceDE w:val="false"/>
        <w:autoSpaceDN w:val="false"/>
        <w:adjustRightInd w:val="false"/>
        <w:spacing w:after="0"/>
        <w:jc w:val="both"/>
        <w:rPr>
          <w:rFonts w:cs="Times New Roman" w:eastAsia="Times New Roman"/>
          <w:szCs w:val="20"/>
          <w:lang w:eastAsia="hr-HR"/>
        </w:rPr>
      </w:pPr>
    </w:p>
    <w:p w:rsidRDefault="00E206E7" w:rsidP="00E206E7" w:rsidR="00E206E7">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r i j e š i o   j e</w:t>
      </w:r>
    </w:p>
    <w:p w:rsidRDefault="00E206E7" w:rsidP="00E206E7" w:rsidR="00E206E7">
      <w:pPr>
        <w:overflowPunct w:val="false"/>
        <w:autoSpaceDE w:val="false"/>
        <w:autoSpaceDN w:val="false"/>
        <w:adjustRightInd w:val="false"/>
        <w:spacing w:after="0"/>
        <w:rPr>
          <w:rFonts w:cs="Times New Roman" w:eastAsia="Times New Roman"/>
          <w:b/>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 Pokreće se postupak radi utvrđivanja uvjeta za otvaranje stečajnog postupka nad dužnikom TRGO RAM društvo s ograničenom odgovornošću za proizvodnju, trgovinu i usluge, Nova </w:t>
      </w:r>
      <w:proofErr w:type="spellStart"/>
      <w:r>
        <w:rPr>
          <w:rFonts w:cs="Times New Roman" w:eastAsia="Times New Roman"/>
          <w:szCs w:val="20"/>
          <w:lang w:eastAsia="hr-HR"/>
        </w:rPr>
        <w:t>Rača</w:t>
      </w:r>
      <w:proofErr w:type="spellEnd"/>
      <w:r>
        <w:rPr>
          <w:rFonts w:cs="Times New Roman" w:eastAsia="Times New Roman"/>
          <w:szCs w:val="20"/>
          <w:lang w:eastAsia="hr-HR"/>
        </w:rPr>
        <w:t>, Sajmišna 29, OIB: 40941079434, MBS: 010072394.</w:t>
      </w: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 Saziva se ročište radi izjašnjenja o prijedlogu i rasprave o uvjetima za otvaranje stečajnog postupka za dan </w:t>
      </w:r>
      <w:r>
        <w:rPr>
          <w:rFonts w:cs="Times New Roman" w:eastAsia="Times New Roman"/>
          <w:b/>
          <w:szCs w:val="20"/>
          <w:lang w:eastAsia="hr-HR"/>
        </w:rPr>
        <w:t>6. listopada 2016. godine u 9,50 sati</w:t>
      </w:r>
      <w:r>
        <w:rPr>
          <w:rFonts w:cs="Times New Roman" w:eastAsia="Times New Roman"/>
          <w:szCs w:val="20"/>
          <w:lang w:eastAsia="hr-HR"/>
        </w:rPr>
        <w:t xml:space="preserve"> u ovome sudu u Bjelovaru, Šetalište dr. </w:t>
      </w:r>
      <w:proofErr w:type="spellStart"/>
      <w:r>
        <w:rPr>
          <w:rFonts w:cs="Times New Roman" w:eastAsia="Times New Roman"/>
          <w:szCs w:val="20"/>
          <w:lang w:eastAsia="hr-HR"/>
        </w:rPr>
        <w:t>Ivše</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Lebovića</w:t>
      </w:r>
      <w:proofErr w:type="spellEnd"/>
      <w:r>
        <w:rPr>
          <w:rFonts w:cs="Times New Roman" w:eastAsia="Times New Roman"/>
          <w:szCs w:val="20"/>
          <w:lang w:eastAsia="hr-HR"/>
        </w:rPr>
        <w:t xml:space="preserve"> 38, (zgrada sudskog registra), na koje se pozivaju dostavom ovoga rješenja:</w:t>
      </w:r>
    </w:p>
    <w:p w:rsidRDefault="00E206E7" w:rsidP="00E206E7" w:rsidR="00E206E7">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predlagatelj  </w:t>
      </w:r>
    </w:p>
    <w:p w:rsidRDefault="00E206E7" w:rsidP="00E206E7" w:rsidR="00E206E7">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zakonski zastupnik dužnika Ivan </w:t>
      </w:r>
      <w:proofErr w:type="spellStart"/>
      <w:r>
        <w:rPr>
          <w:rFonts w:cs="Times New Roman" w:eastAsia="Times New Roman"/>
          <w:szCs w:val="20"/>
          <w:lang w:eastAsia="hr-HR"/>
        </w:rPr>
        <w:t>Remenarić</w:t>
      </w:r>
      <w:proofErr w:type="spellEnd"/>
      <w:r>
        <w:rPr>
          <w:rFonts w:cs="Times New Roman" w:eastAsia="Times New Roman"/>
          <w:szCs w:val="20"/>
          <w:lang w:eastAsia="hr-HR"/>
        </w:rPr>
        <w:t xml:space="preserve">    </w:t>
      </w:r>
    </w:p>
    <w:p w:rsidRDefault="00E206E7" w:rsidP="00E206E7" w:rsidR="00E206E7">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Financijska agencija Bjelovar </w:t>
      </w:r>
    </w:p>
    <w:p w:rsidRDefault="00E206E7" w:rsidP="00E206E7" w:rsidR="00E206E7">
      <w:pPr>
        <w:overflowPunct w:val="false"/>
        <w:autoSpaceDE w:val="false"/>
        <w:autoSpaceDN w:val="false"/>
        <w:adjustRightInd w:val="false"/>
        <w:spacing w:after="0"/>
        <w:ind w:firstLine="851"/>
        <w:rPr>
          <w:rFonts w:cs="Times New Roman" w:eastAsia="Times New Roman"/>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III. Nalaže se zakonskom zastupniku dužnika Ivanu </w:t>
      </w:r>
      <w:proofErr w:type="spellStart"/>
      <w:r>
        <w:rPr>
          <w:rFonts w:cs="Times New Roman" w:eastAsia="Times New Roman"/>
          <w:szCs w:val="20"/>
          <w:lang w:eastAsia="hr-HR"/>
        </w:rPr>
        <w:t>Remenariću</w:t>
      </w:r>
      <w:proofErr w:type="spellEnd"/>
      <w:r>
        <w:rPr>
          <w:rFonts w:cs="Times New Roman" w:eastAsia="Times New Roman"/>
          <w:szCs w:val="20"/>
          <w:lang w:eastAsia="hr-HR"/>
        </w:rPr>
        <w:t xml:space="preserve"> da u roku od 8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w:t>
      </w: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
    <w:p w:rsidRDefault="00E206E7" w:rsidP="00E206E7" w:rsidR="00E206E7">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Obrazloženje</w:t>
      </w:r>
    </w:p>
    <w:p w:rsidRDefault="00E206E7" w:rsidP="00E206E7" w:rsidR="00E206E7">
      <w:pPr>
        <w:overflowPunct w:val="false"/>
        <w:autoSpaceDE w:val="false"/>
        <w:autoSpaceDN w:val="false"/>
        <w:adjustRightInd w:val="false"/>
        <w:spacing w:after="0"/>
        <w:jc w:val="both"/>
        <w:rPr>
          <w:rFonts w:cs="Times New Roman" w:eastAsia="Times New Roman"/>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Predlagatelj Republika Hrvatska, Ministarstvo financija, Porezna uprava, Područni ured Sjeverna Hrvatska, zastupana po Županijskom državnom odvjetništvu u Bjelovaru navodi u prijedlogu da dužnik ima dospjele, a neizmirene obveze s naslova poreza, doprinosa i drugih obveza u iznosu od 178.151,39 kn. Predlagatelj tvrdi da dužnik ima imovinu iz koje se može naplatiti vjerovnikovo potraživanje, što proizlazi iz podataka stanja računa poreznog dužnika na dan 2. veljače 2016. godine u kojoj je navedeno da dugotrajna imovina iznosi 479.397,00 kn, a kratkotrajna imovina iznosi 306.436,00 kn. </w:t>
      </w: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bookmarkStart w:name="_GoBack" w:id="0"/>
      <w:bookmarkEnd w:id="0"/>
      <w:r>
        <w:rPr>
          <w:rFonts w:cs="Times New Roman" w:eastAsia="Times New Roman"/>
          <w:szCs w:val="20"/>
          <w:lang w:eastAsia="hr-HR"/>
        </w:rPr>
        <w:t>Sud je izvršio uvid u stanje računa poreznog obveznika na dan 2. veljače 2016. godine (list 8) te u financijski izvještaj dužnika za 2013. godinu  (list 9 i 10).</w:t>
      </w:r>
    </w:p>
    <w:p w:rsidRDefault="00E206E7" w:rsidP="00E206E7" w:rsidR="00E206E7">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lastRenderedPageBreak/>
        <w:t>-2-</w:t>
      </w:r>
    </w:p>
    <w:p w:rsidRDefault="00E206E7" w:rsidP="00E206E7" w:rsidR="00E206E7">
      <w:pPr>
        <w:overflowPunct w:val="false"/>
        <w:autoSpaceDE w:val="false"/>
        <w:autoSpaceDN w:val="false"/>
        <w:adjustRightInd w:val="false"/>
        <w:spacing w:after="0"/>
        <w:jc w:val="center"/>
        <w:rPr>
          <w:rFonts w:cs="Times New Roman" w:eastAsia="Times New Roman"/>
          <w:szCs w:val="20"/>
          <w:lang w:eastAsia="hr-HR"/>
        </w:rPr>
      </w:pPr>
    </w:p>
    <w:p w:rsidRDefault="00E206E7" w:rsidP="00E206E7" w:rsidR="00E206E7">
      <w:pPr>
        <w:overflowPunct w:val="false"/>
        <w:autoSpaceDE w:val="false"/>
        <w:autoSpaceDN w:val="false"/>
        <w:adjustRightInd w:val="false"/>
        <w:spacing w:after="0"/>
        <w:jc w:val="right"/>
        <w:rPr>
          <w:rFonts w:cs="Times New Roman" w:eastAsia="Times New Roman"/>
          <w:b/>
          <w:szCs w:val="20"/>
          <w:lang w:eastAsia="hr-HR"/>
        </w:rPr>
      </w:pPr>
      <w:r>
        <w:rPr>
          <w:rFonts w:cs="Times New Roman" w:eastAsia="Times New Roman"/>
          <w:b/>
          <w:szCs w:val="20"/>
          <w:lang w:eastAsia="hr-HR"/>
        </w:rPr>
        <w:t>3 St-343/2016-2</w:t>
      </w:r>
    </w:p>
    <w:p w:rsidRDefault="00E206E7" w:rsidP="00E206E7" w:rsidR="00E206E7">
      <w:pPr>
        <w:overflowPunct w:val="false"/>
        <w:autoSpaceDE w:val="false"/>
        <w:autoSpaceDN w:val="false"/>
        <w:adjustRightInd w:val="false"/>
        <w:spacing w:after="0"/>
        <w:jc w:val="right"/>
        <w:rPr>
          <w:rFonts w:cs="Times New Roman" w:eastAsia="Times New Roman"/>
          <w:b/>
          <w:szCs w:val="20"/>
          <w:lang w:eastAsia="hr-HR"/>
        </w:rPr>
      </w:pPr>
    </w:p>
    <w:p w:rsidRDefault="00E206E7" w:rsidP="00E206E7" w:rsidR="00E206E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 xml:space="preserve">Kako iz navoda predlagatelja proizlazi da mu dužnik nije isplatio porez, doprinos i druge obveze u ukupnom iznosu od 178.151,39 kn, sud ocjenjuje da je predlagatelj učinio vjerojatnim postojanje stečajnog razloga – nesposobnosti za plaćanje iz čl. 6. st. 2. Stečajnog zakona ("Narodne novine" br. 71/15, dalje SZ).   </w:t>
      </w: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Slijedom navedenog sud je, temeljem čl. 115. st. 1. SZ-a, donio rješenje o pokretanju prethodnog postupka radi utvrđivanja pretpostavki za otvaranje stečajnog postupka.  </w:t>
      </w: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Temeljem čl. 123. st. 1. i čl. 128. st. 1. i 5. SZ-a zakazano je ročište radi izjašnjenja o prijedlogu i rasprave o uvjetima za otvaranje stečajnog postupka na koje su pozvani predlagatelj, zakonski zastupnik dužnika i Fina. </w:t>
      </w: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u w:val="single"/>
          <w:lang w:eastAsia="hr-HR"/>
        </w:rPr>
      </w:pPr>
    </w:p>
    <w:p w:rsidRDefault="00E206E7" w:rsidP="00E206E7" w:rsidR="00E206E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 117. st. 2. SZ-a, naloženo da sastavi i podnese sudu pisano izvješće o financijsko-gospodarskom stanju dužnika.</w:t>
      </w:r>
    </w:p>
    <w:p w:rsidRDefault="00E206E7" w:rsidP="00E206E7" w:rsidR="00E206E7">
      <w:pPr>
        <w:overflowPunct w:val="false"/>
        <w:autoSpaceDE w:val="false"/>
        <w:autoSpaceDN w:val="false"/>
        <w:adjustRightInd w:val="false"/>
        <w:spacing w:after="0"/>
        <w:rPr>
          <w:rFonts w:cs="Times New Roman" w:eastAsia="Times New Roman"/>
          <w:szCs w:val="20"/>
          <w:u w:val="single"/>
          <w:lang w:eastAsia="hr-HR"/>
        </w:rPr>
      </w:pPr>
    </w:p>
    <w:p w:rsidRDefault="00E206E7" w:rsidP="00E206E7" w:rsidR="00E206E7">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 xml:space="preserve">U Bjelovaru, 3. lipnja 2016. godine </w:t>
      </w:r>
    </w:p>
    <w:p w:rsidRDefault="00E206E7" w:rsidP="00E206E7" w:rsidR="00E206E7">
      <w:pPr>
        <w:overflowPunct w:val="false"/>
        <w:autoSpaceDE w:val="false"/>
        <w:autoSpaceDN w:val="false"/>
        <w:adjustRightInd w:val="false"/>
        <w:spacing w:after="0"/>
        <w:ind w:firstLine="4820"/>
        <w:rPr>
          <w:rFonts w:cs="Times New Roman" w:eastAsia="Times New Roman"/>
          <w:szCs w:val="20"/>
          <w:lang w:eastAsia="hr-HR"/>
        </w:rPr>
      </w:pPr>
      <w:r>
        <w:rPr>
          <w:rFonts w:cs="Times New Roman" w:eastAsia="Times New Roman"/>
          <w:szCs w:val="20"/>
          <w:lang w:eastAsia="hr-HR"/>
        </w:rPr>
        <w:t xml:space="preserve">                                                                                                                                                     </w:t>
      </w:r>
    </w:p>
    <w:p w:rsidRDefault="00E206E7" w:rsidP="00E206E7" w:rsidR="00E206E7">
      <w:pPr>
        <w:overflowPunct w:val="false"/>
        <w:autoSpaceDE w:val="false"/>
        <w:autoSpaceDN w:val="false"/>
        <w:adjustRightInd w:val="false"/>
        <w:spacing w:after="0"/>
        <w:ind w:firstLine="4820"/>
        <w:rPr>
          <w:rFonts w:cs="Times New Roman" w:eastAsia="Times New Roman"/>
          <w:b/>
          <w:szCs w:val="20"/>
          <w:lang w:eastAsia="hr-HR"/>
        </w:rPr>
      </w:pPr>
      <w:r>
        <w:rPr>
          <w:rFonts w:cs="Times New Roman" w:eastAsia="Times New Roman"/>
          <w:b/>
          <w:szCs w:val="20"/>
          <w:lang w:eastAsia="hr-HR"/>
        </w:rPr>
        <w:t xml:space="preserve">                      STEČAJNI SUDAC</w:t>
      </w: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SANJANA ZORINC </w:t>
      </w: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
    <w:p w:rsidRDefault="00E206E7" w:rsidP="00E206E7" w:rsidR="00E206E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b/>
          <w:szCs w:val="20"/>
          <w:lang w:eastAsia="hr-HR"/>
        </w:rPr>
        <w:t>POUKA O PRAVNOM LIJEKU</w:t>
      </w:r>
      <w:r>
        <w:rPr>
          <w:rFonts w:cs="Times New Roman" w:eastAsia="Times New Roman"/>
          <w:szCs w:val="20"/>
          <w:lang w:eastAsia="hr-HR"/>
        </w:rPr>
        <w:t>: Protiv točke I. i II. ovog rješenja nije dopuštena posebna žalba (čl. 115. st. 1. SZ-a).</w:t>
      </w: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proofErr w:type="spellStart"/>
      <w:r>
        <w:rPr>
          <w:rFonts w:cs="Times New Roman" w:eastAsia="Times New Roman"/>
          <w:szCs w:val="20"/>
          <w:lang w:eastAsia="hr-HR"/>
        </w:rPr>
        <w:t>Rj</w:t>
      </w:r>
      <w:proofErr w:type="spellEnd"/>
      <w:r>
        <w:rPr>
          <w:rFonts w:cs="Times New Roman" w:eastAsia="Times New Roman"/>
          <w:szCs w:val="20"/>
          <w:lang w:eastAsia="hr-HR"/>
        </w:rPr>
        <w:t>.</w:t>
      </w:r>
    </w:p>
    <w:p w:rsidRDefault="00E206E7" w:rsidP="00E206E7" w:rsidR="00E206E7">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1. DNA: predlagatelju, poštom i e-oglasnom pločom </w:t>
      </w:r>
    </w:p>
    <w:p w:rsidRDefault="00E206E7" w:rsidP="00E206E7" w:rsidR="00E206E7">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 xml:space="preserve">   zakonskom zastupniku dužnika, poštom i e-oglasnom pločom        </w:t>
      </w:r>
    </w:p>
    <w:p w:rsidRDefault="00E206E7" w:rsidP="00E206E7" w:rsidR="00E206E7">
      <w:pPr>
        <w:pStyle w:val="Bezproreda"/>
        <w:rPr>
          <w:rFonts w:cstheme="minorBidi" w:eastAsiaTheme="minorHAnsi"/>
        </w:rPr>
      </w:pPr>
      <w:r>
        <w:t xml:space="preserve">               FINI Bjelovar, poštom i e-oglasnom pločom</w:t>
      </w:r>
    </w:p>
    <w:p w:rsidRDefault="00E206E7" w:rsidP="00E206E7" w:rsidR="00E206E7">
      <w:pPr>
        <w:pStyle w:val="Bezproreda"/>
      </w:pPr>
      <w:r>
        <w:t>2. Sc. ročište</w:t>
      </w:r>
    </w:p>
    <w:p w:rsidRDefault="00E206E7" w:rsidP="00E206E7" w:rsidR="00CB0EA4">
      <w:pPr>
        <w:pStyle w:val="Bezproreda"/>
      </w:pPr>
      <w:proofErr w:type="spellStart"/>
      <w:r>
        <w:t>Bj</w:t>
      </w:r>
      <w:proofErr w:type="spellEnd"/>
      <w:r>
        <w:t>. 3.6.2016.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6E7"/>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07900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St-343/2016-2</izvorni_sadrzaj>
    <derivirana_varijabla naziv="DomainObject.Oznaka_1">St-343/2016-2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St-343/2016</izvorni_sadrzaj>
    <derivirana_varijabla naziv="DomainObject.Predmet.OznakaBroj_1">St-343/2016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 RAM društvo s ograničenom odgovornošću za proizvodnju, trgovinu i usluge, Nova Rača</izvorni_sadrzaj>
    <derivirana_varijabla naziv="DomainObject.Predmet.ProtustrankaFormated_1">  TRGO RAM društvo s ograničenom odgovornošću za proizvodnju, trgovinu i usluge, Nova Rača</derivirana_varijabla>
  </DomainObject.Predmet.ProtustrankaFormated>
  <DomainObject.Predmet.ProtustrankaFormatedOIB>
    <izvorni_sadrzaj>  TRGO RAM društvo s ograničenom odgovornošću za proizvodnju, trgovinu i usluge, Nova Rača, OIB 40941079434</izvorni_sadrzaj>
    <derivirana_varijabla naziv="DomainObject.Predmet.ProtustrankaFormatedOIB_1">  TRGO RAM društvo s ograničenom odgovornošću za proizvodnju, trgovinu i usluge, Nova Rača, OIB 40941079434</derivirana_varijabla>
  </DomainObject.Predmet.ProtustrankaFormatedOIB>
  <DomainObject.Predmet.ProtustrankaFormatedWithAdress>
    <izvorni_sadrzaj> TRGO RAM društvo s ograničenom odgovornošću za proizvodnju, trgovinu i usluge, Nova Rača, Sajmišna 29, 43270 Nova Rača</izvorni_sadrzaj>
    <derivirana_varijabla naziv="DomainObject.Predmet.ProtustrankaFormatedWithAdress_1"> TRGO RAM društvo s ograničenom odgovornošću za proizvodnju, trgovinu i usluge, Nova Rača, Sajmišna 29, 43270 Nova Rača</derivirana_varijabla>
  </DomainObject.Predmet.ProtustrankaFormatedWithAdress>
  <DomainObject.Predmet.ProtustrankaFormatedWithAdressOIB>
    <izvorni_sadrzaj> TRGO RAM društvo s ograničenom odgovornošću za proizvodnju, trgovinu i usluge, Nova Rača, OIB 40941079434, Sajmišna 29, 43270 Nova Rača</izvorni_sadrzaj>
    <derivirana_varijabla naziv="DomainObject.Predmet.ProtustrankaFormatedWithAdressOIB_1"> TRGO RAM društvo s ograničenom odgovornošću za proizvodnju, trgovinu i usluge, Nova Rača, OIB 40941079434, Sajmišna 29, 43270 Nova Rača</derivirana_varijabla>
  </DomainObject.Predmet.ProtustrankaFormatedWithAdressOIB>
  <DomainObject.Predmet.ProtustrankaWithAdress>
    <izvorni_sadrzaj>TRGO RAM društvo s ograničenom odgovornošću za proizvodnju, trgovinu i usluge, Nova Rača Sajmišna 29, 43270 Nova Rača</izvorni_sadrzaj>
    <derivirana_varijabla naziv="DomainObject.Predmet.ProtustrankaWithAdress_1">TRGO RAM društvo s ograničenom odgovornošću za proizvodnju, trgovinu i usluge, Nova Rača Sajmišna 29, 43270 Nova Rača</derivirana_varijabla>
  </DomainObject.Predmet.ProtustrankaWithAdress>
  <DomainObject.Predmet.ProtustrankaWithAdressOIB>
    <izvorni_sadrzaj>TRGO RAM društvo s ograničenom odgovornošću za proizvodnju, trgovinu i usluge, Nova Rača, OIB 40941079434, Sajmišna 29, 43270 Nova Rača</izvorni_sadrzaj>
    <derivirana_varijabla naziv="DomainObject.Predmet.ProtustrankaWithAdressOIB_1">TRGO RAM društvo s ograničenom odgovornošću za proizvodnju, trgovinu i usluge, Nova Rača, OIB 40941079434, Sajmišna 29, 43270 Nova Rača</derivirana_varijabla>
  </DomainObject.Predmet.ProtustrankaWithAdressOIB>
  <DomainObject.Predmet.ProtustrankaNazivFormated>
    <izvorni_sadrzaj>TRGO RAM društvo s ograničenom odgovornošću za proizvodnju, trgovinu i usluge, Nova Rača</izvorni_sadrzaj>
    <derivirana_varijabla naziv="DomainObject.Predmet.ProtustrankaNazivFormated_1">TRGO RAM društvo s ograničenom odgovornošću za proizvodnju, trgovinu i usluge, Nova Rača</derivirana_varijabla>
  </DomainObject.Predmet.ProtustrankaNazivFormated>
  <DomainObject.Predmet.ProtustrankaNazivFormatedOIB>
    <izvorni_sadrzaj>TRGO RAM društvo s ograničenom odgovornošću za proizvodnju, trgovinu i usluge, Nova Rača, OIB 40941079434</izvorni_sadrzaj>
    <derivirana_varijabla naziv="DomainObject.Predmet.ProtustrankaNazivFormatedOIB_1">TRGO RAM društvo s ograničenom odgovornošću za proizvodnju, trgovinu i usluge, Nova Rača, OIB 40941079434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TRGO RAM društvo s ograničenom odgovornošću za proizvodnju, trgovinu i usluge, Nova Rača</item>
    </izvorni_sadrzaj>
    <derivirana_varijabla naziv="DomainObject.Predmet.ProtuStrankaListFormated_1">
      <item>TRGO RAM društvo s ograničenom odgovornošću za proizvodnju, trgovinu i usluge, Nova Rača</item>
    </derivirana_varijabla>
  </DomainObject.Predmet.ProtuStrankaListFormated>
  <DomainObject.Predmet.ProtuStrankaListFormatedOIB>
    <izvorni_sadrzaj>
      <item>TRGO RAM društvo s ograničenom odgovornošću za proizvodnju, trgovinu i usluge, Nova Rača, OIB 40941079434</item>
    </izvorni_sadrzaj>
    <derivirana_varijabla naziv="DomainObject.Predmet.ProtuStrankaListFormatedOIB_1">
      <item>TRGO RAM društvo s ograničenom odgovornošću za proizvodnju, trgovinu i usluge, Nova Rača, OIB 40941079434</item>
    </derivirana_varijabla>
  </DomainObject.Predmet.ProtuStrankaListFormatedOIB>
  <DomainObject.Predmet.ProtuStrankaListFormatedWithAdress>
    <izvorni_sadrzaj>
      <item>TRGO RAM društvo s ograničenom odgovornošću za proizvodnju, trgovinu i usluge, Nova Rača, Sajmišna 29, 43270 Nova Rača</item>
    </izvorni_sadrzaj>
    <derivirana_varijabla naziv="DomainObject.Predmet.ProtuStrankaListFormatedWithAdress_1">
      <item>TRGO RAM društvo s ograničenom odgovornošću za proizvodnju, trgovinu i usluge, Nova Rača, Sajmišna 29, 43270 Nova Rača</item>
    </derivirana_varijabla>
  </DomainObject.Predmet.ProtuStrankaListFormatedWithAdress>
  <DomainObject.Predmet.ProtuStrankaListFormatedWithAdressOIB>
    <izvorni_sadrzaj>
      <item>TRGO RAM društvo s ograničenom odgovornošću za proizvodnju, trgovinu i usluge, Nova Rača, OIB 40941079434, Sajmišna 29, 43270 Nova Rača</item>
    </izvorni_sadrzaj>
    <derivirana_varijabla naziv="DomainObject.Predmet.ProtuStrankaListFormatedWithAdressOIB_1">
      <item>TRGO RAM društvo s ograničenom odgovornošću za proizvodnju, trgovinu i usluge, Nova Rača, OIB 40941079434, Sajmišna 29, 43270 Nova Rača</item>
    </derivirana_varijabla>
  </DomainObject.Predmet.ProtuStrankaListFormatedWithAdressOIB>
  <DomainObject.Predmet.ProtuStrankaListNazivFormated>
    <izvorni_sadrzaj>
      <item>TRGO RAM društvo s ograničenom odgovornošću za proizvodnju, trgovinu i usluge, Nova Rača</item>
    </izvorni_sadrzaj>
    <derivirana_varijabla naziv="DomainObject.Predmet.ProtuStrankaListNazivFormated_1">
      <item>TRGO RAM društvo s ograničenom odgovornošću za proizvodnju, trgovinu i usluge, Nova Rača</item>
    </derivirana_varijabla>
  </DomainObject.Predmet.ProtuStrankaListNazivFormated>
  <DomainObject.Predmet.ProtuStrankaListNazivFormatedOIB>
    <izvorni_sadrzaj>
      <item>TRGO RAM društvo s ograničenom odgovornošću za proizvodnju, trgovinu i usluge, Nova Rača, OIB 40941079434</item>
    </izvorni_sadrzaj>
    <derivirana_varijabla naziv="DomainObject.Predmet.ProtuStrankaListNazivFormatedOIB_1">
      <item>TRGO RAM društvo s ograničenom odgovornošću za proizvodnju, trgovinu i usluge, Nova Rača, OIB 40941079434</item>
    </derivirana_varijabla>
  </DomainObject.Predmet.ProtuStrankaListNazivFormatedOIB>
  <DomainObject.Predmet.OstaliListFormated>
    <izvorni_sadrzaj>
      <item>IVAN REMENARIĆ</item>
      <item>Županijsko državno odvjetništvo u Bjelovaru</item>
    </izvorni_sadrzaj>
    <derivirana_varijabla naziv="DomainObject.Predmet.OstaliListFormated_1">
      <item>IVAN REMENARIĆ</item>
      <item>Županijsko državno odvjetništvo u Bjelovaru</item>
    </derivirana_varijabla>
  </DomainObject.Predmet.OstaliListFormated>
  <DomainObject.Predmet.OstaliListFormatedOIB>
    <izvorni_sadrzaj>
      <item>IVAN REMENARIĆ, OIB 61092805932</item>
      <item>Županijsko državno odvjetništvo u Bjelovaru</item>
    </izvorni_sadrzaj>
    <derivirana_varijabla naziv="DomainObject.Predmet.OstaliListFormatedOIB_1">
      <item>IVAN REMENARIĆ, OIB 61092805932</item>
      <item>Županijsko državno odvjetništvo u Bjelovaru</item>
    </derivirana_varijabla>
  </DomainObject.Predmet.OstaliListFormatedOIB>
  <DomainObject.Predmet.OstaliListFormatedWithAdress>
    <izvorni_sadrzaj>
      <item>IVAN REMENARIĆ, Alojzija Stepinca 21, 43000 Bjelovar</item>
      <item>Županijsko državno odvjetništvo u Bjelovaru</item>
    </izvorni_sadrzaj>
    <derivirana_varijabla naziv="DomainObject.Predmet.OstaliListFormatedWithAdress_1">
      <item>IVAN REMENARIĆ, Alojzija Stepinca 21, 43000 Bjelovar</item>
      <item>Županijsko državno odvjetništvo u Bjelovaru</item>
    </derivirana_varijabla>
  </DomainObject.Predmet.OstaliListFormatedWithAdress>
  <DomainObject.Predmet.OstaliListFormatedWithAdressOIB>
    <izvorni_sadrzaj>
      <item>IVAN REMENARIĆ, OIB 61092805932, Alojzija Stepinca 21, 43000 Bjelovar</item>
      <item>Županijsko državno odvjetništvo u Bjelovaru</item>
    </izvorni_sadrzaj>
    <derivirana_varijabla naziv="DomainObject.Predmet.OstaliListFormatedWithAdressOIB_1">
      <item>IVAN REMENARIĆ, OIB 61092805932, Alojzija Stepinca 21, 43000 Bjelovar</item>
      <item>Županijsko državno odvjetništvo u Bjelovaru</item>
    </derivirana_varijabla>
  </DomainObject.Predmet.OstaliListFormatedWithAdressOIB>
  <DomainObject.Predmet.OstaliListNazivFormated>
    <izvorni_sadrzaj>
      <item>IVAN REMENARIĆ</item>
      <item>Županijsko državno odvjetništvo u Bjelovaru</item>
    </izvorni_sadrzaj>
    <derivirana_varijabla naziv="DomainObject.Predmet.OstaliListNazivFormated_1">
      <item>IVAN REMENARIĆ</item>
      <item>Županijsko državno odvjetništvo u Bjelovaru</item>
    </derivirana_varijabla>
  </DomainObject.Predmet.OstaliListNazivFormated>
  <DomainObject.Predmet.OstaliListNazivFormatedOIB>
    <izvorni_sadrzaj>
      <item>IVAN REMENARIĆ, OIB 61092805932</item>
      <item>Županijsko državno odvjetništvo u Bjelovaru</item>
    </izvorni_sadrzaj>
    <derivirana_varijabla naziv="DomainObject.Predmet.OstaliListNazivFormatedOIB_1">
      <item>IVAN REMENARIĆ, OIB 61092805932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St-343/2016-2</izvorni_sadrzaj>
    <derivirana_varijabla naziv="DomainObject.PoslovniBrojDokumenta_1">St-343/2016-2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TRGO RAM društvo s ograničenom odgovornošću za proizvodnju, trgovinu i usluge, Nova Rača</izvorni_sadrzaj>
    <derivirana_varijabla naziv="DomainObject.Predmet.ProtustrankaIDrugi_1">TRGO RAM društvo s ograničenom odgovornošću za proizvodnju, trgovinu i usluge, Nova Rača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TRGO RAM društvo s ograničenom odgovornošću za proizvodnju, trgovinu i usluge, Nova Rača, OIB 40941079434, Sajmišna 29, 43270 Nova Rača</izvorni_sadrzaj>
    <derivirana_varijabla naziv="DomainObject.Predmet.ProtustrankaIDrugiAdressOIB_1">TRGO RAM društvo s ograničenom odgovornošću za proizvodnju, trgovinu i usluge, Nova Rača, OIB 40941079434, Sajmišna 29,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 RAM društvo s ograničenom odgovornošću za proizvodnju, trgovinu i usluge, Nova Rača</item>
      <item>IVAN REMENARIĆ</item>
      <item>REPUBLIKA HRVATSKA, Ministarstvo financija, Porezna uprava, Područni ured Sjeverna Hrvatska</item>
      <item>Županijsko državno odvjetništvo u Bjelovaru</item>
    </izvorni_sadrzaj>
    <derivirana_varijabla naziv="DomainObject.Predmet.SudioniciListNaziv_1">
      <item>TRGO RAM društvo s ograničenom odgovornošću za proizvodnju, trgovinu i usluge, Nova Rača</item>
      <item>IVAN REMENARIĆ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izvorni_sadrzaj>
    <derivirana_varijabla naziv="DomainObject.Predmet.SudioniciListAdressOIB_1">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2B845-4460-4640-ACE2-5D6848E4A5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3214</properties:Characters>
  <properties:Lines>87</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2016-06-03T07:53:00Z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St-343/2016-2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