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142e" w14:paraId="a96142e" w:rsidRDefault="00460ACD" w:rsidP="00460ACD" w:rsidR="00460AC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60ACD" w:rsidP="00460ACD" w:rsidR="00460ACD">
      <w:pPr>
        <w:spacing w:after="0"/>
        <w:jc w:val="both"/>
      </w:pPr>
      <w:r>
        <w:t xml:space="preserve">       REPUBLIKA HRVATSKA</w:t>
      </w:r>
    </w:p>
    <w:p w:rsidRDefault="00460ACD" w:rsidP="00460ACD" w:rsidR="00460AC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60ACD" w:rsidP="00460ACD" w:rsidR="00460AC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60ACD" w:rsidP="00460ACD" w:rsidR="00460ACD">
      <w:pPr>
        <w:spacing w:after="0"/>
        <w:rPr>
          <w:bCs/>
        </w:rPr>
      </w:pPr>
    </w:p>
    <w:p w:rsidRDefault="00460ACD" w:rsidP="00460ACD" w:rsidR="00460ACD">
      <w:pPr>
        <w:spacing w:after="0"/>
        <w:ind w:left="5664"/>
      </w:pPr>
      <w:r>
        <w:t>Poslovni broj: 3 St-253/16-3</w:t>
      </w:r>
    </w:p>
    <w:p w:rsidRDefault="00460ACD" w:rsidP="00460ACD" w:rsidR="00460ACD">
      <w:pPr>
        <w:spacing w:after="0"/>
      </w:pPr>
    </w:p>
    <w:p w:rsidRDefault="00460ACD" w:rsidP="00460ACD" w:rsidR="00460ACD">
      <w:pPr>
        <w:spacing w:after="0"/>
        <w:jc w:val="both"/>
        <w:rPr>
          <w:b/>
        </w:rPr>
      </w:pPr>
    </w:p>
    <w:p w:rsidRDefault="00460ACD" w:rsidP="00460ACD" w:rsidR="00460ACD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JERO društvo s ograničenom odgovornošću za prijevoz, trgovinu i usluge, skraćena tvrtka: JERO d.o.o. Trnovec Bartolovečki, Varaždinska 82, MBS: 070064113, OIB: 22764323186, radi otvaranja stečajnog postupka nad dužnikom, dana 22. veljače 2016. godine donio je slijedeći</w:t>
      </w:r>
    </w:p>
    <w:p w:rsidRDefault="00460ACD" w:rsidP="00460ACD" w:rsidR="00460ACD">
      <w:pPr>
        <w:spacing w:after="0"/>
        <w:jc w:val="center"/>
      </w:pPr>
    </w:p>
    <w:p w:rsidRDefault="00460ACD" w:rsidP="00460ACD" w:rsidR="00460ACD">
      <w:pPr>
        <w:spacing w:after="0"/>
        <w:jc w:val="both"/>
        <w:rPr>
          <w:rFonts w:eastAsia="Calibri"/>
        </w:rPr>
      </w:pPr>
    </w:p>
    <w:p w:rsidRDefault="00460ACD" w:rsidP="00460ACD" w:rsidR="00460ACD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460ACD" w:rsidP="00460ACD" w:rsidR="00460ACD">
      <w:pPr>
        <w:spacing w:after="0"/>
        <w:jc w:val="center"/>
      </w:pPr>
    </w:p>
    <w:p w:rsidRDefault="00460ACD" w:rsidP="00460ACD" w:rsidR="00460ACD">
      <w:pPr>
        <w:spacing w:after="0"/>
        <w:jc w:val="center"/>
      </w:pPr>
    </w:p>
    <w:p w:rsidRDefault="00460ACD" w:rsidP="00460ACD" w:rsidR="00460ACD">
      <w:pPr>
        <w:spacing w:after="0"/>
        <w:ind w:firstLine="708"/>
        <w:jc w:val="both"/>
      </w:pPr>
      <w:r>
        <w:t>I/ Nalaže se odgovornoj osobi dužnika JERO d.o.o. Trnovec Bartolovečki, Varaždinska 82, OIB: 22764323186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460ACD" w:rsidP="00460ACD" w:rsidR="00460ACD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460ACD" w:rsidP="00460ACD" w:rsidR="00460ACD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460ACD" w:rsidP="00460ACD" w:rsidR="00460ACD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460ACD" w:rsidP="00460ACD" w:rsidR="00460ACD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60ACD" w:rsidP="00460ACD" w:rsidR="00460ACD">
      <w:pPr>
        <w:spacing w:after="0"/>
        <w:jc w:val="both"/>
      </w:pPr>
      <w:r>
        <w:t>6. druge imovine dužnika (opis i vrste imovine s podacima potrebnim za identifikaciju)</w:t>
      </w:r>
    </w:p>
    <w:p w:rsidRDefault="00460ACD" w:rsidP="00460ACD" w:rsidR="00460ACD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60ACD" w:rsidP="00460ACD" w:rsidR="00460ACD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60ACD" w:rsidP="00460ACD" w:rsidR="00460ACD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460ACD" w:rsidP="00460ACD" w:rsidR="00460ACD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460ACD" w:rsidP="00460ACD" w:rsidR="00460ACD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460ACD" w:rsidP="00460ACD" w:rsidR="00460ACD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ind w:firstLine="708"/>
        <w:jc w:val="both"/>
      </w:pPr>
      <w:r>
        <w:t xml:space="preserve">III/ Upozorava se odgovorna osoba dužnika Ankica Jerešić iz Trnovca, Varaždinska 82, OIB: 03147718187, da za davanje neistinitoga ili nepotpunoga popisa imovine i obveza, odgovara kao za davanje lažnoga iskaza u postupku pred sudom. 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center"/>
      </w:pPr>
      <w:r>
        <w:t xml:space="preserve">U Varaždinu, 22. veljače 2016. godine </w:t>
      </w:r>
    </w:p>
    <w:p w:rsidRDefault="00460ACD" w:rsidP="00460ACD" w:rsidR="00460ACD">
      <w:pPr>
        <w:spacing w:after="0"/>
      </w:pPr>
    </w:p>
    <w:p w:rsidRDefault="00460ACD" w:rsidP="00460ACD" w:rsidR="00460ACD">
      <w:pPr>
        <w:spacing w:after="0"/>
        <w:jc w:val="center"/>
      </w:pPr>
    </w:p>
    <w:p w:rsidRDefault="00460ACD" w:rsidP="00460ACD" w:rsidR="00460AC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60ACD" w:rsidP="00460ACD" w:rsidR="00460ACD">
      <w:pPr>
        <w:spacing w:after="0"/>
        <w:ind w:firstLine="720"/>
        <w:jc w:val="right"/>
      </w:pPr>
    </w:p>
    <w:p w:rsidRDefault="00460ACD" w:rsidP="00460ACD" w:rsidR="00460AC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460ACD" w:rsidP="00460ACD" w:rsidR="00460ACD">
      <w:pPr>
        <w:spacing w:after="0"/>
        <w:ind w:firstLine="720"/>
        <w:jc w:val="center"/>
        <w:outlineLvl w:val="0"/>
      </w:pPr>
    </w:p>
    <w:p w:rsidRDefault="00460ACD" w:rsidP="00460ACD" w:rsidR="00460ACD">
      <w:pPr>
        <w:spacing w:after="0"/>
        <w:ind w:firstLine="720"/>
        <w:jc w:val="center"/>
        <w:outlineLvl w:val="0"/>
      </w:pPr>
    </w:p>
    <w:p w:rsidRDefault="00460ACD" w:rsidP="00460ACD" w:rsidR="00460ACD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  <w:r>
        <w:t xml:space="preserve">  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  <w:r>
        <w:t>POUKA O PRAVNOM LIJEKU: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</w:p>
    <w:p w:rsidRDefault="00460ACD" w:rsidP="00460ACD" w:rsidR="00460ACD">
      <w:pPr>
        <w:spacing w:after="0"/>
        <w:jc w:val="both"/>
      </w:pPr>
      <w:r>
        <w:t>DNA: 1. Direktor dužnika Ankica Jerešić, Varaždinska 82, 42202 Trnovec Bartolovečki</w:t>
      </w:r>
    </w:p>
    <w:p w:rsidRDefault="00460ACD" w:rsidP="00460ACD" w:rsidR="00460ACD">
      <w:pPr>
        <w:spacing w:after="0"/>
        <w:jc w:val="both"/>
      </w:pPr>
      <w:r>
        <w:t xml:space="preserve">           2. E-Oglasna ploča suda</w:t>
      </w:r>
    </w:p>
    <w:p w:rsidRDefault="00AE649C" w:rsidP="00460ACD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A2FE0" w:rsidP="00460AC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460ACD" w:rsidR="00DA0242">
      <w:pPr>
        <w:pStyle w:val="SudSjedite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FE0" w:rsidP="00537B78" w:rsidR="008A2FE0">
      <w:r>
        <w:separator/>
      </w:r>
    </w:p>
  </w:endnote>
  <w:endnote w:id="0" w:type="continuationSeparator">
    <w:p w:rsidRDefault="008A2FE0" w:rsidP="00537B78" w:rsidR="008A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FE0" w:rsidP="00537B78" w:rsidR="008A2FE0">
      <w:r>
        <w:separator/>
      </w:r>
    </w:p>
  </w:footnote>
  <w:footnote w:id="0" w:type="continuationSeparator">
    <w:p w:rsidRDefault="008A2FE0" w:rsidP="00537B78" w:rsidR="008A2F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AF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ACD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2FE0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1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St-253/2016-3</izvorni_sadrzaj>
    <derivirana_varijabla naziv="DomainObject.Oznaka_1">St-253/2016-3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 zastupanog po punomoćniku Županijsko državno odvjetništvo u Varaždinu</izvorni_sadrzaj>
    <derivirana_varijabla naziv="DomainObject.Predmet.StrankaFormatedOIB_1">  RH Ministarstvo financija Porezna uprava -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Graberje 1,42000 Varaždin</izvorni_sadrzaj>
    <derivirana_varijabla naziv="DomainObject.Predmet.StrankaWithAdressOIB_1">RH Ministarstvo financija Porezna uprava - Područni ured sjeverna Hrvatska,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</izvorni_sadrzaj>
    <derivirana_varijabla naziv="DomainObject.Predmet.StrankaNazivFormatedOIB_1">RH Ministarstvo financija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OIB_1">
      <item>RH Ministarstvo financija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</item>
    </izvorni_sadrzaj>
    <derivirana_varijabla naziv="DomainObject.Predmet.StrankaListNazivFormatedOIB_1">
      <item>RH Ministarstvo financija Porezna uprava - Područni ured sjeverna Hrvatska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St-253/2016-3</izvorni_sadrzaj>
    <derivirana_varijabla naziv="DomainObject.PoslovniBrojDokumenta_1">St-253/2016-3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Graberje 1, 42000 Varaždin</izvorni_sadrzaj>
    <derivirana_varijabla naziv="DomainObject.Predmet.StrankaIDrugiAdressOIB_1">RH Ministarstvo financija Porezna uprava - Područni ured sjeverna Hrvatska,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Graberje 1,42000 Varaždin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98AE3-99A3-4361-B820-963399B9F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3281</properties:Characters>
  <properties:Lines>90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2016-02-22T07:43:00Z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