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4a6ed" w14:paraId="9c4a6ed" w:rsidRDefault="005D078B" w:rsidP="005D078B" w:rsidR="005D078B">
      <w:pPr>
        <w:tabs>
          <w:tab w:pos="657" w:val="left"/>
          <w:tab w:pos="9072" w:val="right"/>
        </w:tabs>
        <w:spacing w:lineRule="auto" w:line="240" w:after="0"/>
        <w15:collapsed w:val="false"/>
        <w:rPr>
          <w:rFonts w:cs="Times New Roman" w:eastAsia="Times New Roman" w:hAnsi="Times" w:ascii="Times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" w:ascii="Times"/>
          <w:sz w:val="24"/>
          <w:szCs w:val="24"/>
          <w:lang w:eastAsia="hr-HR"/>
        </w:rPr>
        <w:tab/>
      </w:r>
      <w:r>
        <w:rPr>
          <w:rFonts w:cs="Times New Roman" w:eastAsia="Times New Roman" w:hAnsi="Times" w:ascii="Times"/>
          <w:sz w:val="24"/>
          <w:szCs w:val="24"/>
          <w:lang w:eastAsia="hr-HR"/>
        </w:rPr>
        <w:tab/>
      </w:r>
      <w:r w:rsidR="00A5303B">
        <w:rPr>
          <w:rFonts w:cs="Times New Roman" w:eastAsia="Times New Roman" w:hAnsi="Times" w:ascii="Times"/>
          <w:sz w:val="24"/>
          <w:szCs w:val="24"/>
          <w:lang w:eastAsia="hr-HR"/>
        </w:rPr>
        <w:t>Poslovni broj: 6 St-42/2018-8</w:t>
      </w:r>
    </w:p>
    <w:p w:rsidRDefault="005D078B" w:rsidP="00A5303B" w:rsidR="005D078B">
      <w:pPr>
        <w:spacing w:lineRule="auto" w:line="240" w:after="0"/>
        <w:ind w:firstLine="708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5D078B" w:rsidP="00A5303B" w:rsidR="005D078B">
      <w:pPr>
        <w:spacing w:lineRule="auto" w:line="240" w:after="0"/>
        <w:ind w:firstLine="708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5D078B" w:rsidP="00A5303B" w:rsidR="005D078B">
      <w:pPr>
        <w:spacing w:lineRule="auto" w:line="240" w:after="0"/>
        <w:ind w:firstLine="708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5D078B" w:rsidP="00A5303B" w:rsidR="005D078B">
      <w:pPr>
        <w:spacing w:lineRule="auto" w:line="240" w:after="0"/>
        <w:ind w:firstLine="708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A5303B" w:rsidP="00A5303B" w:rsidR="00A5303B" w:rsidRPr="00A5303B">
      <w:pPr>
        <w:spacing w:lineRule="auto" w:line="240" w:after="0"/>
        <w:ind w:firstLine="708"/>
        <w:rPr>
          <w:rFonts w:cs="Times" w:eastAsia="Times New Roman" w:hAnsi="Times" w:ascii="Times"/>
          <w:noProof/>
          <w:color w:val="0000FF"/>
          <w:sz w:val="24"/>
          <w:szCs w:val="24"/>
          <w:lang w:eastAsia="hr-HR"/>
        </w:rPr>
      </w:pPr>
      <w:r w:rsidRPr="00A5303B">
        <w:rPr>
          <w:rFonts w:cs="Times" w:eastAsia="Times New Roman" w:hAnsi="Times" w:ascii="Times"/>
          <w:sz w:val="24"/>
          <w:szCs w:val="24"/>
          <w:lang w:eastAsia="hr-HR"/>
        </w:rPr>
        <w:t>Republika Hrvatska</w:t>
      </w:r>
    </w:p>
    <w:p w:rsidRDefault="00A5303B" w:rsidP="00A5303B" w:rsidR="00A5303B" w:rsidRPr="00A5303B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 w:rsidRPr="00A5303B">
        <w:rPr>
          <w:rFonts w:cs="Times" w:eastAsia="Times New Roman" w:hAnsi="Times" w:ascii="Times"/>
          <w:sz w:val="24"/>
          <w:szCs w:val="24"/>
          <w:lang w:eastAsia="hr-HR"/>
        </w:rPr>
        <w:t xml:space="preserve">         Trgovački sud u Zadru</w:t>
      </w:r>
    </w:p>
    <w:p w:rsidRDefault="00A5303B" w:rsidP="00A5303B" w:rsidR="00A5303B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 w:rsidRPr="00A5303B">
        <w:rPr>
          <w:rFonts w:cs="Times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5D078B" w:rsidP="00A5303B" w:rsidR="005D078B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5D078B" w:rsidP="00A5303B" w:rsidR="005D078B" w:rsidRPr="00A5303B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A5303B" w:rsidP="005D078B" w:rsidR="00A5303B" w:rsidRPr="00A5303B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 w:rsidRPr="00A5303B">
        <w:rPr>
          <w:rFonts w:cs="Times" w:eastAsia="Times New Roman" w:hAnsi="Times" w:ascii="Times"/>
          <w:sz w:val="24"/>
          <w:szCs w:val="24"/>
          <w:lang w:eastAsia="hr-HR"/>
        </w:rPr>
        <w:tab/>
      </w:r>
      <w:r w:rsidRPr="00A5303B">
        <w:rPr>
          <w:rFonts w:cs="Times" w:eastAsia="Times New Roman" w:hAnsi="Times" w:ascii="Times"/>
          <w:sz w:val="24"/>
          <w:szCs w:val="24"/>
          <w:lang w:eastAsia="hr-HR"/>
        </w:rPr>
        <w:tab/>
      </w:r>
      <w:r w:rsidRPr="00A5303B">
        <w:rPr>
          <w:rFonts w:cs="Times" w:eastAsia="Times New Roman" w:hAnsi="Times" w:ascii="Times"/>
          <w:sz w:val="24"/>
          <w:szCs w:val="24"/>
          <w:lang w:eastAsia="hr-HR"/>
        </w:rPr>
        <w:tab/>
      </w:r>
      <w:r w:rsidRPr="00A5303B">
        <w:rPr>
          <w:rFonts w:cs="Times" w:eastAsia="Times New Roman" w:hAnsi="Times" w:ascii="Times"/>
          <w:sz w:val="24"/>
          <w:szCs w:val="24"/>
          <w:lang w:eastAsia="hr-HR"/>
        </w:rPr>
        <w:tab/>
      </w:r>
      <w:r w:rsidRPr="00A5303B">
        <w:rPr>
          <w:rFonts w:cs="Times" w:eastAsia="Times New Roman" w:hAnsi="Times" w:ascii="Times"/>
          <w:sz w:val="24"/>
          <w:szCs w:val="24"/>
          <w:lang w:eastAsia="hr-HR"/>
        </w:rPr>
        <w:tab/>
      </w:r>
    </w:p>
    <w:p w:rsidRDefault="00A5303B" w:rsidP="00A5303B" w:rsidR="00A5303B" w:rsidRPr="00A5303B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 w:rsidRPr="00A5303B">
        <w:rPr>
          <w:rFonts w:cs="Times" w:eastAsia="Times New Roman" w:hAnsi="Times" w:ascii="Times"/>
          <w:sz w:val="24"/>
          <w:szCs w:val="24"/>
          <w:lang w:eastAsia="hr-HR"/>
        </w:rPr>
        <w:t>U   I M E   R E P U B L I K E   H R V A T S K E</w:t>
      </w:r>
    </w:p>
    <w:p w:rsidRDefault="00A5303B" w:rsidP="00A5303B" w:rsidR="00A5303B" w:rsidRPr="00A5303B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A5303B" w:rsidP="005D078B" w:rsidR="00A5303B" w:rsidRPr="00A5303B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 w:rsidRPr="00A5303B"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A5303B" w:rsidP="00A5303B" w:rsidR="00A5303B" w:rsidRPr="00A5303B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A5303B" w:rsidP="00A5303B" w:rsidR="00A5303B" w:rsidRPr="00A5303B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 w:rsidRPr="00A5303B">
        <w:rPr>
          <w:rFonts w:cs="Times" w:eastAsia="Times New Roman" w:hAnsi="Times" w:ascii="Times"/>
          <w:sz w:val="24"/>
          <w:szCs w:val="24"/>
          <w:lang w:eastAsia="hr-HR"/>
        </w:rPr>
        <w:tab/>
        <w:t>Trgovački sud u Zadru, OIB: 39670464653, po sudskoj savjetnici Anamariji Kovačić Milković, u pravnoj stvari podnositeljice zahtjeva Financijske agencije, Regionalnog centra Split, Podružnice Šibenik, Šibenik, Perivoj L. Marune 1, OIB: 85821130368, za provedbu skraćenoga stečajnoga postupka nad dužnikom</w:t>
      </w:r>
      <w:r w:rsidRPr="00A5303B">
        <w:rPr>
          <w:rFonts w:cs="Times" w:hAnsi="Times" w:ascii="Times"/>
          <w:sz w:val="24"/>
          <w:szCs w:val="24"/>
        </w:rPr>
        <w:t xml:space="preserve"> BRANITELJSKA ZADRUGA PETROVO POLJE, Ružić, Put kapele 9, OIB: 07236974807</w:t>
      </w:r>
      <w:r w:rsidRPr="00A5303B">
        <w:rPr>
          <w:rFonts w:cs="Times" w:eastAsia="Times New Roman" w:hAnsi="Times" w:ascii="Times"/>
          <w:sz w:val="24"/>
          <w:szCs w:val="24"/>
          <w:lang w:eastAsia="hr-HR"/>
        </w:rPr>
        <w:t>, 2. ožujka 2018.</w:t>
      </w:r>
    </w:p>
    <w:p w:rsidRDefault="00A5303B" w:rsidP="00A5303B" w:rsidR="00A5303B" w:rsidRPr="00A5303B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A5303B" w:rsidP="00A5303B" w:rsidR="00A5303B" w:rsidRPr="00A5303B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 w:rsidRPr="00A5303B">
        <w:rPr>
          <w:rFonts w:cs="Times" w:eastAsia="Times New Roman" w:hAnsi="Times" w:ascii="Times"/>
          <w:sz w:val="24"/>
          <w:szCs w:val="24"/>
          <w:lang w:eastAsia="hr-HR"/>
        </w:rPr>
        <w:t>r i j e š i o   j e</w:t>
      </w:r>
    </w:p>
    <w:p w:rsidRDefault="005D078B" w:rsidP="00A5303B" w:rsidR="005D078B" w:rsidRPr="00A5303B">
      <w:pPr>
        <w:tabs>
          <w:tab w:pos="96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A5303B" w:rsidP="00A5303B" w:rsidR="00A5303B" w:rsidRPr="00A5303B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 w:rsidRPr="00A5303B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Odbacuje se zahtjev Financijske agencije od 29. siječnja 2018. za provedbu skraćenoga stečajnoga postupka nad dužnikom </w:t>
      </w:r>
      <w:r w:rsidRPr="00A5303B">
        <w:rPr>
          <w:rFonts w:cs="Times" w:hAnsi="Times" w:ascii="Times"/>
          <w:sz w:val="24"/>
          <w:szCs w:val="24"/>
        </w:rPr>
        <w:t>BRANITELJSKA ZADRUGA PETROVO POLJE, Ružić, Put kapele 9, OIB: 07236974807</w:t>
      </w:r>
      <w:r w:rsidRPr="00A5303B"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A5303B" w:rsidP="00A5303B" w:rsidR="00A5303B" w:rsidRPr="00A5303B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A5303B" w:rsidP="005D078B" w:rsidR="00A5303B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 w:rsidRPr="00A5303B"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5D078B" w:rsidP="00A5303B" w:rsidR="005D078B" w:rsidRPr="00A5303B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A5303B" w:rsidP="00A5303B" w:rsidR="005D078B" w:rsidRPr="00A5303B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 w:rsidRPr="00A5303B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Financijska agencija je 29. siječnja 2018. podnijela ovom sudu zahtjev za provedbu skraćenoga stečajnog postupka nad uvodno označenim dužnikom na temelju čl. 429. st. 1. Stečajnog zakona (Narodne novine broj: 71/15, dalje: SZ) navodeći da isti na dan 24. siječnja 2018. u Očevidniku redoslijeda osnova za plaćanje ima evidentirane neizvršene osnove za plaćanje u neprekinutom razdoblju od 120 dana u ukupnom iznosu od 6.502,32 kuna te da nema zaposlenih.  </w:t>
      </w:r>
    </w:p>
    <w:p w:rsidRDefault="00A5303B" w:rsidP="005D078B" w:rsidR="005D078B" w:rsidRPr="00A5303B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 w:rsidRPr="00A5303B">
        <w:rPr>
          <w:rFonts w:cs="Times" w:eastAsia="Times New Roman" w:hAnsi="Times" w:ascii="Times"/>
          <w:sz w:val="24"/>
          <w:szCs w:val="24"/>
          <w:lang w:eastAsia="hr-HR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A5303B" w:rsidP="00A5303B" w:rsidR="00A5303B" w:rsidRPr="00A5303B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 w:rsidRPr="00A5303B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S obzirom da je dužnik 28. veljače 2018. dostavio potvrdu iz koje proizlazi kako dužnik na dan 28. veljače 2018. u Očevidniku redoslijeda osnova za plaćanje više nema evidentiranih neizvršenih osnova za plaćanje te da račun istog nije u blokadi, to je razvidno da se u konkretnom slučaju nije ispunila jedna od kumulativno određenih pretpostavki iz članka 428. st. 1. podstavka 2. SZ-a zbog čega je odlučeno kao u izreci rješenja. </w:t>
      </w:r>
    </w:p>
    <w:p w:rsidRDefault="00A5303B" w:rsidP="00A5303B" w:rsidR="00A5303B" w:rsidRPr="00A5303B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A5303B" w:rsidP="00A5303B" w:rsidR="00A5303B" w:rsidRPr="00A5303B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 w:rsidRPr="00A5303B">
        <w:rPr>
          <w:rFonts w:cs="Times" w:eastAsia="Times New Roman" w:hAnsi="Times" w:ascii="Times"/>
          <w:sz w:val="24"/>
          <w:szCs w:val="24"/>
          <w:lang w:eastAsia="hr-HR"/>
        </w:rPr>
        <w:t>U Zadru 2. ožujka 2018.</w:t>
      </w:r>
    </w:p>
    <w:p w:rsidRDefault="00A5303B" w:rsidP="00A5303B" w:rsidR="00A5303B" w:rsidRPr="00A5303B">
      <w:pPr>
        <w:spacing w:lineRule="auto" w:line="240" w:after="0"/>
        <w:jc w:val="right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A5303B" w:rsidP="00A5303B" w:rsidR="00A5303B" w:rsidRPr="00A5303B">
      <w:pPr>
        <w:tabs>
          <w:tab w:pos="0" w:val="left"/>
        </w:tabs>
        <w:spacing w:lineRule="auto" w:line="240" w:after="0"/>
        <w:jc w:val="right"/>
        <w:rPr>
          <w:rFonts w:cs="Times" w:eastAsia="Times New Roman" w:hAnsi="Times" w:ascii="Times"/>
          <w:sz w:val="24"/>
          <w:szCs w:val="24"/>
          <w:lang w:eastAsia="hr-HR"/>
        </w:rPr>
      </w:pPr>
      <w:r w:rsidRPr="00A5303B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                                            Sudska savjetnica</w:t>
      </w:r>
    </w:p>
    <w:p w:rsidRDefault="00A5303B" w:rsidP="00A5303B" w:rsidR="00A5303B" w:rsidRPr="00A5303B">
      <w:pPr>
        <w:tabs>
          <w:tab w:pos="0" w:val="left"/>
        </w:tabs>
        <w:spacing w:lineRule="auto" w:line="240" w:after="0"/>
        <w:jc w:val="right"/>
        <w:rPr>
          <w:rFonts w:cs="Times" w:eastAsia="Times New Roman" w:hAnsi="Times" w:ascii="Times"/>
          <w:sz w:val="24"/>
          <w:szCs w:val="24"/>
          <w:lang w:eastAsia="hr-HR"/>
        </w:rPr>
      </w:pPr>
      <w:r w:rsidRPr="00A5303B">
        <w:rPr>
          <w:rFonts w:cs="Times" w:eastAsia="Times New Roman" w:hAnsi="Times" w:ascii="Times"/>
          <w:sz w:val="24"/>
          <w:szCs w:val="24"/>
          <w:lang w:eastAsia="hr-HR"/>
        </w:rPr>
        <w:tab/>
      </w:r>
      <w:r w:rsidRPr="00A5303B">
        <w:rPr>
          <w:rFonts w:cs="Times" w:eastAsia="Times New Roman" w:hAnsi="Times" w:ascii="Times"/>
          <w:sz w:val="24"/>
          <w:szCs w:val="24"/>
          <w:lang w:eastAsia="hr-HR"/>
        </w:rPr>
        <w:tab/>
      </w:r>
      <w:r w:rsidRPr="00A5303B">
        <w:rPr>
          <w:rFonts w:cs="Times" w:eastAsia="Times New Roman" w:hAnsi="Times" w:ascii="Times"/>
          <w:sz w:val="24"/>
          <w:szCs w:val="24"/>
          <w:lang w:eastAsia="hr-HR"/>
        </w:rPr>
        <w:tab/>
      </w:r>
      <w:r w:rsidRPr="00A5303B">
        <w:rPr>
          <w:rFonts w:cs="Times" w:eastAsia="Times New Roman" w:hAnsi="Times" w:ascii="Times"/>
          <w:sz w:val="24"/>
          <w:szCs w:val="24"/>
          <w:lang w:eastAsia="hr-HR"/>
        </w:rPr>
        <w:tab/>
      </w:r>
      <w:r w:rsidRPr="00A5303B">
        <w:rPr>
          <w:rFonts w:cs="Times" w:eastAsia="Times New Roman" w:hAnsi="Times" w:ascii="Times"/>
          <w:sz w:val="24"/>
          <w:szCs w:val="24"/>
          <w:lang w:eastAsia="hr-HR"/>
        </w:rPr>
        <w:tab/>
      </w:r>
      <w:r w:rsidRPr="00A5303B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Anamarija Kovačić Milković</w:t>
      </w:r>
    </w:p>
    <w:p w:rsidRDefault="00A5303B" w:rsidP="00A5303B" w:rsidR="00A5303B" w:rsidRPr="00A5303B">
      <w:pPr>
        <w:tabs>
          <w:tab w:pos="0" w:val="left"/>
        </w:tabs>
        <w:spacing w:lineRule="auto" w:line="240" w:after="0"/>
        <w:jc w:val="right"/>
        <w:rPr>
          <w:rFonts w:cs="Times" w:eastAsia="Times New Roman" w:hAnsi="Times" w:ascii="Times"/>
          <w:sz w:val="24"/>
          <w:szCs w:val="24"/>
          <w:lang w:eastAsia="hr-HR"/>
        </w:rPr>
      </w:pPr>
      <w:r w:rsidRPr="00A5303B">
        <w:rPr>
          <w:rFonts w:cs="Times" w:eastAsia="Times New Roman" w:hAnsi="Times" w:ascii="Times"/>
          <w:sz w:val="24"/>
          <w:szCs w:val="24"/>
          <w:lang w:eastAsia="hr-HR"/>
        </w:rPr>
        <w:tab/>
      </w:r>
    </w:p>
    <w:p w:rsidRDefault="00A5303B" w:rsidP="00A5303B" w:rsidR="00A5303B" w:rsidRPr="00A5303B">
      <w:pPr>
        <w:tabs>
          <w:tab w:pos="0" w:val="left"/>
        </w:tabs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 w:rsidRPr="00A5303B">
        <w:rPr>
          <w:rFonts w:cs="Times" w:eastAsia="Times New Roman" w:hAnsi="Times" w:ascii="Times"/>
          <w:sz w:val="24"/>
          <w:szCs w:val="24"/>
          <w:lang w:eastAsia="hr-HR"/>
        </w:rPr>
        <w:lastRenderedPageBreak/>
        <w:t>Uputa o pravnom lijeku</w:t>
      </w:r>
    </w:p>
    <w:p w:rsidRDefault="00A5303B" w:rsidP="00A5303B" w:rsidR="00A5303B" w:rsidRPr="00A5303B">
      <w:pPr>
        <w:tabs>
          <w:tab w:pos="4438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 w:rsidRPr="00A5303B">
        <w:rPr>
          <w:rFonts w:cs="Times" w:eastAsia="Times New Roman" w:hAnsi="Times" w:ascii="Times"/>
          <w:sz w:val="24"/>
          <w:szCs w:val="24"/>
          <w:lang w:eastAsia="hr-HR"/>
        </w:rPr>
        <w:t>Protiv ovoga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 st.1. i 2. SZ-a).</w:t>
      </w:r>
    </w:p>
    <w:p w:rsidRDefault="00A5303B" w:rsidP="00A5303B" w:rsidR="00A5303B" w:rsidRPr="00A5303B">
      <w:pPr>
        <w:tabs>
          <w:tab w:pos="4438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A5303B" w:rsidP="00A5303B" w:rsidR="00A5303B" w:rsidRPr="00A5303B">
      <w:pPr>
        <w:tabs>
          <w:tab w:pos="4438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 w:rsidRPr="00A5303B">
        <w:rPr>
          <w:rFonts w:cs="Times" w:eastAsia="Times New Roman" w:hAnsi="Times" w:ascii="Times"/>
          <w:sz w:val="24"/>
          <w:szCs w:val="24"/>
          <w:lang w:eastAsia="hr-HR"/>
        </w:rPr>
        <w:t xml:space="preserve">DNA:  </w:t>
      </w:r>
    </w:p>
    <w:p w:rsidRDefault="00A5303B" w:rsidP="00A5303B" w:rsidR="00A5303B" w:rsidRPr="00A5303B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 w:rsidRPr="00A5303B">
        <w:rPr>
          <w:rFonts w:cs="Times" w:eastAsia="Times New Roman" w:hAnsi="Times" w:ascii="Times"/>
          <w:sz w:val="24"/>
          <w:szCs w:val="24"/>
          <w:lang w:eastAsia="hr-HR"/>
        </w:rPr>
        <w:t xml:space="preserve">             - Financijskoj agenciji, RC Split, Podružnici Šibenik,</w:t>
      </w:r>
    </w:p>
    <w:p w:rsidRDefault="00A5303B" w:rsidP="00A5303B" w:rsidR="00A5303B" w:rsidRPr="00A5303B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 w:rsidRPr="00A5303B">
        <w:rPr>
          <w:rFonts w:cs="Times" w:eastAsia="Times New Roman" w:hAnsi="Times" w:ascii="Times"/>
          <w:sz w:val="24"/>
          <w:szCs w:val="24"/>
          <w:lang w:eastAsia="hr-HR"/>
        </w:rPr>
        <w:t xml:space="preserve">             - dužniku, </w:t>
      </w:r>
    </w:p>
    <w:p w:rsidRDefault="00A5303B" w:rsidP="00A5303B" w:rsidR="00A5303B" w:rsidRPr="00A5303B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 w:rsidRPr="00A5303B">
        <w:rPr>
          <w:rFonts w:cs="Times" w:eastAsia="Times New Roman" w:hAnsi="Times" w:ascii="Times"/>
          <w:sz w:val="24"/>
          <w:szCs w:val="24"/>
          <w:lang w:eastAsia="hr-HR"/>
        </w:rPr>
        <w:t xml:space="preserve">             - svima putem e-Oglasne ploče suda,</w:t>
      </w:r>
    </w:p>
    <w:p w:rsidRDefault="00A5303B" w:rsidP="00A5303B" w:rsidR="00A5303B" w:rsidRPr="00A5303B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 w:rsidRPr="00A5303B">
        <w:rPr>
          <w:rFonts w:cs="Times" w:eastAsia="Times New Roman" w:hAnsi="Times" w:ascii="Times"/>
          <w:sz w:val="24"/>
          <w:szCs w:val="24"/>
          <w:lang w:eastAsia="hr-HR"/>
        </w:rPr>
        <w:t xml:space="preserve">              -u spis.</w:t>
      </w:r>
    </w:p>
    <w:p w:rsidRDefault="00A5303B" w:rsidP="00A5303B" w:rsidR="00A5303B" w:rsidRPr="00A5303B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A5303B" w:rsidP="00A5303B" w:rsidR="00A5303B" w:rsidRPr="00A5303B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A5303B" w:rsidP="00A5303B" w:rsidR="00A5303B" w:rsidRPr="00A5303B">
      <w:pPr>
        <w:rPr>
          <w:rFonts w:cs="Times" w:hAnsi="Times" w:ascii="Times"/>
        </w:rPr>
      </w:pPr>
    </w:p>
    <w:p w:rsidRDefault="00BE6F32" w:rsidR="00BE6F32" w:rsidRPr="00A5303B">
      <w:pPr>
        <w:rPr>
          <w:rFonts w:cs="Times" w:hAnsi="Times" w:ascii="Times"/>
          <w:sz w:val="24"/>
          <w:szCs w:val="24"/>
        </w:rPr>
      </w:pPr>
    </w:p>
    <w:sectPr w:rsidR="00BE6F32" w:rsidRPr="00A5303B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78B" w:rsidP="005D078B" w:rsidR="005D078B">
      <w:pPr>
        <w:spacing w:lineRule="auto" w:line="240" w:after="0"/>
      </w:pPr>
      <w:r>
        <w:separator/>
      </w:r>
    </w:p>
  </w:endnote>
  <w:endnote w:id="0" w:type="continuationSeparator">
    <w:p w:rsidRDefault="005D078B" w:rsidP="005D078B" w:rsidR="005D07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78B" w:rsidP="005D078B" w:rsidR="005D078B">
      <w:pPr>
        <w:spacing w:lineRule="auto" w:line="240" w:after="0"/>
      </w:pPr>
      <w:r>
        <w:separator/>
      </w:r>
    </w:p>
  </w:footnote>
  <w:footnote w:id="0" w:type="continuationSeparator">
    <w:p w:rsidRDefault="005D078B" w:rsidP="005D078B" w:rsidR="005D07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078B" w:rsidR="005D078B">
    <w:pPr>
      <w:pStyle w:val="Zaglavlje"/>
    </w:pPr>
    <w:r>
      <w:rPr>
        <w:rFonts w:cs="Times New Roman" w:eastAsia="Times New Roman" w:hAnsi="Times" w:ascii="Times"/>
        <w:sz w:val="24"/>
        <w:szCs w:val="24"/>
        <w:lang w:eastAsia="hr-HR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03B"/>
    <w:rsid w:val="005D078B"/>
    <w:rsid w:val="006845B0"/>
    <w:rsid w:val="007E7237"/>
    <w:rsid w:val="00A5303B"/>
    <w:rsid w:val="00BE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303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D07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D078B"/>
  </w:style>
  <w:style w:styleId="Podnoje" w:type="paragraph">
    <w:name w:val="footer"/>
    <w:basedOn w:val="Normal"/>
    <w:link w:val="PodnojeChar"/>
    <w:uiPriority w:val="99"/>
    <w:unhideWhenUsed/>
    <w:rsid w:val="005D07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D078B"/>
  </w:style>
  <w:style w:styleId="Tekstrezerviranogmjesta" w:type="character">
    <w:name w:val="Placeholder Text"/>
    <w:basedOn w:val="Zadanifontodlomka"/>
    <w:uiPriority w:val="99"/>
    <w:semiHidden/>
    <w:rsid w:val="007E72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23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E7237"/>
    <w:rPr>
      <w:rFonts w:cs="Times New Roman" w:eastAsia="Times New Roman" w:hAnsi="Times" w:ascii="Times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E7237"/>
    <w:rPr>
      <w:rFonts w:cs="Times New Roman" w:eastAsia="Times New Roman" w:hAnsi="Times" w:ascii="Times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E7237"/>
    <w:rPr>
      <w:rFonts w:cs="Times New Roman" w:eastAsia="Times New Roman" w:hAnsi="Times" w:ascii="Times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303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D07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D078B"/>
  </w:style>
  <w:style w:styleId="Podnoje" w:type="paragraph">
    <w:name w:val="footer"/>
    <w:basedOn w:val="Normal"/>
    <w:link w:val="PodnojeChar"/>
    <w:uiPriority w:val="99"/>
    <w:unhideWhenUsed/>
    <w:rsid w:val="005D07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D078B"/>
  </w:style>
  <w:style w:styleId="Tekstrezerviranogmjesta" w:type="character">
    <w:name w:val="Placeholder Text"/>
    <w:basedOn w:val="Zadanifontodlomka"/>
    <w:uiPriority w:val="99"/>
    <w:semiHidden/>
    <w:rsid w:val="007E72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23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E7237"/>
    <w:rPr>
      <w:rFonts w:ascii="Times" w:cs="Times New Roman" w:eastAsia="Times New Roman" w:hAnsi="Times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E7237"/>
    <w:rPr>
      <w:rFonts w:ascii="Times" w:cs="Times New Roman" w:eastAsia="Times New Roman" w:hAnsi="Times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E7237"/>
    <w:rPr>
      <w:rFonts w:ascii="Times" w:cs="Times New Roman" w:eastAsia="Times New Roman" w:hAnsi="Times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0591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St-42/2018</izvorni_sadrzaj>
    <derivirana_varijabla naziv="DomainObject.Predmet.OznakaBroj_1">St-42/2018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PETROVO POLJE za ugostiteljstvo i turizam</izvorni_sadrzaj>
    <derivirana_varijabla naziv="DomainObject.Predmet.ProtustrankaFormated_1">  BRANITELJSKA ZADRUGA PETROVO POLJE za ugostiteljstvo i turizam</derivirana_varijabla>
  </DomainObject.Predmet.ProtustrankaFormated>
  <DomainObject.Predmet.ProtustrankaFormatedOIB>
    <izvorni_sadrzaj>  BRANITELJSKA ZADRUGA PETROVO POLJE za ugostiteljstvo i turizam, OIB 07236974807</izvorni_sadrzaj>
    <derivirana_varijabla naziv="DomainObject.Predmet.ProtustrankaFormatedOIB_1">  BRANITELJSKA ZADRUGA PETROVO POLJE za ugostiteljstvo i turizam, OIB 07236974807</derivirana_varijabla>
  </DomainObject.Predmet.ProtustrankaFormatedOIB>
  <DomainObject.Predmet.ProtustrankaFormatedWithAdress>
    <izvorni_sadrzaj> BRANITELJSKA ZADRUGA PETROVO POLJE za ugostiteljstvo i turizam, Put kapele 9 , 22320 Ružić</izvorni_sadrzaj>
    <derivirana_varijabla naziv="DomainObject.Predmet.ProtustrankaFormatedWithAdress_1"> BRANITELJSKA ZADRUGA PETROVO POLJE za ugostiteljstvo i turizam, Put kapele 9 , 22320 Ružić</derivirana_varijabla>
  </DomainObject.Predmet.ProtustrankaFormatedWithAdress>
  <DomainObject.Predmet.ProtustrankaFormatedWithAdressOIB>
    <izvorni_sadrzaj> BRANITELJSKA ZADRUGA PETROVO POLJE za ugostiteljstvo i turizam, OIB 07236974807, Put kapele 9 , 22320 Ružić</izvorni_sadrzaj>
    <derivirana_varijabla naziv="DomainObject.Predmet.ProtustrankaFormatedWithAdressOIB_1"> BRANITELJSKA ZADRUGA PETROVO POLJE za ugostiteljstvo i turizam, OIB 07236974807, Put kapele 9 , 22320 Ružić</derivirana_varijabla>
  </DomainObject.Predmet.ProtustrankaFormatedWithAdressOIB>
  <DomainObject.Predmet.ProtustrankaWithAdress>
    <izvorni_sadrzaj>BRANITELJSKA ZADRUGA PETROVO POLJE za ugostiteljstvo i turizam Put kapele 9 , 22320 Ružić</izvorni_sadrzaj>
    <derivirana_varijabla naziv="DomainObject.Predmet.ProtustrankaWithAdress_1">BRANITELJSKA ZADRUGA PETROVO POLJE za ugostiteljstvo i turizam Put kapele 9 , 22320 Ružić</derivirana_varijabla>
  </DomainObject.Predmet.ProtustrankaWithAdress>
  <DomainObject.Predmet.ProtustrankaWithAdressOIB>
    <izvorni_sadrzaj>BRANITELJSKA ZADRUGA PETROVO POLJE za ugostiteljstvo i turizam, OIB 07236974807, Put kapele 9 , 22320 Ružić</izvorni_sadrzaj>
    <derivirana_varijabla naziv="DomainObject.Predmet.ProtustrankaWithAdressOIB_1">BRANITELJSKA ZADRUGA PETROVO POLJE za ugostiteljstvo i turizam, OIB 07236974807, Put kapele 9 , 22320 Ružić</derivirana_varijabla>
  </DomainObject.Predmet.ProtustrankaWithAdressOIB>
  <DomainObject.Predmet.ProtustrankaNazivFormated>
    <izvorni_sadrzaj>BRANITELJSKA ZADRUGA PETROVO POLJE za ugostiteljstvo i turizam</izvorni_sadrzaj>
    <derivirana_varijabla naziv="DomainObject.Predmet.ProtustrankaNazivFormated_1">BRANITELJSKA ZADRUGA PETROVO POLJE za ugostiteljstvo i turizam</derivirana_varijabla>
  </DomainObject.Predmet.ProtustrankaNazivFormated>
  <DomainObject.Predmet.ProtustrankaNazivFormatedOIB>
    <izvorni_sadrzaj>BRANITELJSKA ZADRUGA PETROVO POLJE za ugostiteljstvo i turizam, OIB 07236974807</izvorni_sadrzaj>
    <derivirana_varijabla naziv="DomainObject.Predmet.ProtustrankaNazivFormatedOIB_1">BRANITELJSKA ZADRUGA PETROVO POLJE za ugostiteljstvo i turizam, OIB 07236974807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BRANITELJSKA ZADRUGA PETROVO POLJE za ugostiteljstvo i turizam</item>
    </izvorni_sadrzaj>
    <derivirana_varijabla naziv="DomainObject.Predmet.ProtuStrankaListFormated_1">
      <item>BRANITELJSKA ZADRUGA PETROVO POLJE za ugostiteljstvo i turizam</item>
    </derivirana_varijabla>
  </DomainObject.Predmet.ProtuStrankaListFormated>
  <DomainObject.Predmet.ProtuStrankaListFormatedOIB>
    <izvorni_sadrzaj>
      <item>BRANITELJSKA ZADRUGA PETROVO POLJE za ugostiteljstvo i turizam, OIB 07236974807</item>
    </izvorni_sadrzaj>
    <derivirana_varijabla naziv="DomainObject.Predmet.ProtuStrankaListFormatedOIB_1">
      <item>BRANITELJSKA ZADRUGA PETROVO POLJE za ugostiteljstvo i turizam, OIB 07236974807</item>
    </derivirana_varijabla>
  </DomainObject.Predmet.ProtuStrankaListFormatedOIB>
  <DomainObject.Predmet.ProtuStrankaListFormatedWithAdress>
    <izvorni_sadrzaj>
      <item>BRANITELJSKA ZADRUGA PETROVO POLJE za ugostiteljstvo i turizam, Put kapele 9 , 22320 Ružić</item>
    </izvorni_sadrzaj>
    <derivirana_varijabla naziv="DomainObject.Predmet.ProtuStrankaListFormatedWithAdress_1">
      <item>BRANITELJSKA ZADRUGA PETROVO POLJE za ugostiteljstvo i turizam, Put kapele 9 , 22320 Ružić</item>
    </derivirana_varijabla>
  </DomainObject.Predmet.ProtuStrankaListFormatedWithAdress>
  <DomainObject.Predmet.ProtuStrankaListFormatedWithAdressOIB>
    <izvorni_sadrzaj>
      <item>BRANITELJSKA ZADRUGA PETROVO POLJE za ugostiteljstvo i turizam, OIB 07236974807, Put kapele 9 , 22320 Ružić</item>
    </izvorni_sadrzaj>
    <derivirana_varijabla naziv="DomainObject.Predmet.ProtuStrankaListFormatedWithAdressOIB_1">
      <item>BRANITELJSKA ZADRUGA PETROVO POLJE za ugostiteljstvo i turizam, OIB 07236974807, Put kapele 9 , 22320 Ružić</item>
    </derivirana_varijabla>
  </DomainObject.Predmet.ProtuStrankaListFormatedWithAdressOIB>
  <DomainObject.Predmet.ProtuStrankaListNazivFormated>
    <izvorni_sadrzaj>
      <item>BRANITELJSKA ZADRUGA PETROVO POLJE za ugostiteljstvo i turizam</item>
    </izvorni_sadrzaj>
    <derivirana_varijabla naziv="DomainObject.Predmet.ProtuStrankaListNazivFormated_1">
      <item>BRANITELJSKA ZADRUGA PETROVO POLJE za ugostiteljstvo i turizam</item>
    </derivirana_varijabla>
  </DomainObject.Predmet.ProtuStrankaListNazivFormated>
  <DomainObject.Predmet.ProtuStrankaListNazivFormatedOIB>
    <izvorni_sadrzaj>
      <item>BRANITELJSKA ZADRUGA PETROVO POLJE za ugostiteljstvo i turizam, OIB 07236974807</item>
    </izvorni_sadrzaj>
    <derivirana_varijabla naziv="DomainObject.Predmet.ProtuStrankaListNazivFormatedOIB_1">
      <item>BRANITELJSKA ZADRUGA PETROVO POLJE za ugostiteljstvo i turizam, OIB 07236974807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BRANITELJSKA ZADRUGA PETROVO POLJE za ugostiteljstvo i turizam</izvorni_sadrzaj>
    <derivirana_varijabla naziv="DomainObject.Predmet.ProtustrankaIDrugi_1">BRANITELJSKA ZADRUGA PETROVO POLJE za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BRANITELJSKA ZADRUGA PETROVO POLJE za ugostiteljstvo i turizam, OIB 07236974807, Put kapele 9 , 22320 Ružić</izvorni_sadrzaj>
    <derivirana_varijabla naziv="DomainObject.Predmet.ProtustrankaIDrugiAdressOIB_1">BRANITELJSKA ZADRUGA PETROVO POLJE za ugostiteljstvo i turizam, OIB 07236974807, Put kapele 9 , 22320 Ružić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BRANITELJSKA ZADRUGA PETROVO POLJE za ugostiteljstvo i turizam</item>
    </izvorni_sadrzaj>
    <derivirana_varijabla naziv="DomainObject.Predmet.SudioniciListNaziv_1">
      <item>FINA - Podružnica Šibenik</item>
      <item>BRANITELJSKA ZADRUGA PETROVO POLJE za ugostiteljstvo i turizam</item>
    </derivirana_varijabla>
  </DomainObject.Predmet.SudioniciListNaziv>
  <DomainObject.Predmet.SudioniciListAdressOIB>
    <izvorni_sadrzaj>
      <item>FINA - Podružnica Šibenik, OIB 85821130368, Perivoj L. Marune 1,22000 Šibenik</item>
      <item>BRANITELJSKA ZADRUGA PETROVO POLJE za ugostiteljstvo i turizam, OIB 07236974807, Put kapele 9 ,22320 Ružić</item>
    </izvorni_sadrzaj>
    <derivirana_varijabla naziv="DomainObject.Predmet.SudioniciListAdressOIB_1">
      <item>FINA - Podružnica Šibenik, OIB 85821130368, Perivoj L. Marune 1,22000 Šibenik</item>
      <item>BRANITELJSKA ZADRUGA PETROVO POLJE za ugostiteljstvo i turizam, OIB 07236974807, Put kapele 9 ,22320 Ružić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07236974807</item>
    </izvorni_sadrzaj>
    <derivirana_varijabla naziv="DomainObject.Predmet.SudioniciListNazivOIB_1">
      <item>, OIB 85821130368</item>
      <item>, OIB 07236974807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2202</properties:Characters>
  <properties:Lines>65</properties:Lines>
  <properties:Paragraphs>23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2018-03-02T08:16:00Z</dcterms:created>
  <dc:creator>Anamarija Kovačić Milković</dc:creator>
  <cp:lastModifiedBy>Anita Ivandić</cp:lastModifiedBy>
  <cp:lastPrinted>2018-03-02T12:49:00Z</cp:lastPrinted>
  <dcterms:modified xmlns:xsi="http://www.w3.org/2001/XMLSchema-instance" xsi:type="dcterms:W3CDTF">2018-03-02T13:19:00Z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(St-42-18.docx)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