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6064" w14:paraId="7e96064" w:rsidRDefault="00C02DC9" w:rsidP="00DD6521" w:rsidR="00826972">
      <w:pPr>
        <w:autoSpaceDE w:val="false"/>
        <w:autoSpaceDN w:val="false"/>
        <w:adjustRightInd w:val="false"/>
        <w:jc w:val="right"/>
        <w15:collapsed w:val="false"/>
        <w:rPr>
          <w:rFonts w:cs="Arial" w:hAnsi="Arial" w:ascii="Arial"/>
          <w:bCs/>
          <w:sz w:val="22"/>
          <w:szCs w:val="22"/>
        </w:rPr>
      </w:pPr>
      <w:bookmarkStart w:name="_GoBack" w:id="0"/>
      <w:bookmarkEnd w:id="0"/>
      <w:r>
        <w:rPr>
          <w:rFonts w:cs="Arial" w:hAnsi="Arial" w:ascii="Arial"/>
          <w:bCs/>
          <w:sz w:val="22"/>
          <w:szCs w:val="22"/>
        </w:rPr>
        <w:t>9 St-</w:t>
      </w:r>
      <w:r w:rsidR="00295A7B">
        <w:rPr>
          <w:rFonts w:cs="Arial" w:hAnsi="Arial" w:ascii="Arial"/>
          <w:bCs/>
          <w:sz w:val="22"/>
          <w:szCs w:val="22"/>
        </w:rPr>
        <w:t>98/2014</w:t>
      </w: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2653EC" w:rsidP="00826972" w:rsidR="002653EC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2653EC" w:rsidP="00826972" w:rsidR="00DD6521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REPUBLIKA HRVATSKA 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TRGOVAČKI SUD U ZADRU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STALNA SLUŽBA U ŠIBENIKU</w:t>
      </w:r>
    </w:p>
    <w:p w:rsidRDefault="00C02DC9" w:rsidP="00826972" w:rsidR="00C02DC9">
      <w:pPr>
        <w:autoSpaceDE w:val="false"/>
        <w:autoSpaceDN w:val="false"/>
        <w:adjustRightInd w:val="false"/>
        <w:jc w:val="both"/>
        <w:rPr>
          <w:bCs/>
        </w:rPr>
      </w:pPr>
    </w:p>
    <w:p w:rsidRDefault="00C02DC9" w:rsidP="00826972" w:rsidR="00C02DC9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C02DC9" w:rsidP="00C02DC9" w:rsidR="00C02DC9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R E P U B L I K A   H R V A T S K A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rFonts w:cs="Arial" w:hAnsi="Arial" w:ascii="Arial"/>
          <w:b/>
          <w:bCs/>
          <w:sz w:val="22"/>
          <w:szCs w:val="22"/>
        </w:rPr>
      </w:pPr>
      <w:r>
        <w:rPr>
          <w:bCs/>
        </w:rPr>
        <w:t>R J E Š E N J E</w:t>
      </w:r>
    </w:p>
    <w:p w:rsidRDefault="00826972" w:rsidP="00826972" w:rsidR="00826972">
      <w:pPr>
        <w:jc w:val="center"/>
      </w:pPr>
      <w:r>
        <w:tab/>
      </w:r>
    </w:p>
    <w:p w:rsidRDefault="00826972" w:rsidP="00826972" w:rsidR="00826972">
      <w:pPr>
        <w:ind w:firstLine="708"/>
        <w:jc w:val="both"/>
      </w:pPr>
      <w:r>
        <w:t xml:space="preserve">Trgovački sud Zadru, Stalna služba u Šibeniku, po stečajnom sucu Terezija Goreta, u stečajnom postupku nad dužnikom </w:t>
      </w:r>
      <w:r w:rsidR="00295A7B">
        <w:t>BATOLIT d.o.o. u stečaju iz Šibenika, Krtolin bb, OIB: 08362049422, kojeg zastupa stečajni upravitelj Branko Morić iz Zadra, dana 13. studenog 2018. godine,</w:t>
      </w:r>
      <w:r>
        <w:t xml:space="preserve">  </w:t>
      </w:r>
    </w:p>
    <w:p w:rsidRDefault="00826972" w:rsidP="00826972" w:rsidR="00826972">
      <w:pPr>
        <w:ind w:firstLine="708"/>
        <w:jc w:val="both"/>
        <w:rPr>
          <w:rFonts w:cs="Arial" w:hAnsi="Arial" w:ascii="Arial"/>
          <w:sz w:val="22"/>
          <w:szCs w:val="22"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r i j e š i o    j e</w:t>
      </w: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295A7B">
      <w:pPr>
        <w:jc w:val="both"/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t xml:space="preserve">   </w:t>
      </w:r>
      <w:r w:rsidRPr="00197CF8">
        <w:rPr>
          <w:b/>
        </w:rPr>
        <w:t>I s p r a v l  j a    s</w:t>
      </w:r>
      <w:r w:rsidR="00197CF8">
        <w:rPr>
          <w:b/>
        </w:rPr>
        <w:t xml:space="preserve"> </w:t>
      </w:r>
      <w:r w:rsidRPr="00197CF8">
        <w:rPr>
          <w:b/>
        </w:rPr>
        <w:t>e</w:t>
      </w:r>
      <w:r>
        <w:t xml:space="preserve"> </w:t>
      </w:r>
      <w:r w:rsidR="00197CF8">
        <w:t xml:space="preserve"> </w:t>
      </w:r>
      <w:r>
        <w:t>rješenje ovog suda pod poslovnim brojem 9 St-</w:t>
      </w:r>
      <w:r w:rsidR="00295A7B">
        <w:t>98/2014</w:t>
      </w:r>
      <w:r w:rsidR="00C02DC9">
        <w:t xml:space="preserve"> od </w:t>
      </w:r>
      <w:r w:rsidR="00295A7B">
        <w:t xml:space="preserve">12. </w:t>
      </w:r>
      <w:r w:rsidR="00197CF8">
        <w:t>s</w:t>
      </w:r>
      <w:r w:rsidR="00295A7B">
        <w:t xml:space="preserve">rpnja 2018. </w:t>
      </w:r>
      <w:r w:rsidR="00197CF8">
        <w:t>g</w:t>
      </w:r>
      <w:r w:rsidR="00295A7B">
        <w:t xml:space="preserve">odine na način: </w:t>
      </w:r>
    </w:p>
    <w:p w:rsidRDefault="00295A7B" w:rsidP="00826972" w:rsidR="00295A7B">
      <w:pPr>
        <w:jc w:val="both"/>
      </w:pPr>
    </w:p>
    <w:p w:rsidRDefault="00295A7B" w:rsidP="001C782B" w:rsidR="001C782B">
      <w:pPr>
        <w:pStyle w:val="Odlomakpopisa"/>
        <w:numPr>
          <w:ilvl w:val="0"/>
          <w:numId w:val="2"/>
        </w:numPr>
        <w:jc w:val="both"/>
      </w:pPr>
      <w:r>
        <w:t xml:space="preserve"> da se u uvodu istog rješenja iza riječi "stečajni upravitelj Branko Morić iz Zadra,</w:t>
      </w:r>
      <w:r w:rsidR="001C782B">
        <w:t>"</w:t>
      </w:r>
      <w:r w:rsidR="00197CF8">
        <w:t xml:space="preserve"> </w:t>
      </w:r>
      <w:r>
        <w:t>dodaju riječi: "nakon održane četvrte elektroničke javne dražbe kod Financijske agencije, Regionalni centar Split, identifikator nadmetanja 51047, iden</w:t>
      </w:r>
      <w:r w:rsidR="001C782B">
        <w:t>tifikator predmeta prodaje 1472",</w:t>
      </w:r>
    </w:p>
    <w:p w:rsidRDefault="00967F5B" w:rsidP="001C782B" w:rsidR="001C782B">
      <w:pPr>
        <w:pStyle w:val="Odlomakpopisa"/>
        <w:numPr>
          <w:ilvl w:val="0"/>
          <w:numId w:val="2"/>
        </w:numPr>
        <w:jc w:val="both"/>
      </w:pPr>
      <w:r>
        <w:t>d</w:t>
      </w:r>
      <w:r w:rsidR="00197CF8">
        <w:t xml:space="preserve">a se </w:t>
      </w:r>
      <w:r w:rsidR="001C782B">
        <w:t>u izreci rješenja</w:t>
      </w:r>
      <w:r w:rsidR="00197CF8">
        <w:t xml:space="preserve"> red prvi</w:t>
      </w:r>
      <w:r w:rsidR="001C782B">
        <w:t xml:space="preserve"> iza riječi "kao cjeline" treba dodati "koj</w:t>
      </w:r>
      <w:r w:rsidR="00197CF8">
        <w:t>a</w:t>
      </w:r>
      <w:r w:rsidR="001C782B">
        <w:t xml:space="preserve"> se sastoji od prava, pokretnina, zaliha kamena</w:t>
      </w:r>
      <w:r>
        <w:t>"</w:t>
      </w:r>
      <w:r w:rsidR="001C782B">
        <w:t>,</w:t>
      </w:r>
    </w:p>
    <w:p w:rsidRDefault="00967F5B" w:rsidP="001C782B" w:rsidR="001C782B">
      <w:pPr>
        <w:pStyle w:val="Odlomakpopisa"/>
        <w:numPr>
          <w:ilvl w:val="0"/>
          <w:numId w:val="2"/>
        </w:numPr>
        <w:jc w:val="both"/>
      </w:pPr>
      <w:r>
        <w:t>d</w:t>
      </w:r>
      <w:r w:rsidR="001C782B">
        <w:t>a u izre</w:t>
      </w:r>
      <w:r w:rsidR="00197CF8">
        <w:t>ci</w:t>
      </w:r>
      <w:r w:rsidR="001C782B">
        <w:t xml:space="preserve"> umjesto iznosa od "362.265,005" treba stajati iznos od "362.265,00"</w:t>
      </w:r>
    </w:p>
    <w:p w:rsidRDefault="00967F5B" w:rsidP="001C782B" w:rsidR="001C782B">
      <w:pPr>
        <w:pStyle w:val="Odlomakpopisa"/>
        <w:numPr>
          <w:ilvl w:val="0"/>
          <w:numId w:val="2"/>
        </w:numPr>
        <w:jc w:val="both"/>
      </w:pPr>
      <w:r>
        <w:t>d</w:t>
      </w:r>
      <w:r w:rsidR="001C782B">
        <w:t xml:space="preserve">a </w:t>
      </w:r>
      <w:r w:rsidR="00197CF8">
        <w:t xml:space="preserve">u izreci </w:t>
      </w:r>
      <w:r w:rsidR="001C782B">
        <w:t xml:space="preserve">umjesto iznosa troškova stečajnog postupka u iznosu od </w:t>
      </w:r>
      <w:r>
        <w:t>"</w:t>
      </w:r>
      <w:r w:rsidR="001C782B">
        <w:t>229.580,43</w:t>
      </w:r>
      <w:r>
        <w:t>"</w:t>
      </w:r>
      <w:r w:rsidR="001C782B">
        <w:t xml:space="preserve"> kuna treba stajati iznos od </w:t>
      </w:r>
      <w:r>
        <w:t>"</w:t>
      </w:r>
      <w:r w:rsidR="001C782B">
        <w:t>299.580,43</w:t>
      </w:r>
      <w:r>
        <w:t>"</w:t>
      </w:r>
      <w:r w:rsidR="001C782B">
        <w:t xml:space="preserve"> kune te da se </w:t>
      </w:r>
      <w:r w:rsidR="00197CF8">
        <w:t xml:space="preserve">iza tog iznosa </w:t>
      </w:r>
      <w:r w:rsidR="001C782B">
        <w:t>dodaju riječi "za obračunate troškove utvrđivanja i unovčenja cjeline imovine, sa obračunatim PDV-om, uplatiti na računa BATOLIT d.o.o. u stečaju, Šibenik, OIB: 08362049422, broj računa IBAN: HR2724840081107622008, kod Raiffeisen bank d.d."</w:t>
      </w:r>
    </w:p>
    <w:p w:rsidRDefault="00967F5B" w:rsidP="001C782B" w:rsidR="00967F5B">
      <w:pPr>
        <w:pStyle w:val="Odlomakpopisa"/>
        <w:numPr>
          <w:ilvl w:val="0"/>
          <w:numId w:val="2"/>
        </w:numPr>
        <w:jc w:val="both"/>
      </w:pPr>
      <w:r>
        <w:t xml:space="preserve">da </w:t>
      </w:r>
      <w:r w:rsidR="00197CF8">
        <w:t xml:space="preserve">se </w:t>
      </w:r>
      <w:r>
        <w:t xml:space="preserve">u </w:t>
      </w:r>
      <w:r w:rsidR="00197CF8">
        <w:t xml:space="preserve">izreci iza </w:t>
      </w:r>
      <w:r>
        <w:t>iznos</w:t>
      </w:r>
      <w:r w:rsidR="00197CF8">
        <w:t>a</w:t>
      </w:r>
      <w:r>
        <w:t xml:space="preserve"> od 55.095,92 nadodaju riječi "uplatiti razlučnom vjerovniku REPUBLIKA HRVATSKA, MINISTARTVO FINANCIJA, POREZNA UPRAVA ŠIBENIK, OIB: 186831136487, uplatiti na račun broj IBAN: HR121001005-1863000160, poziv na broj HR68 1201-08362049422".</w:t>
      </w:r>
    </w:p>
    <w:p w:rsidRDefault="00197CF8" w:rsidP="00197CF8" w:rsidR="00197CF8">
      <w:pPr>
        <w:pStyle w:val="Odlomakpopisa"/>
        <w:numPr>
          <w:ilvl w:val="0"/>
          <w:numId w:val="2"/>
        </w:numPr>
        <w:jc w:val="both"/>
      </w:pPr>
      <w:r>
        <w:t xml:space="preserve">da u izreci umjesto ostatka jamčevine u iznosu od "7.588,65" kuna treba stajati iznos od "7.588,65" kuna, te da se iza tog iznosa dodaju riječi "vratiti kupcu RI HOME d.o.o. iz Rijeke, OIB: 65476560345, uplatom na račun broj: IBAN: HR9523400091110669762, te se nalaže Financijskog agenciji RC Split isplatiti navedeni iznos uplatitelju jamčevine RI HOME d.o.o. </w:t>
      </w:r>
    </w:p>
    <w:p w:rsidRDefault="00197CF8" w:rsidP="00197CF8" w:rsidR="00197CF8">
      <w:pPr>
        <w:pStyle w:val="Odlomakpopisa"/>
        <w:jc w:val="both"/>
      </w:pPr>
    </w:p>
    <w:p w:rsidRDefault="00295A7B" w:rsidP="00826972" w:rsidR="00295A7B">
      <w:pPr>
        <w:jc w:val="both"/>
      </w:pPr>
    </w:p>
    <w:p w:rsidRDefault="00826972" w:rsidP="00826972" w:rsidR="00826972">
      <w:pPr>
        <w:jc w:val="both"/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826972" w:rsidP="00826972" w:rsidR="00826972">
      <w:pPr>
        <w:autoSpaceDE w:val="false"/>
        <w:autoSpaceDN w:val="false"/>
        <w:adjustRightInd w:val="false"/>
      </w:pPr>
    </w:p>
    <w:p w:rsidRDefault="00826972" w:rsidP="00826972" w:rsidR="00826972">
      <w:pPr>
        <w:autoSpaceDE w:val="false"/>
        <w:autoSpaceDN w:val="false"/>
        <w:adjustRightInd w:val="false"/>
      </w:pPr>
    </w:p>
    <w:p w:rsidRDefault="002653EC" w:rsidP="00826972" w:rsidR="00826972">
      <w:pPr>
        <w:jc w:val="both"/>
      </w:pPr>
      <w:r>
        <w:t xml:space="preserve">                 </w:t>
      </w:r>
      <w:r w:rsidR="00826972">
        <w:t>Kako je u izradi</w:t>
      </w:r>
      <w:r w:rsidR="00C02DC9">
        <w:t xml:space="preserve"> rješenja pod poslovnim brojem 9 </w:t>
      </w:r>
      <w:r w:rsidR="00826972">
        <w:t>St-</w:t>
      </w:r>
      <w:r w:rsidR="00967F5B">
        <w:t>98/2014</w:t>
      </w:r>
      <w:r w:rsidR="00826972">
        <w:t xml:space="preserve"> od </w:t>
      </w:r>
      <w:r w:rsidR="00967F5B">
        <w:t>12. Srpnja 2018.</w:t>
      </w:r>
      <w:r w:rsidR="00C02DC9">
        <w:t xml:space="preserve"> </w:t>
      </w:r>
      <w:r w:rsidR="00826972">
        <w:t>god</w:t>
      </w:r>
      <w:r w:rsidR="00EB4CE6">
        <w:t>i</w:t>
      </w:r>
      <w:r w:rsidR="00826972">
        <w:t xml:space="preserve">ne došlo do očite omaške u pisanju,  to je zbog toga, valjalo isto rješenje ispraviti i riješiti kao u izreci suglasno odredbama 347. u svezi čl. 342. Zakona o parničnom postupku („Narodne novine“ br. 53/91, 91/92, 112/99,117/03, 88/05, 2/07, 123/08 i 57/11), </w:t>
      </w:r>
      <w:r w:rsidR="00452095">
        <w:t>te</w:t>
      </w:r>
      <w:r w:rsidR="00826972">
        <w:t xml:space="preserve"> u svezi čl. 6. Stečajnog zakona („Narodne novine“ 44/96, 161/98, 29/99, 129/00, 123/03, 187/04, 82/06 i 116/10)</w:t>
      </w:r>
      <w:r w:rsidR="00EB4CE6">
        <w:t>.</w:t>
      </w:r>
    </w:p>
    <w:p w:rsidRDefault="00DD6521" w:rsidP="00826972" w:rsidR="00DD6521">
      <w:pPr>
        <w:jc w:val="both"/>
      </w:pPr>
    </w:p>
    <w:p w:rsidRDefault="00826972" w:rsidP="00826972" w:rsidR="00826972">
      <w:pPr>
        <w:jc w:val="both"/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lang w:bidi="hr-HR"/>
        </w:rPr>
      </w:pPr>
      <w:r>
        <w:t xml:space="preserve">U Šibeniku, </w:t>
      </w:r>
      <w:r w:rsidR="00967F5B">
        <w:t>13. studenog</w:t>
      </w:r>
      <w:r w:rsidR="00C02DC9">
        <w:t xml:space="preserve"> 201</w:t>
      </w:r>
      <w:r w:rsidR="00967F5B">
        <w:t>8</w:t>
      </w:r>
      <w:r>
        <w:rPr>
          <w:lang w:bidi="hr-HR"/>
        </w:rPr>
        <w:t>.</w:t>
      </w:r>
      <w:r w:rsidR="00C02DC9">
        <w:rPr>
          <w:lang w:bidi="hr-HR"/>
        </w:rPr>
        <w:t xml:space="preserve"> </w:t>
      </w:r>
      <w:r w:rsidR="00DD6521">
        <w:rPr>
          <w:lang w:bidi="hr-HR"/>
        </w:rPr>
        <w:t>g</w:t>
      </w:r>
      <w:r>
        <w:rPr>
          <w:lang w:bidi="hr-HR"/>
        </w:rPr>
        <w:t>odine</w:t>
      </w:r>
    </w:p>
    <w:p w:rsidRDefault="00DD6521" w:rsidP="00826972" w:rsidR="00DD6521">
      <w:pPr>
        <w:autoSpaceDE w:val="false"/>
        <w:autoSpaceDN w:val="false"/>
        <w:adjustRightInd w:val="false"/>
        <w:jc w:val="center"/>
        <w:rPr>
          <w:lang w:bidi="hr-HR"/>
        </w:rPr>
      </w:pPr>
    </w:p>
    <w:p w:rsidRDefault="00DD6521" w:rsidP="00826972" w:rsidR="00DD6521">
      <w:pPr>
        <w:autoSpaceDE w:val="false"/>
        <w:autoSpaceDN w:val="false"/>
        <w:adjustRightInd w:val="false"/>
        <w:jc w:val="center"/>
        <w:rPr>
          <w:lang w:bidi="hr-HR"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826972">
      <w:pPr>
        <w:autoSpaceDE w:val="false"/>
        <w:autoSpaceDN w:val="false"/>
        <w:adjustRightInd w:val="false"/>
        <w:ind w:left="7080"/>
      </w:pPr>
      <w:r>
        <w:t>S U D A C</w:t>
      </w:r>
    </w:p>
    <w:p w:rsidRDefault="00826972" w:rsidP="00826972" w:rsidR="00826972">
      <w:pPr>
        <w:autoSpaceDE w:val="false"/>
        <w:autoSpaceDN w:val="false"/>
        <w:adjustRightInd w:val="false"/>
        <w:ind w:left="7080"/>
        <w:jc w:val="center"/>
      </w:pPr>
    </w:p>
    <w:p w:rsidRDefault="00826972" w:rsidP="00826972" w:rsidR="00826972">
      <w:pPr>
        <w:autoSpaceDE w:val="false"/>
        <w:autoSpaceDN w:val="false"/>
        <w:adjustRightInd w:val="false"/>
      </w:pPr>
      <w:r>
        <w:t xml:space="preserve">                                                                                                                  Terezija Goreta</w:t>
      </w:r>
    </w:p>
    <w:p w:rsidRDefault="00826972" w:rsidP="00826972" w:rsidR="00826972">
      <w:pPr>
        <w:autoSpaceDE w:val="false"/>
        <w:autoSpaceDN w:val="false"/>
        <w:adjustRightInd w:val="false"/>
      </w:pPr>
      <w:r>
        <w:rPr>
          <w:rFonts w:cs="Arial" w:hAnsi="Arial" w:ascii="Arial"/>
          <w:sz w:val="22"/>
          <w:szCs w:val="22"/>
        </w:rPr>
        <w:t xml:space="preserve">                                                                </w:t>
      </w:r>
    </w:p>
    <w:p w:rsidRDefault="00DD6521" w:rsidP="00826972" w:rsidR="00DD6521">
      <w:pPr>
        <w:autoSpaceDE w:val="false"/>
        <w:autoSpaceDN w:val="false"/>
        <w:adjustRightInd w:val="false"/>
      </w:pPr>
    </w:p>
    <w:p w:rsidRDefault="00DD6521" w:rsidP="00826972" w:rsidR="00DD6521">
      <w:pPr>
        <w:autoSpaceDE w:val="false"/>
        <w:autoSpaceDN w:val="false"/>
        <w:adjustRightInd w:val="false"/>
      </w:pPr>
    </w:p>
    <w:p w:rsidRDefault="00F76424" w:rsidP="00826972" w:rsidR="00F76424">
      <w:pPr>
        <w:autoSpaceDE w:val="false"/>
        <w:autoSpaceDN w:val="false"/>
        <w:adjustRightInd w:val="false"/>
      </w:pPr>
    </w:p>
    <w:p w:rsidRDefault="00826972" w:rsidP="00826972" w:rsidR="00826972">
      <w:pPr>
        <w:autoSpaceDE w:val="false"/>
        <w:autoSpaceDN w:val="false"/>
        <w:adjustRightInd w:val="false"/>
      </w:pPr>
      <w:r>
        <w:t>POUKA O PRAVNOM LIJEKU:</w:t>
      </w:r>
    </w:p>
    <w:p w:rsidRDefault="00826972" w:rsidP="00826972" w:rsidR="00826972">
      <w:pPr>
        <w:autoSpaceDE w:val="false"/>
        <w:autoSpaceDN w:val="false"/>
        <w:adjustRightInd w:val="false"/>
      </w:pPr>
    </w:p>
    <w:p w:rsidRDefault="00826972" w:rsidP="00C02DC9" w:rsidR="00826972">
      <w:pPr>
        <w:autoSpaceDE w:val="false"/>
        <w:autoSpaceDN w:val="false"/>
        <w:adjustRightInd w:val="false"/>
        <w:ind w:firstLine="708"/>
        <w:jc w:val="both"/>
      </w:pPr>
      <w:r>
        <w:t>Protiv ovog rješenja nezadovoljna stranka može izjaviti žalbu Visokom Trgovačkom sudu Republike Hrvatske, u roku od 8 dana od primitka pisanog otpravka istog.</w:t>
      </w:r>
    </w:p>
    <w:p w:rsidRDefault="00826972" w:rsidP="00C02DC9" w:rsidR="00826972">
      <w:pPr>
        <w:ind w:firstLine="708"/>
        <w:jc w:val="both"/>
      </w:pPr>
      <w:r>
        <w:t>Žalba se podnosi putem ovog suda, u pisanom obliku, u dovoljnom broju primjeraka za sud i protivne stranke.</w:t>
      </w:r>
    </w:p>
    <w:p w:rsidRDefault="00826972" w:rsidP="00826972" w:rsidR="00826972">
      <w:pPr>
        <w:autoSpaceDE w:val="false"/>
        <w:autoSpaceDN w:val="false"/>
        <w:adjustRightInd w:val="false"/>
        <w:ind w:left="360"/>
      </w:pPr>
    </w:p>
    <w:p w:rsidRDefault="00826972" w:rsidP="00826972" w:rsidR="00826972">
      <w:pPr>
        <w:autoSpaceDE w:val="false"/>
        <w:autoSpaceDN w:val="false"/>
        <w:adjustRightInd w:val="false"/>
        <w:ind w:left="360"/>
      </w:pPr>
      <w:r>
        <w:t>DN-a:</w:t>
      </w:r>
    </w:p>
    <w:p w:rsidRDefault="00DD6521" w:rsidP="00452095" w:rsidR="00826972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p</w:t>
      </w:r>
      <w:r w:rsidR="00452095">
        <w:t>redlagatelju</w:t>
      </w:r>
    </w:p>
    <w:p w:rsidRDefault="00DD6521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s</w:t>
      </w:r>
      <w:r w:rsidR="00C02DC9">
        <w:t>tečajnom upravitelju</w:t>
      </w:r>
    </w:p>
    <w:p w:rsidRDefault="00C02DC9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e-oglasna ploča</w:t>
      </w:r>
    </w:p>
    <w:p w:rsidRDefault="00197CF8" w:rsidP="00452095" w:rsidR="00967F5B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 xml:space="preserve">Fina po pravomoćnosti </w:t>
      </w:r>
    </w:p>
    <w:sectPr w:rsidSect="00DD6521" w:rsidR="00967F5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0F3" w:rsidP="00DD6521" w:rsidR="000760F3">
      <w:r>
        <w:separator/>
      </w:r>
    </w:p>
  </w:endnote>
  <w:endnote w:id="0" w:type="continuationSeparator">
    <w:p w:rsidRDefault="000760F3" w:rsidP="00DD6521" w:rsidR="00076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0F3" w:rsidP="00DD6521" w:rsidR="000760F3">
      <w:r>
        <w:separator/>
      </w:r>
    </w:p>
  </w:footnote>
  <w:footnote w:id="0" w:type="continuationSeparator">
    <w:p w:rsidRDefault="000760F3" w:rsidP="00DD6521" w:rsidR="00076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21" w:rsidR="00DD6521">
    <w:pPr>
      <w:pStyle w:val="Zaglavlje"/>
    </w:pPr>
    <w:r>
      <w:t xml:space="preserve">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653EC">
      <w:rPr>
        <w:noProof/>
      </w:rPr>
      <w:t>2</w:t>
    </w:r>
    <w:r>
      <w:fldChar w:fldCharType="end"/>
    </w:r>
    <w:r>
      <w:t xml:space="preserve">                      </w:t>
    </w:r>
    <w:r w:rsidR="00967F5B">
      <w:t xml:space="preserve">                              </w:t>
    </w:r>
    <w:r>
      <w:t xml:space="preserve"> 9 St-</w:t>
    </w:r>
    <w:r w:rsidR="00967F5B">
      <w:t>98/2014</w:t>
    </w:r>
  </w:p>
  <w:p w:rsidRDefault="00DD6521" w:rsidR="00DD65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071021"/>
    <w:multiLevelType w:val="hybridMultilevel"/>
    <w:tmpl w:val="4A82C16C"/>
    <w:lvl w:tplc="17D2136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7D3BDD"/>
    <w:multiLevelType w:val="hybridMultilevel"/>
    <w:tmpl w:val="D6087CD6"/>
    <w:lvl w:tplc="7EF6117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972"/>
    <w:rsid w:val="000760F3"/>
    <w:rsid w:val="00080A4C"/>
    <w:rsid w:val="00112BEA"/>
    <w:rsid w:val="00197CF8"/>
    <w:rsid w:val="001C782B"/>
    <w:rsid w:val="002653EC"/>
    <w:rsid w:val="00295A7B"/>
    <w:rsid w:val="003A3950"/>
    <w:rsid w:val="00452095"/>
    <w:rsid w:val="0056235F"/>
    <w:rsid w:val="005B7A6B"/>
    <w:rsid w:val="00624FE3"/>
    <w:rsid w:val="00826972"/>
    <w:rsid w:val="008F7A30"/>
    <w:rsid w:val="00967F5B"/>
    <w:rsid w:val="0098401C"/>
    <w:rsid w:val="00A87BDA"/>
    <w:rsid w:val="00AD6839"/>
    <w:rsid w:val="00C02DC9"/>
    <w:rsid w:val="00DD6521"/>
    <w:rsid w:val="00EB4CE6"/>
    <w:rsid w:val="00F7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69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D65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D6521"/>
    <w:rPr>
      <w:sz w:val="24"/>
      <w:szCs w:val="24"/>
    </w:rPr>
  </w:style>
  <w:style w:styleId="Podnoje" w:type="paragraph">
    <w:name w:val="footer"/>
    <w:basedOn w:val="Normal"/>
    <w:link w:val="PodnojeChar"/>
    <w:rsid w:val="00DD65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D65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95A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3EC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3EC"/>
    <w:rPr>
      <w:rFonts w:cs="Arial" w:hAnsi="Arial" w:ascii="Arial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3EC"/>
    <w:rPr>
      <w:rFonts w:cs="Arial" w:hAnsi="Arial" w:ascii="Arial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3EC"/>
    <w:rPr>
      <w:rFonts w:cs="Arial" w:hAnsi="Arial" w:ascii="Arial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69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D65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D6521"/>
    <w:rPr>
      <w:sz w:val="24"/>
      <w:szCs w:val="24"/>
    </w:rPr>
  </w:style>
  <w:style w:styleId="Podnoje" w:type="paragraph">
    <w:name w:val="footer"/>
    <w:basedOn w:val="Normal"/>
    <w:link w:val="PodnojeChar"/>
    <w:rsid w:val="00DD65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D65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95A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3EC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3EC"/>
    <w:rPr>
      <w:rFonts w:ascii="Arial" w:cs="Arial" w:hAnsi="Arial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3EC"/>
    <w:rPr>
      <w:rFonts w:ascii="Arial" w:cs="Arial" w:hAnsi="Arial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3EC"/>
    <w:rPr>
      <w:rFonts w:ascii="Arial" w:cs="Arial" w:hAnsi="Arial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56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punomoćnica sudionika u postupku Ljudmila Kitchino</item>
      <item>Branko Morić</item>
      <item>RI HOME društvo s ograničenom odgovornošću za poslovanje nekretninama i usluge</item>
    </izvorni_sadrzaj>
    <derivirana_varijabla naziv="DomainObject.Predmet.OstaliListFormated_1">
      <item>Radmila Trivić punomoćnica sudionika u postupku Ljudmila Kitchino</item>
      <item>Branko Morić</item>
      <item>RI HOME društvo s ograničenom odgovornošću za poslovanje nekretninama i usluge</item>
    </derivirana_varijabla>
  </DomainObject.Predmet.OstaliListFormated>
  <DomainObject.Predmet.OstaliListFormatedOIB>
    <izvorni_sadrzaj>
      <item>Radmila Trivić, OIB 87371496664 punomoćnica sudionika u postupku Ljudmila Kitchino</item>
      <item>Branko Morić, OIB 89888559843</item>
      <item>RI HOME društvo s ograničenom odgovornošću za poslovanje nekretninama i usluge, OIB 65476560345</item>
    </izvorni_sadrzaj>
    <derivirana_varijabla naziv="DomainObject.Predmet.OstaliListFormatedOIB_1">
      <item>Radmila Trivić, OIB 87371496664 punomoćnica sudionika u postupku Ljudmila Kitchino</item>
      <item>Branko Morić, OIB 89888559843</item>
      <item>RI HOME društvo s ograničenom odgovornošću za poslovanje nekretninama i usluge, OIB 65476560345</item>
    </derivirana_varijabla>
  </DomainObject.Predmet.OstaliListFormatedOIB>
  <DomainObject.Predmet.OstaliListFormatedWithAdress>
    <izvorni_sadrzaj>
      <item>Radmila Trivić, Tuškanova 32, 10000 Zagreb punomoćnica sudionika u postupku Ljudmila Kitchino</item>
      <item>Branko Morić, Miroslava Krleže 1e, 23000 Zadar</item>
      <item>RI HOME društvo s ograničenom odgovornošću za poslovanje nekretninama i usluge, Drage Šćitara 11, 51000 Rijeka</item>
    </izvorni_sadrzaj>
    <derivirana_varijabla naziv="DomainObject.Predmet.OstaliListFormatedWithAdress_1">
      <item>Radmila Trivić, Tuškanova 32, 10000 Zagreb punomoćnica sudionika u postupku Ljudmila Kitchino</item>
      <item>Branko Morić, Miroslava Krleže 1e, 23000 Zadar</item>
      <item>RI HOME društvo s ograničenom odgovornošću za poslovanje nekretninama i usluge, Drage Šćitara 11, 51000 Rijeka</item>
    </derivirana_varijabla>
  </DomainObject.Predmet.OstaliListFormatedWithAdress>
  <DomainObject.Predmet.OstaliListFormatedWithAdressOIB>
    <izvorni_sadrzaj>
      <item>Radmila Trivić, OIB 87371496664, Tuškanova 32, 10000 Zagreb punomoćnica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izvorni_sadrzaj>
    <derivirana_varijabla naziv="DomainObject.Predmet.OstaliListFormatedWithAdressOIB_1">
      <item>Radmila Trivić, OIB 87371496664, Tuškanova 32, 10000 Zagreb punomoćnica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derivirana_varijabla>
  </DomainObject.Predmet.OstaliListFormatedWithAdressOIB>
  <DomainObject.Predmet.OstaliListNazivFormated>
    <izvorni_sadrzaj>
      <item>Radmila Trivić</item>
      <item>Branko Morić</item>
      <item>RI HOME društvo s ograničenom odgovornošću za poslovanje nekretninama i usluge</item>
    </izvorni_sadrzaj>
    <derivirana_varijabla naziv="DomainObject.Predmet.OstaliListNazivFormated_1">
      <item>Radmila Trivić</item>
      <item>Branko Morić</item>
      <item>RI HOME društvo s ograničenom odgovornošću za poslovanje nekretninama i usluge</item>
    </derivirana_varijabla>
  </DomainObject.Predmet.OstaliListNazivFormated>
  <DomainObject.Predmet.OstaliListNazivFormatedOIB>
    <izvorni_sadrzaj>
      <item>Radmila Trivić, OIB 87371496664</item>
      <item>Branko Morić, OIB 89888559843</item>
      <item>RI HOME društvo s ograničenom odgovornošću za poslovanje nekretninama i usluge, OIB 65476560345</item>
    </izvorni_sadrzaj>
    <derivirana_varijabla naziv="DomainObject.Predmet.OstaliListNazivFormatedOIB_1">
      <item>Radmila Trivić, OIB 87371496664</item>
      <item>Branko Morić, OIB 89888559843</item>
      <item>RI HOME društvo s ograničenom odgovornošću za poslovanje nekretninama i usluge, OIB 65476560345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53170500213</item>
      <item>, OIB 08362049422</item>
      <item>, OIB 87371496664</item>
      <item>, OIB 89888559843</item>
      <item>, OIB 65476560345</item>
    </izvorni_sadrzaj>
    <derivirana_varijabla naziv="DomainObject.Predmet.SudioniciListNazivOIB_1">
      <item>, OIB 53170500213</item>
      <item>, OIB 08362049422</item>
      <item>, OIB 87371496664</item>
      <item>, OIB 89888559843</item>
      <item>, OIB 65476560345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St-98/2014-86</izvorni_sadrzaj>
    <derivirana_varijabla naziv="DomainObject.PredzadnjaOdlukaIzPredmeta.Oznaka_1">St-98/2014-86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2474</properties:Characters>
  <properties:Lines>84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2018-11-13T10:12:00Z</dcterms:created>
  <dc:creator>tgoreta</dc:creator>
  <cp:lastModifiedBy>Anita Hrabrov Petrić</cp:lastModifiedBy>
  <cp:lastPrinted>2018-11-13T10:12:00Z</cp:lastPrinted>
  <dcterms:modified xmlns:xsi="http://www.w3.org/2001/XMLSchema-instance" xsi:type="dcterms:W3CDTF">2018-11-13T11:32:00Z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BATOLIT.docx)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