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d823" w14:paraId="000d823" w:rsidRDefault="00EC6E36" w:rsidP="00EC6E36" w:rsidR="00EC6E36" w:rsidRPr="00925041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925041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REPUBLIKA HRVATSKA</w:t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TRGOVAČKI SUD U ZAGREBU</w:t>
      </w:r>
    </w:p>
    <w:p w:rsidRDefault="00EC6E36" w:rsidP="00EC6E36" w:rsidR="00EC6E36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>Zagreb, Amruševa 2/II</w:t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  <w:t>7 St-</w:t>
      </w:r>
      <w:r w:rsidR="00B7608E">
        <w:rPr>
          <w:szCs w:val="24"/>
          <w:lang w:val="pl-PL"/>
        </w:rPr>
        <w:t>3707/16-31</w:t>
      </w:r>
    </w:p>
    <w:p w:rsidRDefault="00EC6E36" w:rsidP="00EC6E36" w:rsidR="00EC6E36" w:rsidRPr="00925041">
      <w:pPr>
        <w:jc w:val="both"/>
        <w:rPr>
          <w:szCs w:val="24"/>
          <w:lang w:val="pt-BR"/>
        </w:rPr>
      </w:pP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E P U B L I KA  H R V A T S K A</w:t>
      </w: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J E Š E N J E</w:t>
      </w:r>
    </w:p>
    <w:p w:rsidRDefault="00EC6E36" w:rsidP="00EC6E36" w:rsidR="00EC6E36" w:rsidRPr="00925041">
      <w:pPr>
        <w:pStyle w:val="Tijeloteksta-uvlaka2"/>
        <w:ind w:firstLine="0"/>
        <w:rPr>
          <w:szCs w:val="24"/>
          <w:lang w:eastAsia="hr-HR" w:val="pt-BR"/>
        </w:rPr>
      </w:pPr>
    </w:p>
    <w:p w:rsidRDefault="00EC6E36" w:rsidP="00EC6E36" w:rsidR="00EC6E36" w:rsidRPr="007A263F">
      <w:pPr>
        <w:jc w:val="both"/>
        <w:rPr>
          <w:szCs w:val="24"/>
        </w:rPr>
      </w:pPr>
      <w:r w:rsidRPr="00925041">
        <w:rPr>
          <w:szCs w:val="24"/>
          <w:lang w:eastAsia="hr-HR" w:val="pt-BR"/>
        </w:rPr>
        <w:tab/>
      </w:r>
      <w:r w:rsidRPr="00925041">
        <w:rPr>
          <w:szCs w:val="24"/>
          <w:lang w:val="pl-PL"/>
        </w:rPr>
        <w:t xml:space="preserve">TRGOVAČKI SUD U ZAGREBU po sucu pojedincu Vesni Malenica kao stečajnom sucu u </w:t>
      </w:r>
      <w:r w:rsidR="007A263F">
        <w:rPr>
          <w:szCs w:val="24"/>
          <w:lang w:val="pl-PL"/>
        </w:rPr>
        <w:t xml:space="preserve">stečajnom postupku nad dužnikom </w:t>
      </w:r>
      <w:r w:rsidR="007A263F" w:rsidRPr="00C83782">
        <w:rPr>
          <w:szCs w:val="24"/>
        </w:rPr>
        <w:t>FARMA LUKRIJAN d. o. o.</w:t>
      </w:r>
      <w:r w:rsidR="007A263F">
        <w:rPr>
          <w:szCs w:val="24"/>
        </w:rPr>
        <w:t xml:space="preserve"> u stečaju</w:t>
      </w:r>
      <w:r w:rsidR="007A263F" w:rsidRPr="00C83782">
        <w:rPr>
          <w:szCs w:val="24"/>
        </w:rPr>
        <w:t>, Zagreb, Kaptol 12, OIB 98892575641</w:t>
      </w:r>
      <w:r w:rsidR="007A263F">
        <w:rPr>
          <w:szCs w:val="24"/>
        </w:rPr>
        <w:t>,</w:t>
      </w:r>
      <w:r w:rsidRPr="00925041">
        <w:rPr>
          <w:szCs w:val="24"/>
          <w:lang w:val="hr-HR"/>
        </w:rPr>
        <w:t xml:space="preserve"> nakon održanog ispitnog ročišta </w:t>
      </w:r>
      <w:r w:rsidR="007A263F">
        <w:rPr>
          <w:szCs w:val="24"/>
          <w:lang w:val="hr-HR"/>
        </w:rPr>
        <w:t>20. rujna</w:t>
      </w:r>
      <w:r w:rsidRPr="00925041">
        <w:rPr>
          <w:szCs w:val="24"/>
          <w:lang w:val="hr-HR"/>
        </w:rPr>
        <w:t xml:space="preserve"> 2017.</w:t>
      </w:r>
    </w:p>
    <w:p w:rsidRDefault="00EC6E36" w:rsidP="00EC6E36" w:rsidR="00EC6E36" w:rsidRPr="00925041">
      <w:pPr>
        <w:jc w:val="both"/>
        <w:rPr>
          <w:b/>
          <w:szCs w:val="24"/>
          <w:lang w:val="hr-HR"/>
        </w:rPr>
      </w:pPr>
    </w:p>
    <w:p w:rsidRDefault="00EC6E36" w:rsidP="00EC6E36" w:rsidR="00EC6E36" w:rsidRPr="00925041">
      <w:pPr>
        <w:pStyle w:val="Naslov2"/>
        <w:rPr>
          <w:b w:val="false"/>
          <w:szCs w:val="24"/>
        </w:rPr>
      </w:pPr>
      <w:r w:rsidRPr="00925041">
        <w:rPr>
          <w:b w:val="false"/>
          <w:szCs w:val="24"/>
        </w:rPr>
        <w:t>r i j e š i o     j e</w:t>
      </w:r>
    </w:p>
    <w:p w:rsidRDefault="00EC6E36" w:rsidP="00EC6E36" w:rsidR="00EC6E36" w:rsidRPr="00925041">
      <w:pPr>
        <w:jc w:val="both"/>
        <w:rPr>
          <w:b/>
          <w:szCs w:val="24"/>
          <w:lang w:val="hr-HR"/>
        </w:rPr>
      </w:pPr>
    </w:p>
    <w:p w:rsidRDefault="00EC6E36" w:rsidP="00EC6E36" w:rsidR="00EC6E36" w:rsidRPr="00925041">
      <w:pPr>
        <w:pStyle w:val="Uvuenotijeloteksta"/>
        <w:ind w:firstLine="720" w:right="-2" w:left="0"/>
        <w:rPr>
          <w:b w:val="false"/>
          <w:szCs w:val="24"/>
        </w:rPr>
      </w:pPr>
      <w:r>
        <w:rPr>
          <w:b w:val="false"/>
          <w:szCs w:val="24"/>
        </w:rPr>
        <w:t xml:space="preserve">1. </w:t>
      </w:r>
      <w:r w:rsidRPr="00925041">
        <w:rPr>
          <w:b w:val="false"/>
          <w:szCs w:val="24"/>
        </w:rPr>
        <w:t>Smatraju se utvrđene u cijelosti tražbine vjerovnika viših isplatnih redova</w:t>
      </w:r>
    </w:p>
    <w:p w:rsidRDefault="007A263F" w:rsidP="00EC6E36" w:rsidR="00EC6E36" w:rsidRPr="00925041">
      <w:pPr>
        <w:pStyle w:val="Uvuenotijeloteksta"/>
        <w:ind w:firstLine="0" w:right="-2" w:left="0"/>
        <w:jc w:val="center"/>
        <w:rPr>
          <w:b w:val="false"/>
          <w:szCs w:val="24"/>
        </w:rPr>
      </w:pPr>
      <w:r>
        <w:rPr>
          <w:b w:val="false"/>
          <w:szCs w:val="24"/>
        </w:rPr>
        <w:t>2</w:t>
      </w:r>
      <w:r w:rsidR="00EC6E36" w:rsidRPr="00925041">
        <w:rPr>
          <w:b w:val="false"/>
          <w:szCs w:val="24"/>
        </w:rPr>
        <w:t>. viši isplatni red</w:t>
      </w:r>
    </w:p>
    <w:tbl>
      <w:tblPr>
        <w:tblpPr w:tblpY="330" w:horzAnchor="margin" w:vertAnchor="text" w:rightFromText="180" w:leftFromText="180"/>
        <w:tblOverlap w:val="never"/>
        <w:tblW w:type="pct" w:w="497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25"/>
        <w:gridCol w:w="2585"/>
        <w:gridCol w:w="1278"/>
        <w:gridCol w:w="1559"/>
        <w:gridCol w:w="1276"/>
        <w:gridCol w:w="1622"/>
      </w:tblGrid>
      <w:tr w:rsidTr="007A530A" w:rsidR="007A530A" w:rsidRPr="00B40BEB">
        <w:tc>
          <w:tcPr>
            <w:tcW w:type="pct" w:w="501"/>
            <w:vAlign w:val="center"/>
          </w:tcPr>
          <w:p w:rsidRDefault="007A530A" w:rsidP="007A530A" w:rsidR="007A530A" w:rsidRPr="00C77778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C77778">
              <w:rPr>
                <w:rFonts w:hAnsi="Times New Roman" w:ascii="Times New Roman"/>
              </w:rPr>
              <w:t>red. br. /red br. prijavljene tražbine</w:t>
            </w:r>
          </w:p>
        </w:tc>
        <w:tc>
          <w:tcPr>
            <w:tcW w:type="pct" w:w="1398"/>
            <w:vAlign w:val="center"/>
          </w:tcPr>
          <w:p w:rsidRDefault="007A530A" w:rsidP="007A530A" w:rsidR="007A530A" w:rsidRPr="00C77778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C77778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691"/>
            <w:vAlign w:val="center"/>
          </w:tcPr>
          <w:p w:rsidRDefault="007A530A" w:rsidP="007A530A" w:rsidR="007A530A" w:rsidRPr="00C77778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C77778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843"/>
            <w:vAlign w:val="center"/>
          </w:tcPr>
          <w:p w:rsidRDefault="007A530A" w:rsidP="007A530A" w:rsidR="007A530A" w:rsidRPr="00C77778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C77778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90"/>
            <w:vAlign w:val="center"/>
          </w:tcPr>
          <w:p w:rsidRDefault="007A530A" w:rsidP="007A530A" w:rsidR="007A530A" w:rsidRPr="00C77778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C77778">
              <w:rPr>
                <w:rFonts w:hAnsi="Times New Roman" w:ascii="Times New Roman"/>
              </w:rPr>
              <w:t>Iznos priznate tražbine</w:t>
            </w:r>
          </w:p>
          <w:p w:rsidRDefault="007A530A" w:rsidP="007A530A" w:rsidR="007A530A" w:rsidRPr="00C77778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C77778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878"/>
            <w:vAlign w:val="center"/>
          </w:tcPr>
          <w:p w:rsidRDefault="007A530A" w:rsidP="007A530A" w:rsidR="007A530A" w:rsidRPr="00C77778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C77778">
              <w:rPr>
                <w:rFonts w:hAnsi="Times New Roman" w:ascii="Times New Roman"/>
              </w:rPr>
              <w:t>Pravna osnova priznate tražbine</w:t>
            </w:r>
          </w:p>
        </w:tc>
      </w:tr>
      <w:tr w:rsidTr="007A530A" w:rsidR="007A530A" w:rsidRPr="00B40BEB">
        <w:trPr>
          <w:trHeight w:val="1408"/>
        </w:trPr>
        <w:tc>
          <w:tcPr>
            <w:tcW w:type="pct" w:w="501"/>
          </w:tcPr>
          <w:p w:rsidRDefault="007A530A" w:rsidP="007A530A" w:rsidR="007A530A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1/1</w:t>
            </w:r>
          </w:p>
          <w:p w:rsidRDefault="007A530A" w:rsidP="007A530A" w:rsidR="007A530A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398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916FD">
              <w:rPr>
                <w:rFonts w:hAnsi="Times New Roman" w:ascii="Times New Roman"/>
                <w:sz w:val="24"/>
                <w:szCs w:val="24"/>
              </w:rPr>
              <w:t>Hrvatski Telekom d.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F916FD">
              <w:rPr>
                <w:rFonts w:hAnsi="Times New Roman" w:ascii="Times New Roman"/>
                <w:sz w:val="24"/>
                <w:szCs w:val="24"/>
              </w:rPr>
              <w:t>d.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916FD">
              <w:rPr>
                <w:rFonts w:hAnsi="Times New Roman" w:ascii="Times New Roman"/>
                <w:sz w:val="24"/>
                <w:szCs w:val="24"/>
              </w:rPr>
              <w:t>Zagreb, Roberta Frangeša Mihanovića 9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7A530A" w:rsidP="007A530A" w:rsidR="007A530A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F916FD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691"/>
          </w:tcPr>
          <w:p w:rsidRDefault="007A530A" w:rsidP="007A530A" w:rsidR="007A530A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8.887,71</w:t>
            </w:r>
          </w:p>
        </w:tc>
        <w:tc>
          <w:tcPr>
            <w:tcW w:type="pct" w:w="843"/>
          </w:tcPr>
          <w:p w:rsidRDefault="007A530A" w:rsidP="007A530A" w:rsidR="007A530A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telekomunikacijske usluge</w:t>
            </w:r>
          </w:p>
        </w:tc>
        <w:tc>
          <w:tcPr>
            <w:tcW w:type="pct" w:w="690"/>
          </w:tcPr>
          <w:p w:rsidRDefault="007A530A" w:rsidP="007A530A" w:rsidR="007A530A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8.887,71</w:t>
            </w:r>
          </w:p>
        </w:tc>
        <w:tc>
          <w:tcPr>
            <w:tcW w:type="pct" w:w="878"/>
          </w:tcPr>
          <w:p w:rsidRDefault="007A530A" w:rsidP="007A530A" w:rsidR="007A530A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telekomunikacijske usluge</w:t>
            </w:r>
          </w:p>
        </w:tc>
      </w:tr>
      <w:tr w:rsidTr="007A530A" w:rsidR="007A530A" w:rsidRPr="00B40BEB">
        <w:trPr>
          <w:trHeight w:val="1968"/>
        </w:trPr>
        <w:tc>
          <w:tcPr>
            <w:tcW w:type="pct" w:w="501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2/2</w:t>
            </w:r>
          </w:p>
        </w:tc>
        <w:tc>
          <w:tcPr>
            <w:tcW w:type="pct" w:w="1398"/>
          </w:tcPr>
          <w:p w:rsidRDefault="007A530A" w:rsidP="007A530A" w:rsidR="007A530A" w:rsidRPr="00F916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916FD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F916FD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1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100.837,84</w:t>
            </w:r>
          </w:p>
        </w:tc>
        <w:tc>
          <w:tcPr>
            <w:tcW w:type="pct" w:w="843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</w:tc>
        <w:tc>
          <w:tcPr>
            <w:tcW w:type="pct" w:w="690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100.837,84</w:t>
            </w:r>
          </w:p>
        </w:tc>
        <w:tc>
          <w:tcPr>
            <w:tcW w:type="pct" w:w="878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</w:tc>
      </w:tr>
      <w:tr w:rsidTr="007A530A" w:rsidR="007A530A" w:rsidRPr="00B40BEB">
        <w:trPr>
          <w:trHeight w:val="1696"/>
        </w:trPr>
        <w:tc>
          <w:tcPr>
            <w:tcW w:type="pct" w:w="501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3/3</w:t>
            </w:r>
          </w:p>
        </w:tc>
        <w:tc>
          <w:tcPr>
            <w:tcW w:type="pct" w:w="1398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0ABC"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7A530A" w:rsidP="007A530A" w:rsidR="007A530A" w:rsidRPr="00F916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0ABC">
              <w:rPr>
                <w:rFonts w:hAnsi="Times New Roman" w:ascii="Times New Roman"/>
                <w:sz w:val="24"/>
                <w:szCs w:val="24"/>
              </w:rPr>
              <w:t>Zagreb, Ulica grada Vukovara 41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5B0ABC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91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7.172,61</w:t>
            </w:r>
          </w:p>
        </w:tc>
        <w:tc>
          <w:tcPr>
            <w:tcW w:type="pct" w:w="843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Dnevne parkirne karte, troškovi premještanja nepropisno parkiranog vozila</w:t>
            </w:r>
          </w:p>
        </w:tc>
        <w:tc>
          <w:tcPr>
            <w:tcW w:type="pct" w:w="690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7.172,61</w:t>
            </w:r>
          </w:p>
        </w:tc>
        <w:tc>
          <w:tcPr>
            <w:tcW w:type="pct" w:w="878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Dnevne parkirne karte, troškovi premještanja nepropisno parkiranog vozila</w:t>
            </w:r>
          </w:p>
        </w:tc>
      </w:tr>
      <w:tr w:rsidTr="007A530A" w:rsidR="007A530A" w:rsidRPr="00B40BEB">
        <w:trPr>
          <w:trHeight w:val="1408"/>
        </w:trPr>
        <w:tc>
          <w:tcPr>
            <w:tcW w:type="pct" w:w="501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4/4</w:t>
            </w:r>
          </w:p>
        </w:tc>
        <w:tc>
          <w:tcPr>
            <w:tcW w:type="pct" w:w="1398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BANKA ZA OBNOVU I RAZVITAK,</w:t>
            </w:r>
          </w:p>
          <w:p w:rsidRDefault="007A530A" w:rsidP="007A530A" w:rsidR="007A530A" w:rsidRPr="005B0ABC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Strossmayerov trg 9, OIB </w:t>
            </w:r>
            <w:r w:rsidRPr="00961C27">
              <w:rPr>
                <w:rFonts w:hAnsi="Times New Roman" w:ascii="Times New Roman"/>
                <w:sz w:val="24"/>
                <w:szCs w:val="24"/>
              </w:rPr>
              <w:t>26702280390</w:t>
            </w:r>
          </w:p>
        </w:tc>
        <w:tc>
          <w:tcPr>
            <w:tcW w:type="pct" w:w="691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2.835.241,89</w:t>
            </w:r>
          </w:p>
        </w:tc>
        <w:tc>
          <w:tcPr>
            <w:tcW w:type="pct" w:w="843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dugoročnom kreditu</w:t>
            </w:r>
          </w:p>
        </w:tc>
        <w:tc>
          <w:tcPr>
            <w:tcW w:type="pct" w:w="690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2.835.241,89</w:t>
            </w:r>
          </w:p>
        </w:tc>
        <w:tc>
          <w:tcPr>
            <w:tcW w:type="pct" w:w="878"/>
          </w:tcPr>
          <w:p w:rsidRDefault="007A530A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dugoročnom kreditu</w:t>
            </w:r>
          </w:p>
        </w:tc>
      </w:tr>
    </w:tbl>
    <w:p w:rsidRDefault="00EC6E36" w:rsidP="00EC6E36" w:rsidR="00EC6E36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p w:rsidRDefault="00612C76" w:rsidP="00612C76" w:rsidR="00612C76" w:rsidRPr="00F40887">
      <w:pPr>
        <w:pStyle w:val="Uvuenotijeloteksta"/>
        <w:ind w:firstLine="708" w:right="-2" w:left="0"/>
        <w:rPr>
          <w:b w:val="false"/>
          <w:szCs w:val="24"/>
        </w:rPr>
      </w:pPr>
      <w:r>
        <w:rPr>
          <w:b w:val="false"/>
          <w:szCs w:val="24"/>
        </w:rPr>
        <w:t xml:space="preserve">2. </w:t>
      </w:r>
      <w:r w:rsidR="006B2066">
        <w:rPr>
          <w:b w:val="false"/>
          <w:szCs w:val="24"/>
        </w:rPr>
        <w:t>Smatra se osporena u cijelosti tražbina</w:t>
      </w:r>
      <w:r w:rsidRPr="00F40887">
        <w:rPr>
          <w:b w:val="false"/>
          <w:szCs w:val="24"/>
        </w:rPr>
        <w:t xml:space="preserve"> vj</w:t>
      </w:r>
      <w:r>
        <w:rPr>
          <w:b w:val="false"/>
          <w:szCs w:val="24"/>
        </w:rPr>
        <w:t xml:space="preserve">erovnika </w:t>
      </w:r>
      <w:r w:rsidR="006B2066">
        <w:rPr>
          <w:b w:val="false"/>
          <w:szCs w:val="24"/>
        </w:rPr>
        <w:t>višeg isplatnog reda</w:t>
      </w:r>
    </w:p>
    <w:p w:rsidRDefault="00612C76" w:rsidP="00612C76" w:rsidR="00612C76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F40887">
        <w:rPr>
          <w:b w:val="false"/>
          <w:szCs w:val="24"/>
        </w:rPr>
        <w:t>2. viši isplatni red</w:t>
      </w:r>
    </w:p>
    <w:tbl>
      <w:tblPr>
        <w:tblpPr w:tblpY="330" w:horzAnchor="margin" w:vertAnchor="text" w:rightFromText="180" w:leftFromText="180"/>
        <w:tblOverlap w:val="never"/>
        <w:tblW w:type="pct" w:w="497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25"/>
        <w:gridCol w:w="2585"/>
        <w:gridCol w:w="1278"/>
        <w:gridCol w:w="1559"/>
        <w:gridCol w:w="1276"/>
        <w:gridCol w:w="1622"/>
      </w:tblGrid>
      <w:tr w:rsidTr="005C4187" w:rsidR="009633FC" w:rsidRPr="00C77778">
        <w:tc>
          <w:tcPr>
            <w:tcW w:type="pct" w:w="500"/>
            <w:vAlign w:val="center"/>
          </w:tcPr>
          <w:p w:rsidRDefault="009633FC" w:rsidP="00422A06" w:rsidR="009633FC" w:rsidRPr="00C77778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C77778">
              <w:rPr>
                <w:rFonts w:hAnsi="Times New Roman" w:ascii="Times New Roman"/>
              </w:rPr>
              <w:t>red. br. /red br. prijavljene tražbine</w:t>
            </w:r>
          </w:p>
        </w:tc>
        <w:tc>
          <w:tcPr>
            <w:tcW w:type="pct" w:w="1398"/>
            <w:vAlign w:val="center"/>
          </w:tcPr>
          <w:p w:rsidRDefault="009633FC" w:rsidP="00422A06" w:rsidR="009633FC" w:rsidRPr="00C77778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C77778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691"/>
            <w:vAlign w:val="center"/>
          </w:tcPr>
          <w:p w:rsidRDefault="009633FC" w:rsidP="00422A06" w:rsidR="009633FC" w:rsidRPr="00C77778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C77778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843"/>
            <w:vAlign w:val="center"/>
          </w:tcPr>
          <w:p w:rsidRDefault="009633FC" w:rsidP="00422A06" w:rsidR="009633FC" w:rsidRPr="00C77778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C77778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90"/>
            <w:vAlign w:val="center"/>
          </w:tcPr>
          <w:p w:rsidRDefault="009633FC" w:rsidP="00422A06" w:rsidR="005C4187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C77778">
              <w:rPr>
                <w:rFonts w:hAnsi="Times New Roman" w:ascii="Times New Roman"/>
              </w:rPr>
              <w:t xml:space="preserve">Iznos </w:t>
            </w:r>
            <w:r w:rsidR="005C4187">
              <w:rPr>
                <w:rFonts w:hAnsi="Times New Roman" w:ascii="Times New Roman"/>
              </w:rPr>
              <w:t>osporene</w:t>
            </w:r>
          </w:p>
          <w:p w:rsidRDefault="009633FC" w:rsidP="00422A06" w:rsidR="009633FC" w:rsidRPr="00C77778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C77778">
              <w:rPr>
                <w:rFonts w:hAnsi="Times New Roman" w:ascii="Times New Roman"/>
              </w:rPr>
              <w:t>tražbine</w:t>
            </w:r>
          </w:p>
          <w:p w:rsidRDefault="009633FC" w:rsidP="00422A06" w:rsidR="009633FC" w:rsidRPr="00C77778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C77778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877"/>
            <w:vAlign w:val="center"/>
          </w:tcPr>
          <w:p w:rsidRDefault="006B2066" w:rsidP="006B2066" w:rsidR="009633FC" w:rsidRPr="00C77778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tražbinu osporio stečajni upravitelj /razlog</w:t>
            </w:r>
          </w:p>
        </w:tc>
      </w:tr>
      <w:tr w:rsidTr="005C4187" w:rsidR="005C4187" w:rsidRPr="000226DD">
        <w:trPr>
          <w:trHeight w:val="1408"/>
        </w:trPr>
        <w:tc>
          <w:tcPr>
            <w:tcW w:type="pct" w:w="500"/>
          </w:tcPr>
          <w:p w:rsidRDefault="005C4187" w:rsidP="005C4187" w:rsidR="005C41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1/5</w:t>
            </w:r>
          </w:p>
          <w:p w:rsidRDefault="005C4187" w:rsidP="005C4187" w:rsidR="005C41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398"/>
          </w:tcPr>
          <w:p w:rsidRDefault="005C4187" w:rsidP="005C4187" w:rsidR="005C418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61C27">
              <w:rPr>
                <w:rFonts w:hAnsi="Times New Roman" w:ascii="Times New Roman"/>
                <w:sz w:val="24"/>
                <w:szCs w:val="24"/>
              </w:rPr>
              <w:t>VODOOPSKRBA I ODVODNJA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d.o.o.,</w:t>
            </w:r>
          </w:p>
          <w:p w:rsidRDefault="005C4187" w:rsidP="005C4187" w:rsidR="005C41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61C27">
              <w:rPr>
                <w:rFonts w:hAnsi="Times New Roman" w:ascii="Times New Roman"/>
                <w:sz w:val="24"/>
                <w:szCs w:val="24"/>
              </w:rPr>
              <w:t>Zagreb, Folnegovićeva 1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961C27">
              <w:rPr>
                <w:rFonts w:hAnsi="Times New Roman" w:ascii="Times New Roman"/>
                <w:sz w:val="24"/>
                <w:szCs w:val="24"/>
              </w:rPr>
              <w:t>83416546499</w:t>
            </w:r>
          </w:p>
        </w:tc>
        <w:tc>
          <w:tcPr>
            <w:tcW w:type="pct" w:w="691"/>
          </w:tcPr>
          <w:p w:rsidRDefault="005C4187" w:rsidP="005C4187" w:rsidR="005C418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2.073,94</w:t>
            </w:r>
          </w:p>
        </w:tc>
        <w:tc>
          <w:tcPr>
            <w:tcW w:type="pct" w:w="843"/>
          </w:tcPr>
          <w:p w:rsidRDefault="005C4187" w:rsidP="005C4187" w:rsidR="005C418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Usluge opskrbe i odvodnje vode i pripadajuće naknade</w:t>
            </w:r>
          </w:p>
        </w:tc>
        <w:tc>
          <w:tcPr>
            <w:tcW w:type="pct" w:w="690"/>
          </w:tcPr>
          <w:p w:rsidRDefault="005C4187" w:rsidP="005C4187" w:rsidR="005C418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2.073,94 </w:t>
            </w:r>
          </w:p>
        </w:tc>
        <w:tc>
          <w:tcPr>
            <w:tcW w:type="pct" w:w="877"/>
          </w:tcPr>
          <w:p w:rsidRDefault="006B2066" w:rsidP="005C4187" w:rsidR="005C4187" w:rsidRPr="006B2066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6B2066">
              <w:rPr>
                <w:rFonts w:hAnsi="Times New Roman" w:ascii="Times New Roman"/>
              </w:rPr>
              <w:t>Tražbina je u zastari (iz prijave tražbine proizlazi kako se radi o povremenim tražbinama dospjelim u razdoblju od 03.01.2011. godine do 02.01.2013. godine, koje kao takve zastarjevaju u trogodišnjem zastarnom roku, sukladno čl. 226. ZOO)</w:t>
            </w:r>
          </w:p>
        </w:tc>
      </w:tr>
    </w:tbl>
    <w:p w:rsidRDefault="00EC6E36" w:rsidP="00EC6E36" w:rsidR="00EC6E36" w:rsidRPr="00925041">
      <w:pPr>
        <w:pStyle w:val="Uvuenotijeloteksta"/>
        <w:ind w:firstLine="0" w:right="-2" w:left="0"/>
        <w:rPr>
          <w:b w:val="false"/>
          <w:szCs w:val="24"/>
        </w:rPr>
      </w:pPr>
    </w:p>
    <w:p w:rsidRDefault="00F6203B" w:rsidP="00EC6E36" w:rsidR="00F6203B">
      <w:pPr>
        <w:ind w:firstLine="707"/>
        <w:jc w:val="both"/>
        <w:rPr>
          <w:szCs w:val="24"/>
        </w:rPr>
      </w:pPr>
    </w:p>
    <w:p w:rsidRDefault="00F6203B" w:rsidP="00EC6E36" w:rsidR="00EC6E36" w:rsidRPr="00BD31DD">
      <w:pPr>
        <w:ind w:firstLine="707"/>
        <w:jc w:val="both"/>
        <w:rPr>
          <w:sz w:val="20"/>
          <w:lang w:eastAsia="hr-HR"/>
        </w:rPr>
      </w:pPr>
      <w:r>
        <w:rPr>
          <w:szCs w:val="24"/>
        </w:rPr>
        <w:t>4</w:t>
      </w:r>
      <w:r w:rsidR="00EC6E36">
        <w:rPr>
          <w:szCs w:val="24"/>
        </w:rPr>
        <w:t>.</w:t>
      </w:r>
      <w:r w:rsidR="00EC6E36" w:rsidRPr="00BD31DD">
        <w:rPr>
          <w:szCs w:val="24"/>
        </w:rPr>
        <w:t xml:space="preserve"> </w:t>
      </w:r>
      <w:r w:rsidR="00EC6E36">
        <w:rPr>
          <w:szCs w:val="24"/>
        </w:rPr>
        <w:t>Upućuju se vjerovnici</w:t>
      </w:r>
      <w:r w:rsidR="00EC6E36">
        <w:rPr>
          <w:color w:val="000000"/>
          <w:szCs w:val="24"/>
          <w:lang w:eastAsia="hr-HR"/>
        </w:rPr>
        <w:t xml:space="preserve"> čije su tražbine osporene</w:t>
      </w:r>
      <w:r w:rsidR="00EC6E36">
        <w:rPr>
          <w:szCs w:val="24"/>
        </w:rPr>
        <w:t xml:space="preserve">, </w:t>
      </w:r>
      <w:r w:rsidR="00EC6E36" w:rsidRPr="00BD31DD">
        <w:rPr>
          <w:szCs w:val="24"/>
        </w:rPr>
        <w:t>da radi utvrđivanja osnovanosti osporene tražbine</w:t>
      </w:r>
      <w:r w:rsidR="00EC6E36">
        <w:rPr>
          <w:szCs w:val="24"/>
        </w:rPr>
        <w:t xml:space="preserve"> pokrenu odnosno nastave parnicu </w:t>
      </w:r>
      <w:r w:rsidR="00EC6E36" w:rsidRPr="0067766C">
        <w:rPr>
          <w:szCs w:val="24"/>
        </w:rPr>
        <w:t>u tijeku, radi utvrđenja osnovanosti osporene tražbine.</w:t>
      </w:r>
    </w:p>
    <w:p w:rsidRDefault="00EC6E36" w:rsidP="00EC6E36" w:rsidR="00EC6E36" w:rsidRPr="0067766C">
      <w:pPr>
        <w:pStyle w:val="Uvuenotijeloteksta"/>
        <w:ind w:firstLine="707" w:right="-2" w:left="0"/>
        <w:rPr>
          <w:b w:val="false"/>
          <w:szCs w:val="24"/>
        </w:rPr>
      </w:pPr>
      <w:r w:rsidRPr="0067766C">
        <w:rPr>
          <w:b w:val="false"/>
          <w:szCs w:val="24"/>
        </w:rPr>
        <w:t>Rok za pokretanje odnosno nastavak parnice je 8 dana računajući od dana dostave izvatka iz rješenja.</w:t>
      </w:r>
    </w:p>
    <w:p w:rsidRDefault="00EC6E36" w:rsidP="00EC6E36" w:rsidR="00EC6E36" w:rsidRPr="007F12CC">
      <w:pPr>
        <w:pStyle w:val="Uvuenotijeloteksta"/>
        <w:ind w:firstLine="707" w:right="-2" w:left="0"/>
        <w:rPr>
          <w:b w:val="false"/>
          <w:szCs w:val="24"/>
        </w:rPr>
      </w:pPr>
      <w:r w:rsidRPr="007F12CC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EC6E36" w:rsidP="00EC6E36" w:rsidR="00EC6E36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925041">
      <w:pPr>
        <w:pStyle w:val="Uvuenotijeloteksta"/>
        <w:ind w:firstLine="0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Obrazloženje</w:t>
      </w:r>
    </w:p>
    <w:p w:rsidRDefault="00EC6E36" w:rsidP="00EC6E36" w:rsidR="00EC6E36" w:rsidRPr="00925041">
      <w:pPr>
        <w:pStyle w:val="Uvuenotijeloteksta"/>
        <w:ind w:firstLine="0" w:left="0"/>
        <w:jc w:val="center"/>
        <w:rPr>
          <w:szCs w:val="24"/>
        </w:rPr>
      </w:pPr>
    </w:p>
    <w:p w:rsidRDefault="00EC6E36" w:rsidP="00EC6E36" w:rsidR="00EC6E36" w:rsidRPr="00925041">
      <w:pPr>
        <w:pStyle w:val="Uvuenotijeloteksta"/>
        <w:ind w:firstLine="0" w:left="0"/>
        <w:rPr>
          <w:b w:val="false"/>
          <w:szCs w:val="24"/>
        </w:rPr>
      </w:pPr>
      <w:r w:rsidRPr="00925041">
        <w:rPr>
          <w:szCs w:val="24"/>
        </w:rPr>
        <w:tab/>
      </w:r>
      <w:r w:rsidRPr="00925041">
        <w:rPr>
          <w:b w:val="false"/>
          <w:szCs w:val="24"/>
        </w:rPr>
        <w:t xml:space="preserve">Na ispitnom ročištu </w:t>
      </w:r>
      <w:r w:rsidR="00EC5167">
        <w:rPr>
          <w:b w:val="false"/>
          <w:szCs w:val="24"/>
        </w:rPr>
        <w:t>održanom 20. rujna 2017.</w:t>
      </w:r>
      <w:r w:rsidRPr="00925041">
        <w:rPr>
          <w:b w:val="false"/>
          <w:szCs w:val="24"/>
        </w:rPr>
        <w:t xml:space="preserve"> ispitane su prijavljene tražbine prema svojim iznosima i redu.</w:t>
      </w:r>
    </w:p>
    <w:p w:rsidRDefault="00EC6E36" w:rsidP="00EC6E36" w:rsidR="00EC6E36">
      <w:pPr>
        <w:pStyle w:val="Uvuenotijeloteksta"/>
        <w:ind w:firstLine="720" w:left="0"/>
        <w:rPr>
          <w:b w:val="false"/>
          <w:szCs w:val="24"/>
        </w:rPr>
      </w:pPr>
      <w:r w:rsidRPr="00925041">
        <w:rPr>
          <w:b w:val="false"/>
          <w:szCs w:val="24"/>
        </w:rPr>
        <w:t xml:space="preserve">Tražbine navedene </w:t>
      </w:r>
      <w:r>
        <w:rPr>
          <w:b w:val="false"/>
          <w:szCs w:val="24"/>
        </w:rPr>
        <w:t>u točki 1. izreke</w:t>
      </w:r>
      <w:r w:rsidRPr="00925041">
        <w:rPr>
          <w:b w:val="false"/>
          <w:szCs w:val="24"/>
        </w:rPr>
        <w:t xml:space="preserve"> rješenja priznao j</w:t>
      </w:r>
      <w:r w:rsidR="00EC5167">
        <w:rPr>
          <w:b w:val="false"/>
          <w:szCs w:val="24"/>
        </w:rPr>
        <w:t xml:space="preserve">e stečajni upravitelj, </w:t>
      </w:r>
      <w:r w:rsidRPr="00925041">
        <w:rPr>
          <w:b w:val="false"/>
          <w:szCs w:val="24"/>
        </w:rPr>
        <w:t xml:space="preserve">pa se stoga iste smatraju utvrđenima, sukladno odredbi čl. </w:t>
      </w:r>
      <w:r>
        <w:rPr>
          <w:b w:val="false"/>
          <w:szCs w:val="24"/>
        </w:rPr>
        <w:t>263</w:t>
      </w:r>
      <w:r w:rsidRPr="00925041">
        <w:rPr>
          <w:b w:val="false"/>
          <w:szCs w:val="24"/>
        </w:rPr>
        <w:t xml:space="preserve"> Stečajnog zakona. </w:t>
      </w:r>
    </w:p>
    <w:p w:rsidRDefault="00EC6E36" w:rsidP="00EC5167" w:rsidR="00EC5167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 xml:space="preserve">Tražbinu vjerovnika navedenu u točki 2. izreke rješenja stečajni upravitelj osporio je </w:t>
      </w:r>
      <w:r w:rsidR="00EC5167">
        <w:rPr>
          <w:b w:val="false"/>
          <w:szCs w:val="24"/>
        </w:rPr>
        <w:t>u cijelosti.</w:t>
      </w:r>
    </w:p>
    <w:p w:rsidRDefault="00EC6E36" w:rsidP="00EC5167" w:rsidR="00EC6E3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lastRenderedPageBreak/>
        <w:tab/>
        <w:t xml:space="preserve">Stečajni sudac sastavio je sukladno odredbi čl. </w:t>
      </w:r>
      <w:r>
        <w:rPr>
          <w:b w:val="false"/>
          <w:szCs w:val="24"/>
        </w:rPr>
        <w:t>264</w:t>
      </w:r>
      <w:r w:rsidRPr="005D0476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EC6E36" w:rsidP="00EC6E36" w:rsidR="00EC6E36" w:rsidRPr="00E97A40">
      <w:pPr>
        <w:pStyle w:val="Uvuenotijeloteksta"/>
        <w:ind w:firstLine="707" w:right="-1" w:left="0"/>
        <w:rPr>
          <w:b w:val="false"/>
          <w:szCs w:val="24"/>
        </w:rPr>
      </w:pPr>
      <w:r w:rsidRPr="00E31E37">
        <w:rPr>
          <w:b w:val="false"/>
          <w:szCs w:val="24"/>
        </w:rPr>
        <w:t xml:space="preserve">Vjerovnici kojima su tražbine osporene temeljem odredbe članka </w:t>
      </w:r>
      <w:r>
        <w:rPr>
          <w:b w:val="false"/>
          <w:szCs w:val="24"/>
        </w:rPr>
        <w:t xml:space="preserve">265 i čl. 266 </w:t>
      </w:r>
      <w:r w:rsidRPr="00E31E37">
        <w:rPr>
          <w:b w:val="false"/>
          <w:szCs w:val="24"/>
        </w:rPr>
        <w:t xml:space="preserve">Stečajnog zakona </w:t>
      </w:r>
      <w:r>
        <w:rPr>
          <w:b w:val="false"/>
          <w:szCs w:val="24"/>
        </w:rPr>
        <w:t xml:space="preserve">upućeni su </w:t>
      </w:r>
      <w:r w:rsidRPr="00E97A40">
        <w:rPr>
          <w:b w:val="false"/>
          <w:szCs w:val="24"/>
        </w:rPr>
        <w:t>da radi utvrđivanja osnovanosti osporene tražbine pokrenu odnosno nastave parnice u tijeku, radi utvrđenja osnovanosti osporene tražbine.</w:t>
      </w:r>
    </w:p>
    <w:p w:rsidRDefault="00EC6E36" w:rsidP="00EC6E36" w:rsidR="00EC6E36">
      <w:pPr>
        <w:pStyle w:val="Uvuenotijeloteksta"/>
        <w:ind w:firstLine="720" w:left="0"/>
        <w:rPr>
          <w:b w:val="false"/>
          <w:szCs w:val="24"/>
        </w:rPr>
      </w:pPr>
      <w:r w:rsidRPr="00E31E37">
        <w:rPr>
          <w:b w:val="false"/>
          <w:szCs w:val="24"/>
        </w:rPr>
        <w:t xml:space="preserve">Ako osoba koja je upućena na parnicu ne pokretne </w:t>
      </w:r>
      <w:r>
        <w:rPr>
          <w:b w:val="false"/>
          <w:szCs w:val="24"/>
        </w:rPr>
        <w:t xml:space="preserve">ili ne nastavi </w:t>
      </w:r>
      <w:r w:rsidRPr="00E31E37">
        <w:rPr>
          <w:b w:val="false"/>
          <w:szCs w:val="24"/>
        </w:rPr>
        <w:t>parnicu</w:t>
      </w:r>
      <w:r>
        <w:rPr>
          <w:b w:val="false"/>
          <w:szCs w:val="24"/>
        </w:rPr>
        <w:t xml:space="preserve"> u tijeku, </w:t>
      </w:r>
      <w:r w:rsidRPr="00E31E37">
        <w:rPr>
          <w:b w:val="false"/>
          <w:szCs w:val="24"/>
        </w:rPr>
        <w:t xml:space="preserve"> u roku od osam dana od primitka rješenja o upućivanju na parnicu, smatrati će se da je odustala od prava na vođenje parnice.</w:t>
      </w:r>
    </w:p>
    <w:p w:rsidRDefault="00EC6E36" w:rsidP="00EC6E36" w:rsidR="00EC6E36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Rok za pokretanje parnice određen je temeljem odredbe čl. 267 Stečajnog zakona.</w:t>
      </w:r>
    </w:p>
    <w:p w:rsidRDefault="00B7608E" w:rsidP="00EC6E36" w:rsidR="00B7608E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Slijedom navedenog odlučeno je kao u izreci.</w:t>
      </w:r>
    </w:p>
    <w:p w:rsidRDefault="00EC6E36" w:rsidP="00EC6E36" w:rsidR="00EC6E36" w:rsidRPr="00925041">
      <w:pPr>
        <w:jc w:val="center"/>
        <w:rPr>
          <w:szCs w:val="24"/>
          <w:lang w:val="hr-HR"/>
        </w:rPr>
      </w:pPr>
      <w:r w:rsidRPr="00925041">
        <w:rPr>
          <w:szCs w:val="24"/>
          <w:lang w:val="hr-HR"/>
        </w:rPr>
        <w:t xml:space="preserve">Zagreb, </w:t>
      </w:r>
      <w:r w:rsidR="00B7608E">
        <w:rPr>
          <w:szCs w:val="24"/>
          <w:lang w:val="hr-HR"/>
        </w:rPr>
        <w:t>20. rujan</w:t>
      </w:r>
      <w:r w:rsidRPr="00925041">
        <w:rPr>
          <w:szCs w:val="24"/>
          <w:lang w:val="hr-HR"/>
        </w:rPr>
        <w:t xml:space="preserve"> 2017.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SUDAC</w:t>
      </w:r>
      <w:r w:rsidRPr="00925041">
        <w:rPr>
          <w:szCs w:val="24"/>
          <w:lang w:val="hr-HR"/>
        </w:rPr>
        <w:t>:</w:t>
      </w:r>
    </w:p>
    <w:p w:rsidRDefault="00EC6E36" w:rsidP="00EC6E36" w:rsidR="00EC6E36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Vesna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Malenica</w:t>
      </w:r>
      <w:r w:rsidR="000F7A17">
        <w:rPr>
          <w:szCs w:val="24"/>
          <w:lang w:val="pl-PL"/>
        </w:rPr>
        <w:t xml:space="preserve"> v. r. 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</w:p>
    <w:p w:rsidRDefault="00EC6E36" w:rsidP="00EC6E36" w:rsidR="00EC6E36" w:rsidRPr="00925041">
      <w:pPr>
        <w:rPr>
          <w:szCs w:val="24"/>
          <w:lang w:val="hr-HR"/>
        </w:rPr>
      </w:pPr>
      <w:r w:rsidRPr="00925041">
        <w:rPr>
          <w:szCs w:val="24"/>
          <w:lang w:val="pl-PL"/>
        </w:rPr>
        <w:t>POUKA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PRAVNOM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LIJEKU</w:t>
      </w:r>
      <w:r w:rsidRPr="00925041">
        <w:rPr>
          <w:szCs w:val="24"/>
          <w:lang w:val="hr-HR"/>
        </w:rPr>
        <w:t>:</w:t>
      </w:r>
    </w:p>
    <w:p w:rsidRDefault="00EC6E36" w:rsidP="00EC6E36" w:rsidR="00EC6E36" w:rsidRPr="00925041">
      <w:pPr>
        <w:pStyle w:val="Tijeloteksta-uvlaka3"/>
        <w:rPr>
          <w:szCs w:val="24"/>
          <w:lang w:val="hr-HR"/>
        </w:rPr>
      </w:pPr>
      <w:r w:rsidRPr="00925041">
        <w:rPr>
          <w:szCs w:val="24"/>
          <w:lang w:val="pl-PL"/>
        </w:rPr>
        <w:t>Protiv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nezadovoljna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iti</w:t>
      </w:r>
      <w:r w:rsidRPr="00925041">
        <w:rPr>
          <w:szCs w:val="24"/>
          <w:lang w:val="hr-HR"/>
        </w:rPr>
        <w:t xml:space="preserve"> ž</w:t>
      </w:r>
      <w:r w:rsidRPr="00925041">
        <w:rPr>
          <w:szCs w:val="24"/>
          <w:lang w:val="pl-PL"/>
        </w:rPr>
        <w:t>albu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Visokom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trgova</w:t>
      </w:r>
      <w:r w:rsidRPr="00925041">
        <w:rPr>
          <w:szCs w:val="24"/>
          <w:lang w:val="hr-HR"/>
        </w:rPr>
        <w:t>č</w:t>
      </w:r>
      <w:r w:rsidRPr="00925041">
        <w:rPr>
          <w:szCs w:val="24"/>
          <w:lang w:val="pl-PL"/>
        </w:rPr>
        <w:t>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Republike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Hrvatske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roku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od</w:t>
      </w:r>
      <w:r w:rsidRPr="00925041">
        <w:rPr>
          <w:szCs w:val="24"/>
          <w:lang w:val="hr-HR"/>
        </w:rPr>
        <w:t xml:space="preserve"> 8 </w:t>
      </w:r>
      <w:r w:rsidRPr="00925041">
        <w:rPr>
          <w:szCs w:val="24"/>
          <w:lang w:val="pl-PL"/>
        </w:rPr>
        <w:t>dana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primitku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ula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putem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2 </w:t>
      </w:r>
      <w:r w:rsidRPr="00925041">
        <w:rPr>
          <w:szCs w:val="24"/>
          <w:lang w:val="pl-PL"/>
        </w:rPr>
        <w:t>primjerka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i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1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svaku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protivnu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stranku</w:t>
      </w:r>
      <w:r w:rsidRPr="00925041">
        <w:rPr>
          <w:szCs w:val="24"/>
          <w:lang w:val="hr-HR"/>
        </w:rPr>
        <w:t>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</w:p>
    <w:p w:rsidRDefault="000F7A17" w:rsidP="00AB7A2F" w:rsidR="000F7A1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0F7A17" w:rsidP="00995CE9" w:rsidR="000F7A1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925041">
      <w:pPr>
        <w:jc w:val="both"/>
        <w:rPr>
          <w:szCs w:val="24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  <w:t xml:space="preserve"> </w:t>
      </w: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</w:r>
    </w:p>
    <w:p w:rsidRDefault="00EC6E36" w:rsidP="00EC6E36" w:rsidR="00EC6E36" w:rsidRPr="00925041">
      <w:pPr>
        <w:rPr>
          <w:szCs w:val="24"/>
          <w:lang w:val="sv-SE"/>
        </w:rPr>
      </w:pPr>
    </w:p>
    <w:p w:rsidRDefault="000F7A17" w:rsidR="00E0602B"/>
    <w:sectPr w:rsidSect="00CD570C" w:rsidR="00E0602B">
      <w:headerReference w:type="even" r:id="rId9"/>
      <w:headerReference w:type="default" r:id="rId10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08E" w:rsidR="005936BE">
      <w:r>
        <w:separator/>
      </w:r>
    </w:p>
  </w:endnote>
  <w:endnote w:id="0" w:type="continuationSeparator">
    <w:p w:rsidRDefault="00B7608E" w:rsidR="00593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08E" w:rsidR="005936BE">
      <w:r>
        <w:separator/>
      </w:r>
    </w:p>
  </w:footnote>
  <w:footnote w:id="0" w:type="continuationSeparator">
    <w:p w:rsidRDefault="00B7608E" w:rsidR="005936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E36" w:rsidR="00CF65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F7A17" w:rsidR="00CF65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E36" w:rsidR="00664FF4">
    <w:pPr>
      <w:pStyle w:val="Zaglavlje"/>
      <w:jc w:val="right"/>
    </w:pPr>
    <w:r>
      <w:t>7 St-</w:t>
    </w:r>
    <w:r w:rsidR="00EC5167">
      <w:t>3707/16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F7A17" w:rsidRPr="000F7A17">
          <w:rPr>
            <w:noProof/>
            <w:lang w:val="hr-HR"/>
          </w:rPr>
          <w:t>3</w:t>
        </w:r>
        <w:r>
          <w:fldChar w:fldCharType="end"/>
        </w:r>
      </w:sdtContent>
    </w:sdt>
  </w:p>
  <w:p w:rsidRDefault="000F7A17" w:rsidR="00CF6556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F7A17"/>
    <w:rsid w:val="00130D68"/>
    <w:rsid w:val="001F112F"/>
    <w:rsid w:val="00237FCF"/>
    <w:rsid w:val="002F2BD1"/>
    <w:rsid w:val="00361423"/>
    <w:rsid w:val="003C777A"/>
    <w:rsid w:val="00457EB5"/>
    <w:rsid w:val="0056493F"/>
    <w:rsid w:val="005936BE"/>
    <w:rsid w:val="005C4187"/>
    <w:rsid w:val="00612C76"/>
    <w:rsid w:val="006B2066"/>
    <w:rsid w:val="0072617A"/>
    <w:rsid w:val="007A263F"/>
    <w:rsid w:val="007A530A"/>
    <w:rsid w:val="007C1B9C"/>
    <w:rsid w:val="00920EDA"/>
    <w:rsid w:val="009633FC"/>
    <w:rsid w:val="00A22213"/>
    <w:rsid w:val="00AB410D"/>
    <w:rsid w:val="00B7608E"/>
    <w:rsid w:val="00BA06B9"/>
    <w:rsid w:val="00BB4A20"/>
    <w:rsid w:val="00C643A4"/>
    <w:rsid w:val="00C757C2"/>
    <w:rsid w:val="00C77778"/>
    <w:rsid w:val="00D80048"/>
    <w:rsid w:val="00E93001"/>
    <w:rsid w:val="00EC5167"/>
    <w:rsid w:val="00EC6E36"/>
    <w:rsid w:val="00F26225"/>
    <w:rsid w:val="00F6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customStyle="true" w:styleId="Bezproreda1" w:type="paragraph">
    <w:name w:val="Bez proreda1"/>
    <w:uiPriority w:val="99"/>
    <w:qFormat/>
    <w:rsid w:val="00BA06B9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semiHidden/>
    <w:rsid w:val="00BA06B9"/>
    <w:pPr>
      <w:spacing w:after="80"/>
    </w:pPr>
    <w:rPr>
      <w:rFonts w:eastAsia="Calibri" w:hAnsi="Calibri" w:ascii="Calibri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A06B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A06B9"/>
    <w:rPr>
      <w:rFonts w:cs="Times New Roman"/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EC51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5167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7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A1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7A17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7A1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7A1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customStyle="1" w:styleId="Bezproreda1" w:type="paragraph">
    <w:name w:val="Bez proreda1"/>
    <w:uiPriority w:val="99"/>
    <w:qFormat/>
    <w:rsid w:val="00BA06B9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semiHidden/>
    <w:rsid w:val="00BA06B9"/>
    <w:pPr>
      <w:spacing w:after="80"/>
    </w:pPr>
    <w:rPr>
      <w:rFonts w:ascii="Calibri" w:eastAsia="Calibri" w:hAnsi="Calibri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A06B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A06B9"/>
    <w:rPr>
      <w:rFonts w:cs="Times New Roman"/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EC51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5167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7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A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7A17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7A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7A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3707</izvorni_sadrzaj>
    <derivirana_varijabla naziv="DomainObject.Predmet.Broj_1">3707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St-3707/2016</izvorni_sadrzaj>
    <derivirana_varijabla naziv="DomainObject.Predmet.OznakaBroj_1">St-3707/2016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LUKRIJAN d.o.o.</izvorni_sadrzaj>
    <derivirana_varijabla naziv="DomainObject.Predmet.ProtustrankaFormated_1">  FARMA LUKRIJAN d.o.o.</derivirana_varijabla>
  </DomainObject.Predmet.ProtustrankaFormated>
  <DomainObject.Predmet.ProtustrankaFormatedOIB>
    <izvorni_sadrzaj>  FARMA LUKRIJAN d.o.o., OIB 98892575641</izvorni_sadrzaj>
    <derivirana_varijabla naziv="DomainObject.Predmet.ProtustrankaFormatedOIB_1">  FARMA LUKRIJAN d.o.o., OIB 98892575641</derivirana_varijabla>
  </DomainObject.Predmet.ProtustrankaFormatedOIB>
  <DomainObject.Predmet.ProtustrankaFormatedWithAdress>
    <izvorni_sadrzaj> FARMA LUKRIJAN d.o.o., Kaptol 12, 10000 Zagreb</izvorni_sadrzaj>
    <derivirana_varijabla naziv="DomainObject.Predmet.ProtustrankaFormatedWithAdress_1"> FARMA LUKRIJAN d.o.o., Kaptol 12, 10000 Zagreb</derivirana_varijabla>
  </DomainObject.Predmet.ProtustrankaFormatedWithAdress>
  <DomainObject.Predmet.ProtustrankaFormatedWithAdressOIB>
    <izvorni_sadrzaj> FARMA LUKRIJAN d.o.o., OIB 98892575641, Kaptol 12, 10000 Zagreb</izvorni_sadrzaj>
    <derivirana_varijabla naziv="DomainObject.Predmet.ProtustrankaFormatedWithAdressOIB_1"> FARMA LUKRIJAN d.o.o., OIB 98892575641, Kaptol 12, 10000 Zagreb</derivirana_varijabla>
  </DomainObject.Predmet.ProtustrankaFormatedWithAdressOIB>
  <DomainObject.Predmet.ProtustrankaWithAdress>
    <izvorni_sadrzaj>FARMA LUKRIJAN d.o.o. Kaptol 12, 10000 Zagreb</izvorni_sadrzaj>
    <derivirana_varijabla naziv="DomainObject.Predmet.ProtustrankaWithAdress_1">FARMA LUKRIJAN d.o.o. Kaptol 12, 10000 Zagreb</derivirana_varijabla>
  </DomainObject.Predmet.ProtustrankaWithAdress>
  <DomainObject.Predmet.ProtustrankaWithAdressOIB>
    <izvorni_sadrzaj>FARMA LUKRIJAN d.o.o., OIB 98892575641, Kaptol 12, 10000 Zagreb</izvorni_sadrzaj>
    <derivirana_varijabla naziv="DomainObject.Predmet.ProtustrankaWithAdressOIB_1">FARMA LUKRIJAN d.o.o., OIB 98892575641, Kaptol 12, 10000 Zagreb</derivirana_varijabla>
  </DomainObject.Predmet.ProtustrankaWithAdressOIB>
  <DomainObject.Predmet.ProtustrankaNazivFormated>
    <izvorni_sadrzaj>FARMA LUKRIJAN d.o.o.</izvorni_sadrzaj>
    <derivirana_varijabla naziv="DomainObject.Predmet.ProtustrankaNazivFormated_1">FARMA LUKRIJAN d.o.o.</derivirana_varijabla>
  </DomainObject.Predmet.ProtustrankaNazivFormated>
  <DomainObject.Predmet.ProtustrankaNazivFormatedOIB>
    <izvorni_sadrzaj>FARMA LUKRIJAN d.o.o., OIB 98892575641</izvorni_sadrzaj>
    <derivirana_varijabla naziv="DomainObject.Predmet.ProtustrankaNazivFormatedOIB_1">FARMA LUKRIJAN d.o.o., OIB 98892575641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 1995. 1, 10000 Zagreb; RH MF Porezna uprava Zagreb zastupanog po punomoćniku ŽDO u Zagrebu</izvorni_sadrzaj>
    <derivirana_varijabla naziv="DomainObject.Predmet.StrankaFormatedWithAdress_1"> FINA Regionalni centar Zagreb, Trg svibanjskih žrtava 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 1995. 1,10000 Zagreb,RH MF Porezna uprava Zagreb </izvorni_sadrzaj>
    <derivirana_varijabla naziv="DomainObject.Predmet.StrankaWithAdress_1">FINA Regionalni centar Zagreb Trg svibanjskih žrtava  1995. 1,10000 Zagreb,RH MF Porezna uprava Zagreb </derivirana_varijabla>
  </DomainObject.Predmet.StrankaWithAdress>
  <DomainObject.Predmet.StrankaWithAdressOIB>
    <izvorni_sadrzaj>FINA Regionalni centar Zagreb, OIB 85821130368, Trg svibanjskih žrtava  1995. 1,10000 Zagreb,RH MF Porezna uprava Zagreb, OIB 18683136487</izvorni_sadrzaj>
    <derivirana_varijabla naziv="DomainObject.Predmet.StrankaWithAdressOIB_1">FINA Regionalni centar Zagreb, OIB 85821130368, Trg svibanjskih žrtava 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FARMA LUKRIJAN d.o.o.</item>
    </izvorni_sadrzaj>
    <derivirana_varijabla naziv="DomainObject.Predmet.ProtuStrankaListFormated_1">
      <item>FARMA LUKRIJAN d.o.o.</item>
    </derivirana_varijabla>
  </DomainObject.Predmet.ProtuStrankaListFormated>
  <DomainObject.Predmet.ProtuStrankaListFormatedOIB>
    <izvorni_sadrzaj>
      <item>FARMA LUKRIJAN d.o.o., OIB 98892575641</item>
    </izvorni_sadrzaj>
    <derivirana_varijabla naziv="DomainObject.Predmet.ProtuStrankaListFormatedOIB_1">
      <item>FARMA LUKRIJAN d.o.o., OIB 98892575641</item>
    </derivirana_varijabla>
  </DomainObject.Predmet.ProtuStrankaListFormatedOIB>
  <DomainObject.Predmet.ProtuStrankaListFormatedWithAdress>
    <izvorni_sadrzaj>
      <item>FARMA LUKRIJAN d.o.o., Kaptol 12, 10000 Zagreb</item>
    </izvorni_sadrzaj>
    <derivirana_varijabla naziv="DomainObject.Predmet.ProtuStrankaListFormatedWithAdress_1">
      <item>FARMA LUKRIJAN d.o.o., Kaptol 12, 10000 Zagreb</item>
    </derivirana_varijabla>
  </DomainObject.Predmet.ProtuStrankaListFormatedWithAdress>
  <DomainObject.Predmet.ProtuStrankaListFormatedWithAdressOIB>
    <izvorni_sadrzaj>
      <item>FARMA LUKRIJAN d.o.o., OIB 98892575641, Kaptol 12, 10000 Zagreb</item>
    </izvorni_sadrzaj>
    <derivirana_varijabla naziv="DomainObject.Predmet.ProtuStrankaListFormatedWithAdressOIB_1">
      <item>FARMA LUKRIJAN d.o.o., OIB 98892575641, Kaptol 12, 10000 Zagreb</item>
    </derivirana_varijabla>
  </DomainObject.Predmet.ProtuStrankaListFormatedWithAdressOIB>
  <DomainObject.Predmet.ProtuStrankaListNazivFormated>
    <izvorni_sadrzaj>
      <item>FARMA LUKRIJAN d.o.o.</item>
    </izvorni_sadrzaj>
    <derivirana_varijabla naziv="DomainObject.Predmet.ProtuStrankaListNazivFormated_1">
      <item>FARMA LUKRIJAN d.o.o.</item>
    </derivirana_varijabla>
  </DomainObject.Predmet.ProtuStrankaListNazivFormated>
  <DomainObject.Predmet.ProtuStrankaListNazivFormatedOIB>
    <izvorni_sadrzaj>
      <item>FARMA LUKRIJAN d.o.o., OIB 98892575641</item>
    </izvorni_sadrzaj>
    <derivirana_varijabla naziv="DomainObject.Predmet.ProtuStrankaListNazivFormatedOIB_1">
      <item>FARMA LUKRIJAN d.o.o., OIB 98892575641</item>
    </derivirana_varijabla>
  </DomainObject.Predmet.ProtuStrankaListNazivFormatedOIB>
  <DomainObject.Predmet.OstaliListFormated>
    <izvorni_sadrzaj>
      <item>Žarko Perišić</item>
      <item>Ivan Kapor</item>
      <item>ŽDO u Zagrebu punomoćnik sudionika u postupku RH MF Porezna uprava Zagreb</item>
    </izvorni_sadrzaj>
    <derivirana_varijabla naziv="DomainObject.Predmet.OstaliListFormated_1">
      <item>Žarko Perišić</item>
      <item>Ivan Kapor</item>
      <item>ŽDO u Zagrebu punomoćnik sudionika u postupku RH MF Porezna uprava Zagreb</item>
    </derivirana_varijabla>
  </DomainObject.Predmet.OstaliListFormated>
  <DomainObject.Predmet.OstaliListFormatedOIB>
    <izvorni_sadrzaj>
      <item>Žarko Perišić, OIB 06778361921</item>
      <item>Ivan Kapor, OIB 93902711585</item>
      <item>ŽDO u Zagrebu, OIB 16488001145 punomoćnik sudionika u postupku RH MF Porezna uprava Zagreb</item>
    </izvorni_sadrzaj>
    <derivirana_varijabla naziv="DomainObject.Predmet.OstaliListFormatedOIB_1">
      <item>Žarko Perišić, OIB 06778361921</item>
      <item>Ivan Kapor, OIB 93902711585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Žarko Perišić, Kaptol 12, 10000 Zagreb</item>
      <item>Ivan Kapor, Radićevo Šetalište 29, 10000 Zagreb</item>
      <item>ŽDO u Zagrebu, Savska cesta 41, 10000 Zagreb punomoćnik sudionika u postupku RH MF Porezna uprava Zagreb</item>
    </izvorni_sadrzaj>
    <derivirana_varijabla naziv="DomainObject.Predmet.OstaliListFormatedWithAdress_1">
      <item>Žarko Perišić, Kaptol 12, 10000 Zagreb</item>
      <item>Ivan Kapor, Radićevo Šetalište 29, 10000 Zagreb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Žarko Perišić, OIB 06778361921, Kaptol 12, 10000 Zagreb</item>
      <item>Ivan Kapor, OIB 93902711585, Radićevo Šetalište 29, 10000 Zagreb</item>
      <item>ŽDO u Zagrebu, OIB 16488001145, Savska cesta 41, 10000 Zagreb punomoćnik sudionika u postupku RH MF Porezna uprava Zagreb</item>
    </izvorni_sadrzaj>
    <derivirana_varijabla naziv="DomainObject.Predmet.OstaliListFormatedWithAdressOIB_1">
      <item>Žarko Perišić, OIB 06778361921, Kaptol 12, 10000 Zagreb</item>
      <item>Ivan Kapor, OIB 93902711585, Radićevo Šetalište 29, 10000 Zagreb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Žarko Perišić</item>
      <item>Ivan Kapor</item>
      <item>ŽDO u Zagrebu</item>
    </izvorni_sadrzaj>
    <derivirana_varijabla naziv="DomainObject.Predmet.OstaliListNazivFormated_1">
      <item>Žarko Perišić</item>
      <item>Ivan Kapor</item>
      <item>ŽDO u Zagrebu</item>
    </derivirana_varijabla>
  </DomainObject.Predmet.OstaliListNazivFormated>
  <DomainObject.Predmet.OstaliListNazivFormatedOIB>
    <izvorni_sadrzaj>
      <item>Žarko Perišić, OIB 06778361921</item>
      <item>Ivan Kapor, OIB 93902711585</item>
      <item>ŽDO u Zagrebu, OIB 16488001145</item>
    </izvorni_sadrzaj>
    <derivirana_varijabla naziv="DomainObject.Predmet.OstaliListNazivFormatedOIB_1">
      <item>Žarko Perišić, OIB 06778361921</item>
      <item>Ivan Kapor, OIB 93902711585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FARMA LUKRIJAN d.o.o.</izvorni_sadrzaj>
    <derivirana_varijabla naziv="DomainObject.Predmet.ProtustrankaIDrugi_1">FARMA LUKRIJAN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FARMA LUKRIJAN d.o.o., OIB 98892575641, Kaptol 12, 10000 Zagreb</izvorni_sadrzaj>
    <derivirana_varijabla naziv="DomainObject.Predmet.ProtustrankaIDrugiAdressOIB_1">FARMA LUKRIJAN d.o.o., OIB 98892575641,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LUKRIJAN d.o.o.</item>
      <item>FINA Regionalni centar Zagreb</item>
      <item>Žarko Perišić</item>
      <item>Ivan Kapor</item>
      <item>RH MF Porezna uprava Zagreb</item>
      <item>ŽDO u Zagrebu</item>
    </izvorni_sadrzaj>
    <derivirana_varijabla naziv="DomainObject.Predmet.SudioniciListNaziv_1">
      <item>FARMA LUKRIJAN d.o.o.</item>
      <item>FINA Regionalni centar Zagreb</item>
      <item>Žarko Perišić</item>
      <item>Ivan Kapor</item>
      <item>RH MF Porezna uprava Zagreb</item>
      <item>ŽDO u Zagrebu</item>
    </derivirana_varijabla>
  </DomainObject.Predmet.SudioniciListNaziv>
  <DomainObject.Predmet.SudioniciListAdressOIB>
    <izvorni_sadrzaj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Radićevo Šetalište 29,10000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Radićevo Šetalište 29,10000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98892575641</item>
      <item>, OIB 85821130368</item>
      <item>, OIB 06778361921</item>
      <item>, OIB 93902711585</item>
      <item>, OIB 18683136487</item>
      <item>, OIB 16488001145</item>
    </izvorni_sadrzaj>
    <derivirana_varijabla naziv="DomainObject.Predmet.SudioniciListNazivOIB_1">
      <item>, OIB 98892575641</item>
      <item>, OIB 85821130368</item>
      <item>, OIB 06778361921</item>
      <item>, OIB 93902711585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629</properties:Words>
  <properties:Characters>3530</properties:Characters>
  <properties:Lines>212</properties:Lines>
  <properties:Paragraphs>80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2017-09-20T08:18:00Z</dcterms:created>
  <dc:creator>Kristina Švajger</dc:creator>
  <cp:lastModifiedBy>Kristina Švajger</cp:lastModifiedBy>
  <cp:lastPrinted>2017-09-20T08:38:00Z</cp:lastPrinted>
  <dcterms:modified xmlns:xsi="http://www.w3.org/2001/XMLSchema-instance" xsi:type="dcterms:W3CDTF">2017-09-20T08:38:00Z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