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0dbd" w14:paraId="8790dbd" w:rsidRDefault="007A1990" w:rsidR="0063005F">
      <w:pPr>
        <w:jc w:val="right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Cs w:val="24"/>
          <w:lang w:val="hr-HR"/>
        </w:rPr>
        <w:t xml:space="preserve">    48</w:t>
      </w:r>
      <w:r w:rsidR="00567DEA">
        <w:rPr>
          <w:rFonts w:hAnsi="Times New Roman" w:ascii="Times New Roman"/>
          <w:szCs w:val="24"/>
          <w:lang w:val="hr-HR"/>
        </w:rPr>
        <w:t xml:space="preserve">. </w:t>
      </w:r>
      <w:r w:rsidR="00057CDD">
        <w:rPr>
          <w:rFonts w:hAnsi="Times New Roman" w:ascii="Times New Roman"/>
          <w:szCs w:val="24"/>
          <w:lang w:val="hr-HR"/>
        </w:rPr>
        <w:t xml:space="preserve"> St-5079</w:t>
      </w:r>
      <w:r>
        <w:rPr>
          <w:rFonts w:hAnsi="Times New Roman" w:ascii="Times New Roman"/>
          <w:szCs w:val="24"/>
          <w:lang w:val="hr-HR"/>
        </w:rPr>
        <w:t>/16</w:t>
      </w:r>
    </w:p>
    <w:p w:rsidRDefault="001003CC" w:rsidR="0063005F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</w:p>
    <w:p w:rsidRDefault="00057CDD" w:rsidR="0063005F">
      <w:pPr>
        <w:rPr>
          <w:rFonts w:hAnsi="Times New Roman" w:ascii="Times New Roman"/>
          <w:szCs w:val="24"/>
          <w:lang w:val="hr-HR"/>
        </w:rPr>
      </w:pPr>
      <w:r>
        <w:rPr>
          <w:noProof/>
          <w:lang w:eastAsia="hr-HR" w:val="hr-HR"/>
        </w:rPr>
        <w:t xml:space="preserve">           </w:t>
      </w:r>
      <w:r w:rsidR="00D06103">
        <w:rPr>
          <w:noProof/>
          <w:lang w:eastAsia="hr-HR" w:val="hr-HR"/>
        </w:rPr>
        <w:drawing>
          <wp:inline distR="0" distL="0" distB="0" distT="0">
            <wp:extent cy="962025" cx="714375"/>
            <wp:effectExtent b="9525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REPUBLIKA HRVATSKA   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TRGOVAČKI SUD U ZAGREBU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proofErr w:type="spellStart"/>
      <w:r>
        <w:rPr>
          <w:rFonts w:hAnsi="Times New Roman" w:ascii="Times New Roman"/>
          <w:szCs w:val="24"/>
          <w:lang w:val="hr-HR"/>
        </w:rPr>
        <w:t>Amruševa</w:t>
      </w:r>
      <w:proofErr w:type="spellEnd"/>
      <w:r>
        <w:rPr>
          <w:rFonts w:hAnsi="Times New Roman" w:ascii="Times New Roman"/>
          <w:szCs w:val="24"/>
          <w:lang w:val="hr-HR"/>
        </w:rPr>
        <w:t xml:space="preserve"> 2/II</w:t>
      </w:r>
    </w:p>
    <w:p w:rsidRDefault="00567DEA" w:rsidP="00567DEA" w:rsidR="00567DEA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                                                                   </w:t>
      </w:r>
    </w:p>
    <w:p w:rsidRDefault="0063005F" w:rsidR="0063005F">
      <w:pPr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>T</w:t>
      </w:r>
      <w:r w:rsidR="00402944">
        <w:rPr>
          <w:rFonts w:hAnsi="Times New Roman" w:ascii="Times New Roman"/>
          <w:szCs w:val="24"/>
          <w:lang w:val="hr-HR"/>
        </w:rPr>
        <w:t xml:space="preserve">rgovački sud u Zagrebu, </w:t>
      </w:r>
      <w:r>
        <w:rPr>
          <w:rFonts w:hAnsi="Times New Roman" w:ascii="Times New Roman"/>
          <w:szCs w:val="24"/>
          <w:lang w:val="hr-HR"/>
        </w:rPr>
        <w:t>u</w:t>
      </w:r>
      <w:r w:rsidR="007752C7">
        <w:rPr>
          <w:rFonts w:hAnsi="Times New Roman" w:ascii="Times New Roman"/>
          <w:szCs w:val="24"/>
          <w:lang w:val="hr-HR"/>
        </w:rPr>
        <w:t xml:space="preserve"> skraćenom stečajnom postupku po</w:t>
      </w:r>
      <w:r>
        <w:rPr>
          <w:rFonts w:hAnsi="Times New Roman" w:ascii="Times New Roman"/>
          <w:szCs w:val="24"/>
          <w:lang w:val="hr-HR"/>
        </w:rPr>
        <w:t>d poslovnim brojem St-</w:t>
      </w:r>
      <w:r w:rsidR="00057CDD">
        <w:rPr>
          <w:rFonts w:hAnsi="Times New Roman" w:ascii="Times New Roman"/>
          <w:szCs w:val="24"/>
          <w:lang w:val="hr-HR"/>
        </w:rPr>
        <w:t>5079</w:t>
      </w:r>
      <w:r w:rsidR="00257570">
        <w:rPr>
          <w:rFonts w:hAnsi="Times New Roman" w:ascii="Times New Roman"/>
          <w:szCs w:val="24"/>
          <w:lang w:val="hr-HR"/>
        </w:rPr>
        <w:t>/16</w:t>
      </w:r>
      <w:r>
        <w:rPr>
          <w:rFonts w:hAnsi="Times New Roman" w:ascii="Times New Roman"/>
          <w:szCs w:val="24"/>
          <w:lang w:val="hr-HR"/>
        </w:rPr>
        <w:t>, temeljem odredbe čl.</w:t>
      </w:r>
      <w:r w:rsidR="00257570"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 xml:space="preserve">430. Stečajnog </w:t>
      </w:r>
      <w:r w:rsidR="00057CDD">
        <w:rPr>
          <w:rFonts w:hAnsi="Times New Roman" w:ascii="Times New Roman"/>
          <w:szCs w:val="24"/>
          <w:lang w:val="hr-HR"/>
        </w:rPr>
        <w:t xml:space="preserve">zakona (NN br. 71/15), </w:t>
      </w:r>
      <w:r w:rsidR="007A1990">
        <w:rPr>
          <w:rFonts w:hAnsi="Times New Roman" w:ascii="Times New Roman"/>
          <w:szCs w:val="24"/>
          <w:lang w:val="hr-HR"/>
        </w:rPr>
        <w:t xml:space="preserve">dana  </w:t>
      </w:r>
      <w:r w:rsidR="00BB30FD">
        <w:rPr>
          <w:rFonts w:hAnsi="Times New Roman" w:ascii="Times New Roman"/>
          <w:szCs w:val="24"/>
          <w:lang w:val="hr-HR"/>
        </w:rPr>
        <w:t>06</w:t>
      </w:r>
      <w:r w:rsidR="00057CDD">
        <w:rPr>
          <w:rFonts w:hAnsi="Times New Roman" w:ascii="Times New Roman"/>
          <w:szCs w:val="24"/>
          <w:lang w:val="hr-HR"/>
        </w:rPr>
        <w:t xml:space="preserve">. veljače 2017. </w:t>
      </w:r>
      <w:r>
        <w:rPr>
          <w:rFonts w:hAnsi="Times New Roman" w:ascii="Times New Roman"/>
          <w:szCs w:val="24"/>
          <w:lang w:val="hr-HR"/>
        </w:rPr>
        <w:t xml:space="preserve">objavljuje 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 G L A S</w:t>
      </w:r>
    </w:p>
    <w:p w:rsidRDefault="0063005F" w:rsidR="0063005F">
      <w:pPr>
        <w:jc w:val="center"/>
        <w:rPr>
          <w:rFonts w:hAnsi="Times New Roman" w:ascii="Times New Roman"/>
          <w:szCs w:val="24"/>
          <w:lang w:val="hr-HR"/>
        </w:rPr>
      </w:pPr>
    </w:p>
    <w:p w:rsidRDefault="001003CC" w:rsidP="00057CDD" w:rsidR="00CE41EC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 w:rsidRPr="00057CDD">
        <w:rPr>
          <w:rFonts w:hAnsi="Times New Roman" w:ascii="Times New Roman"/>
          <w:szCs w:val="24"/>
          <w:lang w:val="hr-HR"/>
        </w:rPr>
        <w:t xml:space="preserve">Za dužnika </w:t>
      </w:r>
      <w:r w:rsidR="00057CDD">
        <w:rPr>
          <w:rFonts w:hAnsi="Times New Roman" w:ascii="Times New Roman"/>
          <w:szCs w:val="24"/>
          <w:lang w:val="hr-HR"/>
        </w:rPr>
        <w:t xml:space="preserve">KAVO-PROMET d.o.o. iz Zaprešića, 2. </w:t>
      </w:r>
      <w:proofErr w:type="spellStart"/>
      <w:r w:rsidR="00057CDD">
        <w:rPr>
          <w:rFonts w:hAnsi="Times New Roman" w:ascii="Times New Roman"/>
          <w:szCs w:val="24"/>
          <w:lang w:val="hr-HR"/>
        </w:rPr>
        <w:t>Rakitovec</w:t>
      </w:r>
      <w:proofErr w:type="spellEnd"/>
      <w:r w:rsidR="00057CDD">
        <w:rPr>
          <w:rFonts w:hAnsi="Times New Roman" w:ascii="Times New Roman"/>
          <w:szCs w:val="24"/>
          <w:lang w:val="hr-HR"/>
        </w:rPr>
        <w:t xml:space="preserve"> 19, OIB: </w:t>
      </w:r>
      <w:r w:rsidR="00057CDD" w:rsidRPr="00057CDD">
        <w:rPr>
          <w:rFonts w:hAnsi="Times New Roman" w:ascii="Times New Roman"/>
          <w:szCs w:val="24"/>
          <w:lang w:val="hr-HR"/>
        </w:rPr>
        <w:t>90467450341</w:t>
      </w:r>
      <w:r w:rsidR="00057CDD">
        <w:rPr>
          <w:rFonts w:hAnsi="Times New Roman" w:ascii="Times New Roman"/>
          <w:szCs w:val="24"/>
          <w:lang w:val="hr-HR"/>
        </w:rPr>
        <w:t>, MBS:080415809.</w:t>
      </w:r>
    </w:p>
    <w:p w:rsidRDefault="00057CDD" w:rsidP="00057CDD" w:rsidR="00057CDD" w:rsidRPr="00CE41EC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Iznos duga evidentiran na temelju ne</w:t>
      </w:r>
      <w:r w:rsidR="00CE41EC">
        <w:rPr>
          <w:rFonts w:hAnsi="Times New Roman" w:ascii="Times New Roman"/>
          <w:szCs w:val="24"/>
          <w:lang w:val="hr-HR"/>
        </w:rPr>
        <w:t xml:space="preserve">izvršenih osnova za plaćanje je </w:t>
      </w:r>
      <w:r w:rsidR="00057CDD">
        <w:rPr>
          <w:rFonts w:hAnsi="Times New Roman" w:ascii="Times New Roman"/>
          <w:szCs w:val="24"/>
          <w:lang w:val="hr-HR"/>
        </w:rPr>
        <w:t xml:space="preserve">162.444,04 </w:t>
      </w:r>
      <w:r>
        <w:rPr>
          <w:rFonts w:hAnsi="Times New Roman" w:ascii="Times New Roman"/>
          <w:szCs w:val="24"/>
          <w:lang w:val="hr-HR"/>
        </w:rPr>
        <w:t>kn.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osobe ovlaštene za zastupanje dužnika po zakonu u roku od 15 dana od dana objave oglasa, pozivom na gornji broj spisa, podnijeti sudu javnobilježnički ovjerovljeni popis imovine i obveza na propisanom obrascu.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3005F" w:rsidR="0063005F">
      <w:pPr>
        <w:pStyle w:val="Odlomakpopisa1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pStyle w:val="Odlomakpopisa1"/>
        <w:numPr>
          <w:ilvl w:val="0"/>
          <w:numId w:val="1"/>
        </w:num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UPOZORENJE: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Ako osobe ovlaštene za zastupanje dužnika po  zakonu u roku od 15 dana ne podnesu popis imovine i obveza dužnika ili ako iz tog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</w:t>
      </w:r>
    </w:p>
    <w:p w:rsidRDefault="001003CC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tom slučaju sud će po službenoj dužnosti donijeti rješenje o otvaranju i zaključenju skraćenog stečajnog postupka. </w:t>
      </w:r>
    </w:p>
    <w:p w:rsidRDefault="0063005F" w:rsidR="0063005F">
      <w:pPr>
        <w:pStyle w:val="Odlomakpopisa1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1003CC" w:rsidR="0063005F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CF7163">
        <w:rPr>
          <w:rFonts w:hAnsi="Times New Roman" w:ascii="Times New Roman"/>
          <w:szCs w:val="24"/>
          <w:lang w:val="hr-HR"/>
        </w:rPr>
        <w:t xml:space="preserve">             </w:t>
      </w:r>
      <w:r>
        <w:rPr>
          <w:rFonts w:hAnsi="Times New Roman" w:ascii="Times New Roman"/>
          <w:szCs w:val="24"/>
          <w:lang w:val="hr-HR"/>
        </w:rPr>
        <w:t xml:space="preserve">U </w:t>
      </w:r>
      <w:r w:rsidR="00257570">
        <w:rPr>
          <w:rFonts w:hAnsi="Times New Roman" w:ascii="Times New Roman"/>
          <w:szCs w:val="24"/>
          <w:lang w:val="hr-HR"/>
        </w:rPr>
        <w:t>Zagrebu</w:t>
      </w:r>
      <w:r w:rsidR="007752C7">
        <w:rPr>
          <w:rFonts w:hAnsi="Times New Roman" w:ascii="Times New Roman"/>
          <w:szCs w:val="24"/>
          <w:lang w:val="hr-HR"/>
        </w:rPr>
        <w:t xml:space="preserve">, </w:t>
      </w:r>
      <w:r w:rsidR="00BB30FD">
        <w:rPr>
          <w:rFonts w:hAnsi="Times New Roman" w:ascii="Times New Roman"/>
          <w:szCs w:val="24"/>
          <w:lang w:val="hr-HR"/>
        </w:rPr>
        <w:t>06</w:t>
      </w:r>
      <w:r w:rsidR="00057CDD">
        <w:rPr>
          <w:rFonts w:hAnsi="Times New Roman" w:ascii="Times New Roman"/>
          <w:szCs w:val="24"/>
          <w:lang w:val="hr-HR"/>
        </w:rPr>
        <w:t>. veljače 2017. g.</w:t>
      </w:r>
    </w:p>
    <w:p w:rsidRDefault="0063005F" w:rsidR="0063005F">
      <w:pPr>
        <w:jc w:val="both"/>
        <w:rPr>
          <w:rFonts w:hAnsi="Times New Roman" w:ascii="Times New Roman"/>
          <w:szCs w:val="24"/>
          <w:lang w:val="hr-HR"/>
        </w:rPr>
      </w:pPr>
    </w:p>
    <w:p w:rsidRDefault="00257570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</w:t>
      </w:r>
      <w:r w:rsidR="007752C7">
        <w:rPr>
          <w:rFonts w:hAnsi="Times New Roman" w:ascii="Times New Roman"/>
          <w:szCs w:val="24"/>
          <w:lang w:val="hr-HR"/>
        </w:rPr>
        <w:t xml:space="preserve">SUDAC: </w:t>
      </w:r>
    </w:p>
    <w:p w:rsidRDefault="001003CC" w:rsidR="0063005F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  <w:t xml:space="preserve">                                                       </w:t>
      </w:r>
      <w:r w:rsidR="00257570">
        <w:rPr>
          <w:rFonts w:hAnsi="Times New Roman" w:ascii="Times New Roman"/>
          <w:szCs w:val="24"/>
          <w:lang w:val="hr-HR"/>
        </w:rPr>
        <w:t>Vesna Sremac Šoštar</w:t>
      </w:r>
    </w:p>
    <w:p w:rsidRDefault="0063005F" w:rsidR="0063005F">
      <w:pPr>
        <w:jc w:val="right"/>
        <w:rPr>
          <w:rFonts w:hAnsi="Times New Roman" w:ascii="Times New Roman"/>
          <w:szCs w:val="24"/>
          <w:lang w:val="hr-HR"/>
        </w:rPr>
      </w:pPr>
    </w:p>
    <w:p w:rsidRDefault="007752C7" w:rsidR="0063005F">
      <w:pPr>
        <w:tabs>
          <w:tab w:pos="5786" w:val="left"/>
        </w:tabs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DNA:</w:t>
      </w:r>
      <w:r w:rsidR="001003CC">
        <w:rPr>
          <w:rFonts w:hAnsi="Times New Roman" w:ascii="Times New Roman"/>
          <w:szCs w:val="24"/>
          <w:lang w:val="hr-HR"/>
        </w:rPr>
        <w:tab/>
      </w:r>
    </w:p>
    <w:p w:rsidRDefault="007752C7" w:rsidP="007752C7" w:rsidR="0063005F" w:rsidRPr="007752C7">
      <w:pPr>
        <w:pStyle w:val="Odlomakpopisa"/>
        <w:numPr>
          <w:ilvl w:val="0"/>
          <w:numId w:val="3"/>
        </w:numPr>
        <w:jc w:val="both"/>
        <w:rPr>
          <w:rFonts w:hAnsi="Times New Roman" w:ascii="Times New Roman"/>
          <w:szCs w:val="24"/>
          <w:lang w:val="hr-HR"/>
        </w:rPr>
      </w:pPr>
      <w:r w:rsidRPr="007752C7">
        <w:rPr>
          <w:rFonts w:hAnsi="Times New Roman" w:ascii="Times New Roman"/>
          <w:szCs w:val="24"/>
          <w:lang w:val="hr-HR"/>
        </w:rPr>
        <w:t xml:space="preserve"> e-oglasna ploča suda 3</w:t>
      </w:r>
      <w:r w:rsidR="001003CC" w:rsidRPr="007752C7">
        <w:rPr>
          <w:rFonts w:hAnsi="Times New Roman" w:ascii="Times New Roman"/>
          <w:szCs w:val="24"/>
          <w:lang w:val="hr-HR"/>
        </w:rPr>
        <w:t>0 dana</w:t>
      </w:r>
    </w:p>
    <w:p w:rsidRDefault="001003CC" w:rsidR="001003CC"/>
    <w:sectPr w:rsidR="001003CC">
      <w:pgSz w:h="16838" w:w="11906"/>
      <w:pgMar w:gutter="0" w:footer="720" w:header="720" w:left="1985" w:bottom="709" w:right="1418" w:top="720"/>
      <w:cols w:space="720"/>
      <w:docGrid w:charSpace="32768" w:linePitch="24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upperRoman"/>
      <w:lvlText w:val="%1."/>
      <w:lvlJc w:val="left"/>
      <w:pPr>
        <w:tabs>
          <w:tab w:pos="0" w:val="num"/>
        </w:tabs>
        <w:ind w:hanging="720" w:left="1080"/>
      </w:pPr>
    </w:lvl>
    <w:lvl w:ilvl="1">
      <w:start w:val="1"/>
      <w:numFmt w:val="lowerLetter"/>
      <w:lvlText w:val="%2."/>
      <w:lvlJc w:val="left"/>
      <w:pPr>
        <w:tabs>
          <w:tab w:pos="0" w:val="num"/>
        </w:tabs>
        <w:ind w:hanging="360" w:left="1440"/>
      </w:pPr>
    </w:lvl>
    <w:lvl w:ilvl="2">
      <w:start w:val="1"/>
      <w:numFmt w:val="lowerRoman"/>
      <w:lvlText w:val="%3."/>
      <w:lvlJc w:val="left"/>
      <w:pPr>
        <w:tabs>
          <w:tab w:pos="0" w:val="num"/>
        </w:tabs>
        <w:ind w:hanging="180" w:left="2160"/>
      </w:pPr>
    </w:lvl>
    <w:lvl w:ilvl="3">
      <w:start w:val="1"/>
      <w:numFmt w:val="decimal"/>
      <w:lvlText w:val="%4."/>
      <w:lvlJc w:val="left"/>
      <w:pPr>
        <w:tabs>
          <w:tab w:pos="0" w:val="num"/>
        </w:tabs>
        <w:ind w:hanging="360" w:left="2880"/>
      </w:pPr>
    </w:lvl>
    <w:lvl w:ilvl="4">
      <w:start w:val="1"/>
      <w:numFmt w:val="lowerLetter"/>
      <w:lvlText w:val="%5."/>
      <w:lvlJc w:val="left"/>
      <w:pPr>
        <w:tabs>
          <w:tab w:pos="0" w:val="num"/>
        </w:tabs>
        <w:ind w:hanging="360" w:left="3600"/>
      </w:pPr>
    </w:lvl>
    <w:lvl w:ilvl="5">
      <w:start w:val="1"/>
      <w:numFmt w:val="lowerRoman"/>
      <w:lvlText w:val="%6."/>
      <w:lvlJc w:val="left"/>
      <w:pPr>
        <w:tabs>
          <w:tab w:pos="0" w:val="num"/>
        </w:tabs>
        <w:ind w:hanging="180" w:left="4320"/>
      </w:pPr>
    </w:lvl>
    <w:lvl w:ilvl="6">
      <w:start w:val="1"/>
      <w:numFmt w:val="decimal"/>
      <w:lvlText w:val="%7."/>
      <w:lvlJc w:val="left"/>
      <w:pPr>
        <w:tabs>
          <w:tab w:pos="0" w:val="num"/>
        </w:tabs>
        <w:ind w:hanging="360" w:left="5040"/>
      </w:pPr>
    </w:lvl>
    <w:lvl w:ilvl="7">
      <w:start w:val="1"/>
      <w:numFmt w:val="lowerLetter"/>
      <w:lvlText w:val="%8."/>
      <w:lvlJc w:val="left"/>
      <w:pPr>
        <w:tabs>
          <w:tab w:pos="0" w:val="num"/>
        </w:tabs>
        <w:ind w:hanging="360" w:left="5760"/>
      </w:pPr>
    </w:lvl>
    <w:lvl w:ilvl="8">
      <w:start w:val="1"/>
      <w:numFmt w:val="lowerRoman"/>
      <w:lvlText w:val="%9."/>
      <w:lvlJc w:val="left"/>
      <w:pPr>
        <w:tabs>
          <w:tab w:pos="0" w:val="num"/>
        </w:tabs>
        <w:ind w:hanging="180" w:left="648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BBB32EA"/>
    <w:multiLevelType w:val="hybridMultilevel"/>
    <w:tmpl w:val="563CC78A"/>
    <w:lvl w:tplc="173EF62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ocumentProtection w:enforcement="false" w:edit="readOnly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103"/>
    <w:rsid w:val="00057CDD"/>
    <w:rsid w:val="001003CC"/>
    <w:rsid w:val="00257570"/>
    <w:rsid w:val="00286CA0"/>
    <w:rsid w:val="00402944"/>
    <w:rsid w:val="00567DEA"/>
    <w:rsid w:val="0063005F"/>
    <w:rsid w:val="007103E7"/>
    <w:rsid w:val="007752C7"/>
    <w:rsid w:val="007A1990"/>
    <w:rsid w:val="009C314A"/>
    <w:rsid w:val="00A96971"/>
    <w:rsid w:val="00B409D7"/>
    <w:rsid w:val="00BB30FD"/>
    <w:rsid w:val="00CE41EC"/>
    <w:rsid w:val="00CF7163"/>
    <w:rsid w:val="00D061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suppressAutoHyphens/>
    </w:pPr>
    <w:rPr>
      <w:rFonts w:hAnsi="Arial" w:ascii="Arial"/>
      <w:kern w:val="1"/>
      <w:sz w:val="24"/>
      <w:lang w:eastAsia="ar-SA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satz-Standardschriftart" w:type="character">
    <w:name w:val="Absatz-Standardschriftart"/>
  </w:style>
  <w:style w:customStyle="true" w:styleId="WW-Absatz-Standardschriftart" w:type="character">
    <w:name w:val="WW-Absatz-Standardschriftart"/>
  </w:style>
  <w:style w:customStyle="true" w:styleId="ListLabel1" w:type="character">
    <w:name w:val="ListLabel 1"/>
    <w:rPr>
      <w:rFonts w:cs="Times New Roman" w:eastAsia="Times New Roman"/>
    </w:rPr>
  </w:style>
  <w:style w:customStyle="true" w:styleId="ListLabel2" w:type="character">
    <w:name w:val="ListLabel 2"/>
    <w:rPr>
      <w:rFonts w:cs="Courier New"/>
    </w:rPr>
  </w:style>
  <w:style w:customStyle="true" w:styleId="Zadanifontodlomka1" w:type="character">
    <w:name w:val="Zadani font odlomka1"/>
  </w:style>
  <w:style w:customStyle="true" w:styleId="Brojstranice1" w:type="character">
    <w:name w:val="Broj stranice1"/>
    <w:basedOn w:val="Zadanifontodlomka1"/>
  </w:style>
  <w:style w:customStyle="true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true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true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true" w:styleId="Tekstbalonia1" w:type="paragraph">
    <w:name w:val="Tekst balončića1"/>
    <w:basedOn w:val="Normal"/>
  </w:style>
  <w:style w:customStyle="true" w:styleId="Odlomakpopisa1" w:type="paragraph">
    <w:name w:val="Odlomak popisa1"/>
    <w:basedOn w:val="Normal"/>
  </w:style>
  <w:style w:customStyle="true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cs="Tahoma" w:hAnsi="Tahoma" w:asci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6971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6971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6971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suppressAutoHyphens/>
    </w:pPr>
    <w:rPr>
      <w:rFonts w:ascii="Arial" w:hAnsi="Arial"/>
      <w:kern w:val="1"/>
      <w:sz w:val="24"/>
      <w:lang w:eastAsia="ar-SA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satz-Standardschriftart" w:type="character">
    <w:name w:val="Absatz-Standardschriftart"/>
  </w:style>
  <w:style w:customStyle="1" w:styleId="WW-Absatz-Standardschriftart" w:type="character">
    <w:name w:val="WW-Absatz-Standardschriftart"/>
  </w:style>
  <w:style w:customStyle="1" w:styleId="ListLabel1" w:type="character">
    <w:name w:val="ListLabel 1"/>
    <w:rPr>
      <w:rFonts w:cs="Times New Roman" w:eastAsia="Times New Roman"/>
    </w:rPr>
  </w:style>
  <w:style w:customStyle="1" w:styleId="ListLabel2" w:type="character">
    <w:name w:val="ListLabel 2"/>
    <w:rPr>
      <w:rFonts w:cs="Courier New"/>
    </w:rPr>
  </w:style>
  <w:style w:customStyle="1" w:styleId="Zadanifontodlomka1" w:type="character">
    <w:name w:val="Zadani font odlomka1"/>
  </w:style>
  <w:style w:customStyle="1" w:styleId="Brojstranice1" w:type="character">
    <w:name w:val="Broj stranice1"/>
    <w:basedOn w:val="Zadanifontodlomka1"/>
  </w:style>
  <w:style w:customStyle="1" w:styleId="Naslov1" w:type="paragraph">
    <w:name w:val="Naslov1"/>
    <w:basedOn w:val="Normal"/>
    <w:next w:val="Tijeloteksta"/>
    <w:pPr>
      <w:keepNext/>
      <w:spacing w:after="120" w:before="240"/>
    </w:pPr>
    <w:rPr>
      <w:rFonts w:cs="Arial" w:eastAsia="SimSun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  <w:rPr>
      <w:rFonts w:cs="Arial"/>
    </w:rPr>
  </w:style>
  <w:style w:customStyle="1" w:styleId="Opis" w:type="paragraph">
    <w:name w:val="Opis"/>
    <w:basedOn w:val="Normal"/>
    <w:pPr>
      <w:suppressLineNumbers/>
      <w:spacing w:after="120" w:before="120"/>
    </w:pPr>
    <w:rPr>
      <w:rFonts w:cs="Arial"/>
      <w:i/>
      <w:iCs/>
      <w:szCs w:val="24"/>
    </w:rPr>
  </w:style>
  <w:style w:customStyle="1" w:styleId="Indeks" w:type="paragraph">
    <w:name w:val="Indeks"/>
    <w:basedOn w:val="Normal"/>
    <w:pPr>
      <w:suppressLineNumbers/>
    </w:pPr>
    <w:rPr>
      <w:rFonts w:cs="Arial"/>
    </w:rPr>
  </w:style>
  <w:style w:styleId="Zaglavlje" w:type="paragraph">
    <w:name w:val="header"/>
    <w:basedOn w:val="Normal"/>
    <w:pPr>
      <w:suppressLineNumbers/>
      <w:tabs>
        <w:tab w:pos="4320" w:val="center"/>
        <w:tab w:pos="8640" w:val="right"/>
      </w:tabs>
    </w:pPr>
  </w:style>
  <w:style w:styleId="Podnoje" w:type="paragraph">
    <w:name w:val="footer"/>
    <w:basedOn w:val="Normal"/>
    <w:pPr>
      <w:suppressLineNumbers/>
      <w:tabs>
        <w:tab w:pos="4320" w:val="center"/>
        <w:tab w:pos="8640" w:val="right"/>
      </w:tabs>
    </w:pPr>
  </w:style>
  <w:style w:customStyle="1" w:styleId="Tekstbalonia1" w:type="paragraph">
    <w:name w:val="Tekst balončića1"/>
    <w:basedOn w:val="Normal"/>
  </w:style>
  <w:style w:customStyle="1" w:styleId="Odlomakpopisa1" w:type="paragraph">
    <w:name w:val="Odlomak popisa1"/>
    <w:basedOn w:val="Normal"/>
  </w:style>
  <w:style w:customStyle="1" w:styleId="Sadrajokvira" w:type="paragraph">
    <w:name w:val="Sadržaj okvira"/>
    <w:basedOn w:val="Tijeloteksta"/>
  </w:style>
  <w:style w:styleId="Tekstbalonia" w:type="paragraph">
    <w:name w:val="Balloon Text"/>
    <w:basedOn w:val="Normal"/>
    <w:link w:val="TekstbaloniaChar"/>
    <w:uiPriority w:val="99"/>
    <w:semiHidden/>
    <w:unhideWhenUsed/>
    <w:rsid w:val="00A9697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96971"/>
    <w:rPr>
      <w:rFonts w:ascii="Tahoma" w:cs="Tahoma" w:hAnsi="Tahoma"/>
      <w:kern w:val="1"/>
      <w:sz w:val="16"/>
      <w:szCs w:val="16"/>
      <w:lang w:eastAsia="ar-SA" w:val="en-GB"/>
    </w:rPr>
  </w:style>
  <w:style w:styleId="Tekstrezerviranogmjesta" w:type="character">
    <w:name w:val="Placeholder Text"/>
    <w:basedOn w:val="Zadanifontodlomka"/>
    <w:uiPriority w:val="99"/>
    <w:semiHidden/>
    <w:rsid w:val="00A9697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96971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96971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7752C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5079</izvorni_sadrzaj>
    <derivirana_varijabla naziv="DomainObject.Predmet.Broj_1">5079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St-5079/2016</izvorni_sadrzaj>
    <derivirana_varijabla naziv="DomainObject.Predmet.OznakaBroj_1">St-5079/2016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KAVO-PROMET d.o.o. zastupanog po punomoćniku ZDRAVKO KALINIĆ; MATO VIDAK</izvorni_sadrzaj>
    <derivirana_varijabla naziv="DomainObject.Predmet.ProtustrankaFormated_1">  KAVO-PROMET d.o.o. zastupanog po punomoćniku ZDRAVKO KALINIĆ; MATO VIDAK</derivirana_varijabla>
  </DomainObject.Predmet.ProtustrankaFormated>
  <DomainObject.Predmet.ProtustrankaFormatedOIB>
    <izvorni_sadrzaj>  KAVO-PROMET d.o.o., OIB 90467450341 zastupanog po punomoćniku ZDRAVKO KALINIĆ; MATO VIDAK</izvorni_sadrzaj>
    <derivirana_varijabla naziv="DomainObject.Predmet.ProtustrankaFormatedOIB_1">  KAVO-PROMET d.o.o., OIB 90467450341 zastupanog po punomoćniku ZDRAVKO KALINIĆ; MATO VIDAK</derivirana_varijabla>
  </DomainObject.Predmet.ProtustrankaFormatedOIB>
  <DomainObject.Predmet.ProtustrankaFormatedWithAdress>
    <izvorni_sadrzaj> KAVO-PROMET d.o.o., 2. Rakitovec 19, 10290 Zaprešić zastupanog po punomoćniku ZDRAVKO KALINIĆ; MATO VIDAK</izvorni_sadrzaj>
    <derivirana_varijabla naziv="DomainObject.Predmet.ProtustrankaFormatedWithAdress_1"> KAVO-PROMET d.o.o., 2. Rakitovec 19, 10290 Zaprešić zastupanog po punomoćniku ZDRAVKO KALINIĆ; MATO VIDAK</derivirana_varijabla>
  </DomainObject.Predmet.ProtustrankaFormatedWithAdress>
  <DomainObject.Predmet.ProtustrankaFormatedWithAdressOIB>
    <izvorni_sadrzaj> KAVO-PROMET d.o.o., OIB 90467450341, 2. Rakitovec 19, 10290 Zaprešić zastupanog po punomoćniku ZDRAVKO KALINIĆ; MATO VIDAK</izvorni_sadrzaj>
    <derivirana_varijabla naziv="DomainObject.Predmet.ProtustrankaFormatedWithAdressOIB_1"> KAVO-PROMET d.o.o., OIB 90467450341, 2. Rakitovec 19, 10290 Zaprešić zastupanog po punomoćniku ZDRAVKO KALINIĆ; MATO VIDAK</derivirana_varijabla>
  </DomainObject.Predmet.ProtustrankaFormatedWithAdressOIB>
  <DomainObject.Predmet.ProtustrankaWithAdress>
    <izvorni_sadrzaj>KAVO-PROMET d.o.o. 2. Rakitovec 19, 10290 Zaprešić</izvorni_sadrzaj>
    <derivirana_varijabla naziv="DomainObject.Predmet.ProtustrankaWithAdress_1">KAVO-PROMET d.o.o. 2. Rakitovec 19, 10290 Zaprešić</derivirana_varijabla>
  </DomainObject.Predmet.ProtustrankaWithAdress>
  <DomainObject.Predmet.ProtustrankaWithAdressOIB>
    <izvorni_sadrzaj>KAVO-PROMET d.o.o., OIB 90467450341, 2. Rakitovec 19, 10290 Zaprešić</izvorni_sadrzaj>
    <derivirana_varijabla naziv="DomainObject.Predmet.ProtustrankaWithAdressOIB_1">KAVO-PROMET d.o.o., OIB 90467450341, 2. Rakitovec 19, 10290 Zaprešić</derivirana_varijabla>
  </DomainObject.Predmet.ProtustrankaWithAdressOIB>
  <DomainObject.Predmet.ProtustrankaNazivFormated>
    <izvorni_sadrzaj>KAVO-PROMET d.o.o.</izvorni_sadrzaj>
    <derivirana_varijabla naziv="DomainObject.Predmet.ProtustrankaNazivFormated_1">KAVO-PROMET d.o.o.</derivirana_varijabla>
  </DomainObject.Predmet.ProtustrankaNazivFormated>
  <DomainObject.Predmet.ProtustrankaNazivFormatedOIB>
    <izvorni_sadrzaj>KAVO-PROMET d.o.o., OIB 90467450341</izvorni_sadrzaj>
    <derivirana_varijabla naziv="DomainObject.Predmet.ProtustrankaNazivFormatedOIB_1">KAVO-PROMET d.o.o., OIB 90467450341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KAVO-PROMET d.o.o. zastupanog po punomoćniku ZDRAVKO KALINIĆ; MATO VIDAK</item>
    </izvorni_sadrzaj>
    <derivirana_varijabla naziv="DomainObject.Predmet.ProtuStrankaListFormated_1">
      <item>KAVO-PROMET d.o.o. zastupanog po punomoćniku ZDRAVKO KALINIĆ; MATO VIDAK</item>
    </derivirana_varijabla>
  </DomainObject.Predmet.ProtuStrankaListFormated>
  <DomainObject.Predmet.ProtuStrankaListFormatedOIB>
    <izvorni_sadrzaj>
      <item>KAVO-PROMET d.o.o., OIB 90467450341 zastupanog po punomoćniku ZDRAVKO KALINIĆ; MATO VIDAK</item>
    </izvorni_sadrzaj>
    <derivirana_varijabla naziv="DomainObject.Predmet.ProtuStrankaListFormatedOIB_1">
      <item>KAVO-PROMET d.o.o., OIB 90467450341 zastupanog po punomoćniku ZDRAVKO KALINIĆ; MATO VIDAK</item>
    </derivirana_varijabla>
  </DomainObject.Predmet.ProtuStrankaListFormatedOIB>
  <DomainObject.Predmet.ProtuStrankaListFormatedWithAdress>
    <izvorni_sadrzaj>
      <item>KAVO-PROMET d.o.o., 2. Rakitovec 19, 10290 Zaprešić zastupanog po punomoćniku ZDRAVKO KALINIĆ; MATO VIDAK</item>
    </izvorni_sadrzaj>
    <derivirana_varijabla naziv="DomainObject.Predmet.ProtuStrankaListFormatedWithAdress_1">
      <item>KAVO-PROMET d.o.o., 2. Rakitovec 19, 10290 Zaprešić zastupanog po punomoćniku ZDRAVKO KALINIĆ; MATO VIDAK</item>
    </derivirana_varijabla>
  </DomainObject.Predmet.ProtuStrankaListFormatedWithAdress>
  <DomainObject.Predmet.ProtuStrankaListFormatedWithAdressOIB>
    <izvorni_sadrzaj>
      <item>KAVO-PROMET d.o.o., OIB 90467450341, 2. Rakitovec 19, 10290 Zaprešić zastupanog po punomoćniku ZDRAVKO KALINIĆ; MATO VIDAK</item>
    </izvorni_sadrzaj>
    <derivirana_varijabla naziv="DomainObject.Predmet.ProtuStrankaListFormatedWithAdressOIB_1">
      <item>KAVO-PROMET d.o.o., OIB 90467450341, 2. Rakitovec 19, 10290 Zaprešić zastupanog po punomoćniku ZDRAVKO KALINIĆ; MATO VIDAK</item>
    </derivirana_varijabla>
  </DomainObject.Predmet.ProtuStrankaListFormatedWithAdressOIB>
  <DomainObject.Predmet.ProtuStrankaListNazivFormated>
    <izvorni_sadrzaj>
      <item>KAVO-PROMET d.o.o.</item>
    </izvorni_sadrzaj>
    <derivirana_varijabla naziv="DomainObject.Predmet.ProtuStrankaListNazivFormated_1">
      <item>KAVO-PROMET d.o.o.</item>
    </derivirana_varijabla>
  </DomainObject.Predmet.ProtuStrankaListNazivFormated>
  <DomainObject.Predmet.ProtuStrankaListNazivFormatedOIB>
    <izvorni_sadrzaj>
      <item>KAVO-PROMET d.o.o., OIB 90467450341</item>
    </izvorni_sadrzaj>
    <derivirana_varijabla naziv="DomainObject.Predmet.ProtuStrankaListNazivFormatedOIB_1">
      <item>KAVO-PROMET d.o.o., OIB 90467450341</item>
    </derivirana_varijabla>
  </DomainObject.Predmet.ProtuStrankaListNazivFormatedOIB>
  <DomainObject.Predmet.OstaliListFormated>
    <izvorni_sadrzaj>
      <item>ZDRAVKO KALINIĆ punomoćnik sudionika u postupku KAVO-PROMET d.o.o.</item>
      <item>MATO VIDAK punomoćnik sudionika u postupku KAVO-PROMET d.o.o.</item>
    </izvorni_sadrzaj>
    <derivirana_varijabla naziv="DomainObject.Predmet.OstaliListFormated_1">
      <item>ZDRAVKO KALINIĆ punomoćnik sudionika u postupku KAVO-PROMET d.o.o.</item>
      <item>MATO VIDAK punomoćnik sudionika u postupku KAVO-PROMET d.o.o.</item>
    </derivirana_varijabla>
  </DomainObject.Predmet.OstaliListFormated>
  <DomainObject.Predmet.OstaliListFormatedOIB>
    <izvorni_sadrzaj>
      <item>ZDRAVKO KALINIĆ, OIB 64724720454 punomoćnik sudionika u postupku KAVO-PROMET d.o.o.</item>
      <item>MATO VIDAK, OIB 35045837738 punomoćnik sudionika u postupku KAVO-PROMET d.o.o.</item>
    </izvorni_sadrzaj>
    <derivirana_varijabla naziv="DomainObject.Predmet.OstaliListFormatedOIB_1">
      <item>ZDRAVKO KALINIĆ, OIB 64724720454 punomoćnik sudionika u postupku KAVO-PROMET d.o.o.</item>
      <item>MATO VIDAK, OIB 35045837738 punomoćnik sudionika u postupku KAVO-PROMET d.o.o.</item>
    </derivirana_varijabla>
  </DomainObject.Predmet.OstaliListFormatedOIB>
  <DomainObject.Predmet.OstaliListFormatedWithAdress>
    <izvorni_sadrzaj>
      <item>ZDRAVKO KALINIĆ, Samoborska cesta 115/C, 10000 Zagreb punomoćnik sudionika u postupku KAVO-PROMET d.o.o.</item>
      <item>MATO VIDAK, Splitska 2, 10410 Velika Gorica punomoćnik sudionika u postupku KAVO-PROMET d.o.o.</item>
    </izvorni_sadrzaj>
    <derivirana_varijabla naziv="DomainObject.Predmet.OstaliListFormatedWithAdress_1">
      <item>ZDRAVKO KALINIĆ, Samoborska cesta 115/C, 10000 Zagreb punomoćnik sudionika u postupku KAVO-PROMET d.o.o.</item>
      <item>MATO VIDAK, Splitska 2, 10410 Velika Gorica punomoćnik sudionika u postupku KAVO-PROMET d.o.o.</item>
    </derivirana_varijabla>
  </DomainObject.Predmet.OstaliListFormatedWithAdress>
  <DomainObject.Predmet.OstaliListFormatedWithAdressOIB>
    <izvorni_sadrzaj>
      <item>ZDRAVKO KALINIĆ, OIB 64724720454, Samoborska cesta 115/C, 10000 Zagreb punomoćnik sudionika u postupku KAVO-PROMET d.o.o.</item>
      <item>MATO VIDAK, OIB 35045837738, Splitska 2, 10410 Velika Gorica punomoćnik sudionika u postupku KAVO-PROMET d.o.o.</item>
    </izvorni_sadrzaj>
    <derivirana_varijabla naziv="DomainObject.Predmet.OstaliListFormatedWithAdressOIB_1">
      <item>ZDRAVKO KALINIĆ, OIB 64724720454, Samoborska cesta 115/C, 10000 Zagreb punomoćnik sudionika u postupku KAVO-PROMET d.o.o.</item>
      <item>MATO VIDAK, OIB 35045837738, Splitska 2, 10410 Velika Gorica punomoćnik sudionika u postupku KAVO-PROMET d.o.o.</item>
    </derivirana_varijabla>
  </DomainObject.Predmet.OstaliListFormatedWithAdressOIB>
  <DomainObject.Predmet.OstaliListNazivFormated>
    <izvorni_sadrzaj>
      <item>ZDRAVKO KALINIĆ</item>
      <item>MATO VIDAK</item>
    </izvorni_sadrzaj>
    <derivirana_varijabla naziv="DomainObject.Predmet.OstaliListNazivFormated_1">
      <item>ZDRAVKO KALINIĆ</item>
      <item>MATO VIDAK</item>
    </derivirana_varijabla>
  </DomainObject.Predmet.OstaliListNazivFormated>
  <DomainObject.Predmet.OstaliListNazivFormatedOIB>
    <izvorni_sadrzaj>
      <item>ZDRAVKO KALINIĆ, OIB 64724720454</item>
      <item>MATO VIDAK, OIB 35045837738</item>
    </izvorni_sadrzaj>
    <derivirana_varijabla naziv="DomainObject.Predmet.OstaliListNazivFormatedOIB_1">
      <item>ZDRAVKO KALINIĆ, OIB 64724720454</item>
      <item>MATO VIDAK, OIB 35045837738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KAVO-PROMET d.o.o.</izvorni_sadrzaj>
    <derivirana_varijabla naziv="DomainObject.Predmet.ProtustrankaIDrugi_1">KAVO-PROMET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KAVO-PROMET d.o.o., OIB 90467450341, 2. Rakitovec 19, 10290 Zaprešić</izvorni_sadrzaj>
    <derivirana_varijabla naziv="DomainObject.Predmet.ProtustrankaIDrugiAdressOIB_1">KAVO-PROMET d.o.o., OIB 90467450341, 2. Rakitovec 19, 10290 Zaprešić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KAVO-PROMET d.o.o.</item>
      <item>ZDRAVKO KALINIĆ</item>
      <item>MATO VIDAK</item>
    </izvorni_sadrzaj>
    <derivirana_varijabla naziv="DomainObject.Predmet.SudioniciListNaziv_1">
      <item>FINA Regionalni centar Zagreb</item>
      <item>KAVO-PROMET d.o.o.</item>
      <item>ZDRAVKO KALINIĆ</item>
      <item>MATO VIDAK</item>
    </derivirana_varijabla>
  </DomainObject.Predmet.SudioniciListNaziv>
  <DomainObject.Predmet.SudioniciListAdressOIB>
    <izvorni_sadrzaj>
      <item>FINA Regionalni centar Zagreb, OIB 85821130368, Trg svibanjskih žrtava 1995. br. 1,10000 Zagreb</item>
      <item>KAVO-PROMET d.o.o., OIB 90467450341, 2. Rakitovec 19,10290 Zaprešić</item>
      <item>ZDRAVKO KALINIĆ, OIB 64724720454, Samoborska cesta 115/C,10000 Zagreb</item>
      <item>MATO VIDAK, OIB 35045837738, Splitska 2,10410 Velika Gorica</item>
    </izvorni_sadrzaj>
    <derivirana_varijabla naziv="DomainObject.Predmet.SudioniciListAdressOIB_1">
      <item>FINA Regionalni centar Zagreb, OIB 85821130368, Trg svibanjskih žrtava 1995. br. 1,10000 Zagreb</item>
      <item>KAVO-PROMET d.o.o., OIB 90467450341, 2. Rakitovec 19,10290 Zaprešić</item>
      <item>ZDRAVKO KALINIĆ, OIB 64724720454, Samoborska cesta 115/C,10000 Zagreb</item>
      <item>MATO VIDAK, OIB 35045837738, Splitska 2,10410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90467450341</item>
      <item>, OIB 64724720454</item>
      <item>, OIB 35045837738</item>
    </izvorni_sadrzaj>
    <derivirana_varijabla naziv="DomainObject.Predmet.SudioniciListNazivOIB_1">
      <item>, OIB 85821130368</item>
      <item>, OIB 90467450341</item>
      <item>, OIB 64724720454</item>
      <item>, OIB 35045837738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Siniša Rajnović, OIB 86217384445, Sv. Trojstva 87, Milanovac Virovitica</item>
    </izvorni_sadrzaj>
    <derivirana_varijabla naziv="DomainObject.Predmet.StecajniUpraviteljiListAddressOIB_1">
      <item>Siniša Rajnović, OIB 86217384445, Sv. Trojstva 87, Milanovac Virovitica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244</properties:Words>
  <properties:Characters>1324</properties:Characters>
  <properties:Lines>46</properties:Lines>
  <properties:Paragraphs>18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1729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2017-02-02T14:10:00Z</dcterms:created>
  <dc:creator>Sudsko vijeæe</dc:creator>
  <cp:lastModifiedBy>Zlatka Plivelić</cp:lastModifiedBy>
  <cp:lastPrinted>2016-09-09T11:43:00Z</cp:lastPrinted>
  <dcterms:modified xmlns:xsi="http://www.w3.org/2001/XMLSchema-instance" xsi:type="dcterms:W3CDTF">2017-02-06T08:41:00Z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