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4032" w14:paraId="0a04032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sutkinji toga suda Meliti Poljanec Bubaš, kao stečajnoj sutkinji, u stečajnom postupku nad stečajnim dužnikom TIHOMIROM KOKOLEKOM vlasnikom obrta PUTNIČKA AGENCIJA EXPRESS-TOURS, Č</w:t>
      </w:r>
      <w:r w:rsidR="00AF7CC3">
        <w:t>akovec, OIB: 92415294899, dana 10</w:t>
      </w:r>
      <w:r>
        <w:t>. veljače 2017. godine donio je slijedeći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91A34" w:rsidP="00491A34" w:rsidR="00491A34">
      <w:pPr>
        <w:ind w:firstLine="708"/>
      </w:pPr>
      <w:r>
        <w:t>TABLLICA NAKNADNO PRIJAVLJENIH TRAŽBINA – I. VIŠI ISPLATNI RED</w:t>
      </w:r>
    </w:p>
    <w:p w:rsidRDefault="00491A34" w:rsidP="00491A34" w:rsidR="00491A34">
      <w:pPr>
        <w:ind w:firstLine="708"/>
      </w:pPr>
    </w:p>
    <w:tbl>
      <w:tblPr>
        <w:tblW w:type="dxa" w:w="11205"/>
        <w:tblInd w:type="dxa" w:w="-885"/>
        <w:tblLayout w:type="fixed"/>
        <w:tblLook w:val="04A0" w:noVBand="1" w:noHBand="0" w:lastColumn="0" w:firstColumn="1" w:lastRow="0" w:firstRow="1"/>
      </w:tblPr>
      <w:tblGrid>
        <w:gridCol w:w="851"/>
        <w:gridCol w:w="2553"/>
        <w:gridCol w:w="1560"/>
        <w:gridCol w:w="1483"/>
        <w:gridCol w:w="1267"/>
        <w:gridCol w:w="1364"/>
        <w:gridCol w:w="2127"/>
      </w:tblGrid>
      <w:tr w:rsidTr="00491A34" w:rsidR="00491A34" w:rsidRPr="00442984">
        <w:trPr>
          <w:trHeight w:val="900"/>
        </w:trPr>
        <w:tc>
          <w:tcPr>
            <w:tcW w:type="dxa" w:w="851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R.br.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NAZIV I ADRESA VJEROVNIKA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OSNOVA</w:t>
            </w: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br/>
              <w:t>TRAŽBINE</w:t>
            </w:r>
          </w:p>
        </w:tc>
        <w:tc>
          <w:tcPr>
            <w:tcW w:type="dxa" w:w="148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</w:t>
            </w: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OSPORENE TRAŽBINE/KN 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NAPOMENA</w:t>
            </w:r>
          </w:p>
        </w:tc>
      </w:tr>
      <w:tr w:rsidTr="00491A34" w:rsidR="00491A34" w:rsidRPr="00442984">
        <w:trPr>
          <w:trHeight w:val="1530"/>
        </w:trPr>
        <w:tc>
          <w:tcPr>
            <w:tcW w:type="dxa" w:w="851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9.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RH, MINISTARSTVO FINANCIJA, Porezna uprava, Područni ured sjeverna Hrvatska, OIB: 18683136487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Porez na dohodak temeljem Poreznog Rješenja od 03.02.2016. godine</w:t>
            </w:r>
          </w:p>
        </w:tc>
        <w:tc>
          <w:tcPr>
            <w:tcW w:type="dxa" w:w="1482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566.244,65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566.244,65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810"/>
        </w:trPr>
        <w:tc>
          <w:tcPr>
            <w:tcW w:type="dxa" w:w="851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55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UKUPNO NAKNADNO PRIJAVLJENE TRAŽBINE  I VIŠI ISPLATNI RED 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48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566.244,65</w:t>
            </w:r>
          </w:p>
        </w:tc>
        <w:tc>
          <w:tcPr>
            <w:tcW w:type="dxa" w:w="126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566.244,65</w:t>
            </w:r>
          </w:p>
        </w:tc>
        <w:tc>
          <w:tcPr>
            <w:tcW w:type="dxa" w:w="13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</w:tbl>
    <w:p w:rsidRDefault="00491A34" w:rsidP="00491A34" w:rsidR="00491A34">
      <w:pPr>
        <w:ind w:firstLine="708"/>
      </w:pPr>
    </w:p>
    <w:p w:rsidRDefault="00FB0387" w:rsidP="00B25670" w:rsidR="00FB0387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FB0387" w:rsidP="00B25670" w:rsidR="00FB0387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</w:p>
    <w:p w:rsidRDefault="002C03C4" w:rsidP="00491A34" w:rsidR="00491A34">
      <w:pPr>
        <w:ind w:firstLine="708"/>
        <w:jc w:val="both"/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>II. VIŠI ISPLATNI RED</w:t>
      </w:r>
      <w:r w:rsidR="00491A34" w:rsidRPr="00491A34">
        <w:t xml:space="preserve"> </w:t>
      </w:r>
      <w:r w:rsidR="00491A34">
        <w:t>TABLICA NAKNADNO PRIJAVLJENIH TRAŽBINA – II. VIŠI ISPLATNI RED</w:t>
      </w:r>
    </w:p>
    <w:p w:rsidRDefault="00491A34" w:rsidP="00491A34" w:rsidR="00491A34">
      <w:pPr>
        <w:jc w:val="both"/>
      </w:pPr>
    </w:p>
    <w:tbl>
      <w:tblPr>
        <w:tblW w:type="dxa" w:w="10920"/>
        <w:tblInd w:type="dxa" w:w="-743"/>
        <w:tblLayout w:type="fixed"/>
        <w:tblLook w:val="04A0" w:noVBand="1" w:noHBand="0" w:lastColumn="0" w:firstColumn="1" w:lastRow="0" w:firstRow="1"/>
      </w:tblPr>
      <w:tblGrid>
        <w:gridCol w:w="992"/>
        <w:gridCol w:w="2411"/>
        <w:gridCol w:w="1702"/>
        <w:gridCol w:w="1460"/>
        <w:gridCol w:w="1519"/>
        <w:gridCol w:w="1134"/>
        <w:gridCol w:w="1702"/>
      </w:tblGrid>
      <w:tr w:rsidTr="00491A34" w:rsidR="00491A34" w:rsidRPr="00442984">
        <w:trPr>
          <w:trHeight w:val="915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R.br. prijave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OSNOVA</w:t>
            </w: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br/>
              <w:t>TRAŽBINE</w:t>
            </w:r>
          </w:p>
        </w:tc>
        <w:tc>
          <w:tcPr>
            <w:tcW w:type="dxa" w:w="145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</w:t>
            </w: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 xml:space="preserve">IZNOS OSPORENE </w:t>
            </w: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lastRenderedPageBreak/>
              <w:t xml:space="preserve">TRAŽBINE/KN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lastRenderedPageBreak/>
              <w:t>NAPOMENA</w:t>
            </w:r>
          </w:p>
        </w:tc>
      </w:tr>
      <w:tr w:rsidTr="00491A34" w:rsidR="00491A34" w:rsidRPr="00442984">
        <w:trPr>
          <w:trHeight w:val="1125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HOSTEL KARLOVAC d.o.o., Emila Antića 69, 51266 Selce, OIB:23518985508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Ugovori i računi za usluge iz 2014. i 2015. godine, kamata</w:t>
            </w:r>
          </w:p>
        </w:tc>
        <w:tc>
          <w:tcPr>
            <w:tcW w:type="dxa" w:w="14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108.285,47</w:t>
            </w:r>
          </w:p>
        </w:tc>
        <w:tc>
          <w:tcPr>
            <w:tcW w:type="dxa" w:w="15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108.285,47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365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FARAON d.o.o., Put Vila 1, 20240 Trpanj, OIB: 98007195291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 xml:space="preserve">Pravomoćno i ovršno Rješenje o ovrsi br. Ovrv-1168/14 od 27.12.2014. godine, trošak ovršnog postupka, kartica 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51.870,25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51.870,25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560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HOTEL LABINECA d.o.o., Jadranska 2, 21330 Gradac, OIB: 82215732082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Pravomoćno i ovršno Rješenje o ovrsi br. Ovrv-1169/14 od 27.12.2014. godine, trošak ovršnog postupka, kartica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39.532,37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39.532,37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740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4.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BRANKO ORMANEC, vlasnik obrta "Podravina Express Tours", autoprijevoznički obrt, Trg braće Radića 4, 48327 Molve, OIB:87146504869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Pravomoćno i ovršno Rješenje Trgovačkog suda u Bjelovaru od 05.01.2016. godine, trošak ovršnog postupka, trošak parničnog postupka, kamata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37.631,95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37.631,95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650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5.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TOPLICE SVETI MARTIN d.d., Izvorska 3, 40313 Sveti Martin na Muri, OIB:37324171729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Lista otvorenih stavaka, računi, trošak prijave u stečajni postupak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10.447,23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9.509,73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937,50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Osporena tražbina odnosi se na odvjetnički trošak prijave tražbine, koja predstavlja tražbinu nižeg isplatnog reda</w:t>
            </w:r>
          </w:p>
        </w:tc>
      </w:tr>
      <w:tr w:rsidTr="00491A34" w:rsidR="00491A34" w:rsidRPr="00442984">
        <w:trPr>
          <w:trHeight w:val="1125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lastRenderedPageBreak/>
              <w:t>6.</w:t>
            </w:r>
          </w:p>
        </w:tc>
        <w:tc>
          <w:tcPr>
            <w:tcW w:type="dxa" w:w="24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MERCATOR-H d.o.o., Ljudevita Posavskog 5, 10360 Sesvete, OIB:10045107278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Izvod iz poslovnih knjiga, obračun kamate</w:t>
            </w:r>
          </w:p>
        </w:tc>
        <w:tc>
          <w:tcPr>
            <w:tcW w:type="dxa" w:w="14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897,54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897,54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515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7.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LACKOVIĆ FRANJO, vlasnik obrta "Obrt prijevoza putnika", Pece 1, 42242 Radovan, OIB: 68460931387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Pravomoćno i ovršno Rješenje o ovrsi br. Ovrv-136/15 od 29.09.2015. godine, trošak ovršnog postupka, kamata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11.759,79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11.759,79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065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8.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JAVNI BILJEŽNIK NATAŠA ŠURAN, M.Tita 80, 51410 Opatija, OIB: 40153167540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Računi za javnobilježničke usluge</w:t>
            </w:r>
          </w:p>
        </w:tc>
        <w:tc>
          <w:tcPr>
            <w:tcW w:type="dxa" w:w="1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3.450,00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3.450,00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035"/>
        </w:trPr>
        <w:tc>
          <w:tcPr>
            <w:tcW w:type="dxa" w:w="993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9.</w:t>
            </w:r>
          </w:p>
        </w:tc>
        <w:tc>
          <w:tcPr>
            <w:tcW w:type="dxa" w:w="241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RH, MINISTARSTVO FINANCIJA, Porezna uprava, Područni ured sjeverna Hrvatska, OIB: 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Porez na dobit temeljem Poreznog Rješenja od 03.02.2016. godine, kamata</w:t>
            </w:r>
          </w:p>
        </w:tc>
        <w:tc>
          <w:tcPr>
            <w:tcW w:type="dxa" w:w="14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241.354,97</w:t>
            </w:r>
          </w:p>
        </w:tc>
        <w:tc>
          <w:tcPr>
            <w:tcW w:type="dxa" w:w="15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241.354,97 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  <w:tr w:rsidTr="00491A34" w:rsidR="00491A34" w:rsidRPr="00442984">
        <w:trPr>
          <w:trHeight w:val="1110"/>
        </w:trPr>
        <w:tc>
          <w:tcPr>
            <w:tcW w:type="dxa" w:w="993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UKUPNO NAKNADNO PRIJAVLJENE TRAŽBINE  II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91A34" w:rsidR="00491A34" w:rsidRPr="00442984">
            <w:pPr>
              <w:spacing w:lineRule="auto" w:line="276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4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505.229,57</w:t>
            </w:r>
          </w:p>
        </w:tc>
        <w:tc>
          <w:tcPr>
            <w:tcW w:type="dxa" w:w="15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504.292,07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right"/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b/>
                <w:bCs/>
                <w:sz w:val="20"/>
                <w:szCs w:val="20"/>
                <w:lang w:eastAsia="en-US"/>
              </w:rPr>
              <w:t>937,50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center"/>
            <w:hideMark/>
          </w:tcPr>
          <w:p w:rsidRDefault="00491A34" w:rsidR="00491A34" w:rsidRPr="00442984">
            <w:pPr>
              <w:spacing w:lineRule="auto" w:line="276"/>
              <w:jc w:val="center"/>
              <w:rPr>
                <w:rFonts w:hAnsi="Century Gothic" w:ascii="Century Gothic"/>
                <w:sz w:val="20"/>
                <w:szCs w:val="20"/>
                <w:lang w:eastAsia="en-US"/>
              </w:rPr>
            </w:pPr>
            <w:r w:rsidRPr="00442984">
              <w:rPr>
                <w:rFonts w:hAnsi="Century Gothic" w:ascii="Century Gothic"/>
                <w:sz w:val="20"/>
                <w:szCs w:val="20"/>
                <w:lang w:eastAsia="en-US"/>
              </w:rPr>
              <w:t> </w:t>
            </w:r>
          </w:p>
        </w:tc>
      </w:tr>
    </w:tbl>
    <w:p w:rsidRDefault="00491A34" w:rsidP="00491A34" w:rsidR="00491A34">
      <w:pPr>
        <w:jc w:val="both"/>
      </w:pP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Rješenjem ovoga suda poslovni broj St-105/15-15 od 23. prosinca 2015. , ispravljenim rješenjem ovog suda broj St-105/15-19 od 20. siječnja 2016., otvoren je stečajni postupak nad stečajnim dužnikom </w:t>
      </w:r>
      <w:r>
        <w:rPr>
          <w:rFonts w:cs="Times New Roman" w:hAnsi="Times New Roman" w:ascii="Times New Roman"/>
        </w:rPr>
        <w:t>TIHOMIR KOKOLEK vl. obrta PUTNIČKA AGENCIJA EXPRESS-TOURS, Čakovec, Zagrebačka 87, OIB: 92415294899</w:t>
      </w:r>
      <w:r>
        <w:rPr>
          <w:rFonts w:cs="Times New Roman" w:hAnsi="Times New Roman" w:ascii="Times New Roman"/>
          <w:color w:themeColor="text1" w:val="000000"/>
        </w:rPr>
        <w:t xml:space="preserve">, s danom 23. prosinca 2015. u  15,00 sati.              </w:t>
      </w:r>
    </w:p>
    <w:p w:rsidRDefault="00D41A6F" w:rsidP="000B544C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442984" w:rsidP="00442984" w:rsidR="000B544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održanom 15. veljače 2016. ispitane su sve tražbine koje su prijavljene u roku iz oglasa o otvaranju stečajnog postupka koji je objavljen </w:t>
      </w:r>
      <w:r w:rsidR="000B544C">
        <w:rPr>
          <w:rFonts w:cs="Times New Roman" w:hAnsi="Times New Roman" w:ascii="Times New Roman"/>
          <w:color w:themeColor="text1" w:val="000000"/>
        </w:rPr>
        <w:t xml:space="preserve">na e-Oglasnoj ploči 24. 12.2015., nakon čega je sud donio Rješenje broj St-105/15-27 kojim je utvrdio nesporne i sporne tražbine viših isplatnih redova. </w:t>
      </w:r>
    </w:p>
    <w:p w:rsidRDefault="000B544C" w:rsidP="00442984" w:rsidR="000B544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42984" w:rsidP="00442984" w:rsidR="000B544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0B544C">
        <w:rPr>
          <w:rFonts w:cs="Times New Roman" w:hAnsi="Times New Roman" w:ascii="Times New Roman"/>
          <w:color w:themeColor="text1" w:val="000000"/>
        </w:rPr>
        <w:t xml:space="preserve">Nakon ispitnog ročišta predan je zahtjev u Agenciju za osiguranje radničkih potraživanja u slučaju stečaja poslodavca za podmirenje tražbina I. višeg isplatnog reda. Agencija je uplatila sredstva u iznosu od 32.529,87 kn na poseban račun stečajnog dužnika, čime su djelomično podmirene obveze prema radnicima i RH, Ministarstvo financija, a Agencija je uvrštena u tablicu ispitanih tražbina I. višeg isplatnog reda s tražbinom od 32.529,87 kn. Radi naknadno pristiglih 10 </w:t>
      </w:r>
      <w:r w:rsidR="000B544C">
        <w:rPr>
          <w:rFonts w:cs="Times New Roman" w:hAnsi="Times New Roman" w:ascii="Times New Roman"/>
          <w:color w:themeColor="text1" w:val="000000"/>
        </w:rPr>
        <w:lastRenderedPageBreak/>
        <w:t>tražbina, temeljem prijedloga stečajne upraviteljice sazvano je posebno ispitno ročište radi ispitivanja tih prijavljenih tražbina, primjenom čl. 176. St. 1. i 2. Stečajnog zakona ('Narodne novine' broj 44/96, 29/99, 129/00, 123/0</w:t>
      </w:r>
      <w:r w:rsidR="00500D8B">
        <w:rPr>
          <w:rFonts w:cs="Times New Roman" w:hAnsi="Times New Roman" w:ascii="Times New Roman"/>
          <w:color w:themeColor="text1" w:val="000000"/>
        </w:rPr>
        <w:t>3, 82/06, 116/10, 25/12, 133/12 i 45/13;</w:t>
      </w:r>
      <w:r w:rsidR="000B544C">
        <w:rPr>
          <w:rFonts w:cs="Times New Roman" w:hAnsi="Times New Roman" w:ascii="Times New Roman"/>
          <w:color w:themeColor="text1" w:val="000000"/>
        </w:rPr>
        <w:t xml:space="preserve"> dalje SZ).</w:t>
      </w: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B544C" w:rsidP="000B544C" w:rsidR="005F4C39" w:rsidRPr="00B2567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  <w:color w:themeColor="text1" w:val="000000"/>
        </w:rPr>
        <w:t>N</w:t>
      </w:r>
      <w:r w:rsidRPr="000B544C">
        <w:rPr>
          <w:rFonts w:cs="Times New Roman" w:hAnsi="Times New Roman" w:ascii="Times New Roman"/>
        </w:rPr>
        <w:t>aknadno su prijavljene</w:t>
      </w:r>
      <w:r w:rsidR="00D41A6F" w:rsidRPr="000B544C">
        <w:rPr>
          <w:rFonts w:cs="Times New Roman" w:hAnsi="Times New Roman" w:ascii="Times New Roman"/>
        </w:rPr>
        <w:t xml:space="preserve"> tražbine I. višeg isplatnog reda u iznosu od</w:t>
      </w:r>
      <w:r w:rsidRPr="000B544C">
        <w:rPr>
          <w:rFonts w:cs="Times New Roman" w:hAnsi="Times New Roman" w:ascii="Times New Roman"/>
        </w:rPr>
        <w:t xml:space="preserve"> 566.244,65</w:t>
      </w:r>
      <w:r w:rsidR="005F4C39" w:rsidRPr="000B544C">
        <w:rPr>
          <w:rFonts w:cs="Times New Roman" w:hAnsi="Times New Roman" w:ascii="Times New Roman"/>
        </w:rPr>
        <w:t xml:space="preserve"> </w:t>
      </w:r>
      <w:r w:rsidR="00D41A6F" w:rsidRPr="000B544C">
        <w:rPr>
          <w:rFonts w:cs="Times New Roman" w:hAnsi="Times New Roman" w:ascii="Times New Roman"/>
          <w:bCs/>
        </w:rPr>
        <w:t xml:space="preserve">kn </w:t>
      </w:r>
      <w:r w:rsidRPr="000B544C">
        <w:rPr>
          <w:rFonts w:cs="Times New Roman" w:hAnsi="Times New Roman" w:ascii="Times New Roman"/>
          <w:bCs/>
        </w:rPr>
        <w:t xml:space="preserve"> koje su u cijelosti priznate te tražbine </w:t>
      </w:r>
      <w:r>
        <w:rPr>
          <w:rFonts w:cs="Times New Roman" w:hAnsi="Times New Roman" w:ascii="Times New Roman"/>
          <w:bCs/>
        </w:rPr>
        <w:t>II. višeg isplatnog reda u iznosu od 505.229,57 kn od kojih je priznat iznos od 504.292,07 kn, dok je osporen iznos</w:t>
      </w:r>
      <w:r w:rsidR="00DE03E9">
        <w:rPr>
          <w:rFonts w:cs="Times New Roman" w:hAnsi="Times New Roman" w:ascii="Times New Roman"/>
          <w:bCs/>
        </w:rPr>
        <w:t xml:space="preserve"> prijavljene tražbine vjerovnika Toplice Sveti Martin d.d.</w:t>
      </w:r>
      <w:r>
        <w:rPr>
          <w:rFonts w:cs="Times New Roman" w:hAnsi="Times New Roman" w:ascii="Times New Roman"/>
          <w:bCs/>
        </w:rPr>
        <w:t xml:space="preserve"> od 937,50 kn koji se odnosi na odvjetnički trošak prijave tražbine, pa predstavlja tražbinu nižeg ispl</w:t>
      </w:r>
      <w:r w:rsidR="00DE03E9">
        <w:rPr>
          <w:rFonts w:cs="Times New Roman" w:hAnsi="Times New Roman" w:ascii="Times New Roman"/>
          <w:bCs/>
        </w:rPr>
        <w:t>atnog reda, radi čega je ova prijava odbačena posebnim rješenjem.</w:t>
      </w:r>
    </w:p>
    <w:p w:rsidRDefault="005F4C39" w:rsidP="00D41A6F" w:rsidR="005F4C39" w:rsidRPr="00DE03E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D41A6F" w:rsidP="005105CE" w:rsidR="005105CE" w:rsidRPr="00500D8B">
      <w:pPr>
        <w:jc w:val="both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ab/>
      </w:r>
      <w:r w:rsidR="005105CE" w:rsidRPr="00500D8B">
        <w:rPr>
          <w:rFonts w:cs="Times New Roman" w:hAnsi="Times New Roman" w:ascii="Times New Roman"/>
        </w:rPr>
        <w:t>Sto</w:t>
      </w:r>
      <w:r w:rsidR="00500D8B" w:rsidRPr="00500D8B">
        <w:rPr>
          <w:rFonts w:cs="Times New Roman" w:hAnsi="Times New Roman" w:ascii="Times New Roman"/>
        </w:rPr>
        <w:t>ga je na temelju odredbe čl. 177. st. 3</w:t>
      </w:r>
      <w:r w:rsidR="005105CE" w:rsidRPr="00500D8B">
        <w:rPr>
          <w:rFonts w:cs="Times New Roman" w:hAnsi="Times New Roman" w:ascii="Times New Roman"/>
        </w:rPr>
        <w:t xml:space="preserve">. </w:t>
      </w:r>
      <w:r w:rsidR="00500D8B" w:rsidRPr="00500D8B">
        <w:rPr>
          <w:rFonts w:cs="Times New Roman" w:hAnsi="Times New Roman" w:ascii="Times New Roman"/>
        </w:rPr>
        <w:t>SZ-a</w:t>
      </w:r>
      <w:r w:rsidR="005105CE" w:rsidRPr="00500D8B">
        <w:rPr>
          <w:rFonts w:cs="Times New Roman" w:hAnsi="Times New Roman" w:ascii="Times New Roman"/>
        </w:rPr>
        <w:t xml:space="preserve"> </w:t>
      </w:r>
      <w:r w:rsidR="00500D8B">
        <w:rPr>
          <w:rFonts w:cs="Times New Roman" w:hAnsi="Times New Roman" w:ascii="Times New Roman"/>
        </w:rPr>
        <w:t>doneseno ovo rješenje.</w:t>
      </w:r>
    </w:p>
    <w:p w:rsidRDefault="00D41A6F" w:rsidP="00D41A6F" w:rsidR="00D41A6F" w:rsidRPr="00DE03E9">
      <w:pPr>
        <w:jc w:val="both"/>
        <w:rPr>
          <w:rFonts w:cs="Times New Roman" w:hAnsi="Times New Roman" w:ascii="Times New Roman"/>
          <w:color w:val="FF0000"/>
        </w:rPr>
      </w:pP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AF7CC3" w:rsidRPr="00500D8B">
        <w:rPr>
          <w:rFonts w:cs="Times New Roman" w:hAnsi="Times New Roman" w:ascii="Times New Roman"/>
        </w:rPr>
        <w:t>10.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500D8B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Stečajna</w:t>
      </w:r>
      <w:r w:rsidR="00B25670">
        <w:rPr>
          <w:rFonts w:cs="Times New Roman" w:hAnsi="Times New Roman" w:ascii="Times New Roman"/>
        </w:rPr>
        <w:t xml:space="preserve"> upravitelj</w:t>
      </w:r>
      <w:r>
        <w:rPr>
          <w:rFonts w:cs="Times New Roman" w:hAnsi="Times New Roman" w:ascii="Times New Roman"/>
        </w:rPr>
        <w:t>ica Jelena Stankus-Tkalec iz Varaždina, Zagrebačka 91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C25" w:rsidR="006F3C25">
      <w:r>
        <w:separator/>
      </w:r>
    </w:p>
  </w:endnote>
  <w:endnote w:id="0" w:type="continuationSeparator">
    <w:p w:rsidRDefault="006F3C25" w:rsidR="006F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C25" w:rsidR="006F3C25">
      <w:r>
        <w:separator/>
      </w:r>
    </w:p>
  </w:footnote>
  <w:footnote w:id="0" w:type="continuationSeparator">
    <w:p w:rsidRDefault="006F3C25" w:rsidR="006F3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A57E0E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AF7CC3" w:rsidP="00AF7CC3" w:rsidR="00AF7CC3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St-105/15-45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491A34">
      <w:rPr>
        <w:rFonts w:cs="Times New Roman" w:hAnsi="Times New Roman" w:ascii="Times New Roman"/>
      </w:rPr>
      <w:t>105/15-</w:t>
    </w:r>
    <w:r w:rsidR="00442984">
      <w:rPr>
        <w:rFonts w:cs="Times New Roman" w:hAnsi="Times New Roman" w:ascii="Times New Roman"/>
      </w:rPr>
      <w:t>45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57E0E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E03E9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E0E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E0E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E0E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E0E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E0E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E0E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E0E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E0E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Tihomir Kokolek</item>
      <item>Peđa Nedeljkov</item>
      <item>Katica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Tihomir Kokolek</item>
      <item>Peđa Nedeljkov</item>
      <item>Katica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Tihomir Kokolek, OIB 92415294899, Zasadbreg 243,40000 Lopatinec</item>
      <item>Peđa Nedeljkov, OIB 02982673325, Ruđera Boškovića 20,42000 Varaždin</item>
      <item>Katica Kokolek, OIB 31997736863, Dr. Vlatka Mačeka 5,40000 Čakovec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Tihomir Kokolek, OIB 92415294899, Zasadbreg 243,40000 Lopatinec</item>
      <item>Peđa Nedeljkov, OIB 02982673325, Ruđera Boškovića 20,42000 Varaždin</item>
      <item>Katica Kokolek, OIB 31997736863, Dr. Vlatka Mačeka 5,40000 Čakovec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92415294899</item>
      <item>, OIB 02982673325</item>
      <item>, OIB 31997736863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92415294899</item>
      <item>, OIB 02982673325</item>
      <item>, OIB 31997736863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CCB50-1803-4127-8010-26D049B11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817</properties:Words>
  <properties:Characters>4824</properties:Characters>
  <properties:Lines>316</properties:Lines>
  <properties:Paragraphs>100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2017-02-08T08:29:00Z</dcterms:created>
  <dc:creator>Tihana Martinez</dc:creator>
  <cp:lastModifiedBy>Marko Makaj</cp:lastModifiedBy>
  <cp:lastPrinted>2016-09-13T12:54:00Z</cp:lastPrinted>
  <dcterms:modified xmlns:xsi="http://www.w3.org/2001/XMLSchema-instance" xsi:type="dcterms:W3CDTF">2017-02-10T12:25:00Z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