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9269c" w14:paraId="0c9269c" w:rsidRDefault="009C5131" w:rsidP="009C5131" w:rsidR="009C5131">
      <w:pPr>
        <w:spacing w:lineRule="auto" w:line="240" w:after="0"/>
        <w:ind w:firstLine="709"/>
        <w15:collapsed w:val="false"/>
        <w:rPr>
          <w:rFonts w:cs="Times New Roman" w:eastAsia="Calibri" w:hAnsi="Times New Roman" w:ascii="Times New Roman"/>
          <w:noProof w:val="false"/>
          <w:sz w:val="24"/>
          <w:szCs w:val="24"/>
        </w:rPr>
      </w:pPr>
      <w:bookmarkStart w:name="_GoBack" w:id="0"/>
      <w:bookmarkEnd w:id="0"/>
    </w:p>
    <w:p w:rsidRDefault="009C5131" w:rsidP="009C5131" w:rsidR="009C5131">
      <w:pPr>
        <w:spacing w:lineRule="auto" w:line="240" w:after="0"/>
        <w:ind w:firstLine="709"/>
        <w:rPr>
          <w:rFonts w:cs="Times New Roman" w:eastAsia="Calibri" w:hAnsi="Times New Roman" w:ascii="Times New Roman"/>
          <w:noProof w:val="false"/>
          <w:sz w:val="24"/>
          <w:szCs w:val="24"/>
        </w:rPr>
      </w:pPr>
    </w:p>
    <w:p w:rsidRDefault="009C5131" w:rsidP="009C5131" w:rsidR="009C5131">
      <w:pPr>
        <w:spacing w:lineRule="auto" w:line="240" w:after="0"/>
        <w:ind w:firstLine="709"/>
        <w:rPr>
          <w:rFonts w:cs="Times New Roman" w:eastAsia="Calibri" w:hAnsi="Times New Roman" w:ascii="Times New Roman"/>
          <w:noProof w:val="false"/>
          <w:sz w:val="24"/>
          <w:szCs w:val="24"/>
        </w:rPr>
      </w:pPr>
    </w:p>
    <w:p w:rsidRDefault="00194DE4" w:rsidP="009C5131" w:rsidR="00194DE4" w:rsidRPr="00194DE4">
      <w:pPr>
        <w:spacing w:lineRule="auto" w:line="240" w:after="0"/>
        <w:rPr>
          <w:rFonts w:cs="Times New Roman" w:eastAsia="Calibri" w:hAnsi="Times New Roman" w:ascii="Times New Roman"/>
          <w:noProof w:val="false"/>
          <w:sz w:val="24"/>
          <w:szCs w:val="24"/>
        </w:rPr>
      </w:pPr>
      <w:r w:rsidRPr="00194DE4">
        <w:rPr>
          <w:rFonts w:cs="Times New Roman" w:eastAsia="Calibri" w:hAnsi="Times New Roman" w:ascii="Times New Roman"/>
          <w:noProof w:val="false"/>
          <w:sz w:val="24"/>
          <w:szCs w:val="24"/>
        </w:rPr>
        <w:t>REPUBLIKA HRVATSKA</w:t>
      </w:r>
    </w:p>
    <w:p w:rsidRDefault="00194DE4" w:rsidP="009C5131" w:rsidR="00194DE4" w:rsidRPr="00194DE4">
      <w:pPr>
        <w:spacing w:lineRule="auto" w:line="240" w:after="0"/>
        <w:rPr>
          <w:rFonts w:cs="Times New Roman" w:eastAsia="Calibri" w:hAnsi="Times New Roman" w:ascii="Times New Roman"/>
          <w:noProof w:val="false"/>
          <w:sz w:val="24"/>
          <w:szCs w:val="24"/>
        </w:rPr>
      </w:pPr>
      <w:r w:rsidRPr="00194DE4">
        <w:rPr>
          <w:rFonts w:cs="Times New Roman" w:eastAsia="Calibri" w:hAnsi="Times New Roman" w:ascii="Times New Roman"/>
          <w:noProof w:val="false"/>
          <w:sz w:val="24"/>
          <w:szCs w:val="24"/>
        </w:rPr>
        <w:t>TRGOVAČKI SUD U ZADRU</w:t>
      </w:r>
    </w:p>
    <w:p w:rsidRDefault="00194DE4" w:rsidP="009C5131" w:rsidR="00194DE4" w:rsidRPr="00194DE4">
      <w:pPr>
        <w:spacing w:lineRule="auto" w:line="240" w:after="0"/>
        <w:rPr>
          <w:rFonts w:cs="Times New Roman" w:eastAsia="Calibri" w:hAnsi="Times New Roman" w:ascii="Times New Roman"/>
          <w:noProof w:val="false"/>
          <w:sz w:val="24"/>
          <w:szCs w:val="24"/>
        </w:rPr>
      </w:pPr>
      <w:r w:rsidRPr="00194DE4">
        <w:rPr>
          <w:rFonts w:cs="Times New Roman" w:eastAsia="Calibri" w:hAnsi="Times New Roman" w:ascii="Times New Roman"/>
          <w:noProof w:val="false"/>
          <w:sz w:val="24"/>
          <w:szCs w:val="24"/>
        </w:rPr>
        <w:t>Zadar, Dr. Franje Tuđmana 35</w:t>
      </w:r>
      <w:r w:rsidRPr="00194DE4">
        <w:rPr>
          <w:rFonts w:cs="Times New Roman" w:eastAsia="Calibri" w:hAnsi="Times New Roman" w:ascii="Times New Roman"/>
          <w:noProof w:val="false"/>
          <w:sz w:val="24"/>
          <w:szCs w:val="24"/>
        </w:rPr>
        <w:tab/>
      </w:r>
      <w:r w:rsidRPr="00194DE4">
        <w:rPr>
          <w:rFonts w:cs="Times New Roman" w:eastAsia="Calibri" w:hAnsi="Times New Roman" w:ascii="Times New Roman"/>
          <w:noProof w:val="false"/>
          <w:sz w:val="24"/>
          <w:szCs w:val="24"/>
        </w:rPr>
        <w:tab/>
      </w:r>
      <w:r w:rsidRPr="00194DE4">
        <w:rPr>
          <w:rFonts w:cs="Times New Roman" w:eastAsia="Calibri" w:hAnsi="Times New Roman" w:ascii="Times New Roman"/>
          <w:noProof w:val="false"/>
          <w:sz w:val="24"/>
          <w:szCs w:val="24"/>
        </w:rPr>
        <w:tab/>
      </w:r>
      <w:r w:rsidRPr="00194DE4">
        <w:rPr>
          <w:rFonts w:cs="Times New Roman" w:eastAsia="Calibri" w:hAnsi="Times New Roman" w:ascii="Times New Roman"/>
          <w:noProof w:val="false"/>
          <w:sz w:val="24"/>
          <w:szCs w:val="24"/>
        </w:rPr>
        <w:tab/>
      </w:r>
      <w:r w:rsidRPr="00194DE4">
        <w:rPr>
          <w:rFonts w:cs="Times New Roman" w:eastAsia="Calibri" w:hAnsi="Times New Roman" w:ascii="Times New Roman"/>
          <w:noProof w:val="false"/>
          <w:sz w:val="24"/>
          <w:szCs w:val="24"/>
        </w:rPr>
        <w:tab/>
      </w:r>
      <w:r w:rsidRPr="00194DE4">
        <w:rPr>
          <w:rFonts w:cs="Times New Roman" w:eastAsia="Calibri" w:hAnsi="Times New Roman" w:ascii="Times New Roman"/>
          <w:noProof w:val="false"/>
          <w:sz w:val="24"/>
          <w:szCs w:val="24"/>
        </w:rPr>
        <w:tab/>
      </w:r>
    </w:p>
    <w:p w:rsidRDefault="00194DE4" w:rsidP="009C5131" w:rsidR="00194DE4" w:rsidRPr="00194DE4">
      <w:pPr>
        <w:spacing w:lineRule="auto" w:line="240" w:after="0"/>
        <w:rPr>
          <w:rFonts w:cs="Times New Roman" w:eastAsia="Calibri" w:hAnsi="Times New Roman" w:ascii="Times New Roman"/>
          <w:noProof w:val="false"/>
          <w:sz w:val="24"/>
          <w:szCs w:val="24"/>
        </w:rPr>
      </w:pPr>
    </w:p>
    <w:p w:rsidRDefault="00194DE4" w:rsidP="009C5131" w:rsidR="00194DE4">
      <w:pPr>
        <w:spacing w:lineRule="auto" w:line="240" w:after="0"/>
        <w:jc w:val="center"/>
        <w:rPr>
          <w:rFonts w:cs="Times New Roman" w:eastAsia="Calibri" w:hAnsi="Times New Roman" w:ascii="Times New Roman"/>
          <w:noProof w:val="false"/>
          <w:sz w:val="24"/>
          <w:szCs w:val="24"/>
        </w:rPr>
      </w:pPr>
      <w:r w:rsidRPr="00194DE4">
        <w:rPr>
          <w:rFonts w:cs="Times New Roman" w:eastAsia="Calibri" w:hAnsi="Times New Roman" w:ascii="Times New Roman"/>
          <w:noProof w:val="false"/>
          <w:sz w:val="24"/>
          <w:szCs w:val="24"/>
        </w:rPr>
        <w:t>U  I M E  R E P U B L I K E  H R V A T S K E</w:t>
      </w:r>
    </w:p>
    <w:p w:rsidRDefault="009C5131" w:rsidP="009C5131" w:rsidR="009C5131" w:rsidRPr="00194DE4">
      <w:pPr>
        <w:spacing w:lineRule="auto" w:line="240" w:after="0"/>
        <w:jc w:val="center"/>
        <w:rPr>
          <w:rFonts w:cs="Times New Roman" w:eastAsia="Calibri" w:hAnsi="Times New Roman" w:ascii="Times New Roman"/>
          <w:noProof w:val="false"/>
          <w:sz w:val="24"/>
          <w:szCs w:val="24"/>
        </w:rPr>
      </w:pPr>
    </w:p>
    <w:p w:rsidRDefault="00194DE4" w:rsidP="009C5131" w:rsidR="00194DE4">
      <w:pPr>
        <w:spacing w:lineRule="auto" w:line="240" w:after="0"/>
        <w:jc w:val="center"/>
        <w:rPr>
          <w:rFonts w:cs="Times New Roman" w:eastAsia="Calibri" w:hAnsi="Times New Roman" w:ascii="Times New Roman"/>
          <w:noProof w:val="false"/>
          <w:sz w:val="24"/>
          <w:szCs w:val="24"/>
        </w:rPr>
      </w:pPr>
      <w:r w:rsidRPr="00194DE4">
        <w:rPr>
          <w:rFonts w:cs="Times New Roman" w:eastAsia="Calibri" w:hAnsi="Times New Roman" w:ascii="Times New Roman"/>
          <w:noProof w:val="false"/>
          <w:sz w:val="24"/>
          <w:szCs w:val="24"/>
        </w:rPr>
        <w:t>R J E Š E NJ E</w:t>
      </w:r>
    </w:p>
    <w:p w:rsidRDefault="009C5131" w:rsidP="009C5131" w:rsidR="009C5131" w:rsidRPr="00194DE4">
      <w:pPr>
        <w:spacing w:lineRule="auto" w:line="240" w:after="0"/>
        <w:jc w:val="center"/>
        <w:rPr>
          <w:rFonts w:cs="Times New Roman" w:eastAsia="Calibri" w:hAnsi="Times New Roman" w:ascii="Times New Roman"/>
          <w:noProof w:val="false"/>
          <w:sz w:val="24"/>
          <w:szCs w:val="24"/>
        </w:rPr>
      </w:pPr>
    </w:p>
    <w:p w:rsidRDefault="00194DE4" w:rsidP="009C5131" w:rsidR="00194DE4" w:rsidRPr="00194DE4">
      <w:pPr>
        <w:spacing w:lineRule="auto" w:line="240" w:after="120"/>
        <w:jc w:val="both"/>
        <w:rPr>
          <w:rFonts w:cs="Times New Roman" w:eastAsia="Calibri" w:hAnsi="Times New Roman" w:ascii="Times New Roman"/>
          <w:noProof w:val="false"/>
          <w:sz w:val="24"/>
          <w:szCs w:val="24"/>
        </w:rPr>
      </w:pPr>
      <w:r w:rsidRPr="00194DE4">
        <w:rPr>
          <w:rFonts w:cs="Times New Roman" w:eastAsia="Calibri" w:hAnsi="Times New Roman" w:ascii="Times New Roman"/>
          <w:noProof w:val="false"/>
          <w:sz w:val="24"/>
          <w:szCs w:val="24"/>
        </w:rPr>
        <w:tab/>
        <w:t>Trgovački sud u Za</w:t>
      </w:r>
      <w:r w:rsidR="0080015F">
        <w:rPr>
          <w:rFonts w:cs="Times New Roman" w:eastAsia="Calibri" w:hAnsi="Times New Roman" w:ascii="Times New Roman"/>
          <w:noProof w:val="false"/>
          <w:sz w:val="24"/>
          <w:szCs w:val="24"/>
        </w:rPr>
        <w:t>dru, OIB</w:t>
      </w:r>
      <w:r w:rsidR="009C5131">
        <w:rPr>
          <w:rFonts w:cs="Times New Roman" w:eastAsia="Calibri" w:hAnsi="Times New Roman" w:ascii="Times New Roman"/>
          <w:noProof w:val="false"/>
          <w:sz w:val="24"/>
          <w:szCs w:val="24"/>
        </w:rPr>
        <w:t>:</w:t>
      </w:r>
      <w:r w:rsidR="0080015F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 39670464653, po sudskom savjetniku Krešimiru Torbarini</w:t>
      </w:r>
      <w:r w:rsidRPr="00194DE4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, u pravnoj stvari podnositeljice zahtjeva Financijske agencije, Regionalni centar </w:t>
      </w:r>
      <w:r w:rsidR="0080015F">
        <w:rPr>
          <w:rFonts w:cs="Times New Roman" w:eastAsia="Calibri" w:hAnsi="Times New Roman" w:ascii="Times New Roman"/>
          <w:noProof w:val="false"/>
          <w:sz w:val="24"/>
          <w:szCs w:val="24"/>
        </w:rPr>
        <w:t>Split</w:t>
      </w:r>
      <w:r w:rsidRPr="00194DE4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, Podružnica </w:t>
      </w:r>
      <w:r w:rsidR="0080015F">
        <w:rPr>
          <w:rFonts w:cs="Times New Roman" w:eastAsia="Calibri" w:hAnsi="Times New Roman" w:ascii="Times New Roman"/>
          <w:noProof w:val="false"/>
          <w:sz w:val="24"/>
          <w:szCs w:val="24"/>
        </w:rPr>
        <w:t>Šibenik</w:t>
      </w:r>
      <w:r w:rsidRPr="00194DE4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, </w:t>
      </w:r>
      <w:r w:rsidR="0080015F">
        <w:rPr>
          <w:rFonts w:cs="Times New Roman" w:eastAsia="Calibri" w:hAnsi="Times New Roman" w:ascii="Times New Roman"/>
          <w:noProof w:val="false"/>
          <w:sz w:val="24"/>
          <w:szCs w:val="24"/>
        </w:rPr>
        <w:t>Šibenik</w:t>
      </w:r>
      <w:r w:rsidRPr="00194DE4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, </w:t>
      </w:r>
      <w:r w:rsidR="0080015F">
        <w:rPr>
          <w:rFonts w:cs="Times New Roman" w:eastAsia="Calibri" w:hAnsi="Times New Roman" w:ascii="Times New Roman"/>
          <w:noProof w:val="false"/>
          <w:sz w:val="24"/>
          <w:szCs w:val="24"/>
        </w:rPr>
        <w:t>Perivoj L. Marune 1</w:t>
      </w:r>
      <w:r w:rsidRPr="00194DE4">
        <w:rPr>
          <w:rFonts w:cs="Times New Roman" w:eastAsia="Calibri" w:hAnsi="Times New Roman" w:ascii="Times New Roman"/>
          <w:noProof w:val="false"/>
          <w:sz w:val="24"/>
          <w:szCs w:val="24"/>
        </w:rPr>
        <w:t>, OIB: 85821130368, za provedbu skraćenoga stečajnog postupka nad dužnikom</w:t>
      </w:r>
      <w:r w:rsidR="0080015F" w:rsidRPr="0080015F">
        <w:t xml:space="preserve"> </w:t>
      </w:r>
      <w:r w:rsidR="0080015F" w:rsidRPr="0080015F">
        <w:rPr>
          <w:rFonts w:cs="Times New Roman" w:eastAsia="Calibri" w:hAnsi="Times New Roman" w:ascii="Times New Roman"/>
          <w:noProof w:val="false"/>
          <w:sz w:val="24"/>
          <w:szCs w:val="24"/>
        </w:rPr>
        <w:t>UDRUGA RATNIH VOJNIH INVALIDA HRVATSKOG VIJEĆA OBRANE KNIN sa sjedištem u Kninu, Ul. Dr. Franje Tuđmana 11, OIB: 98468448486</w:t>
      </w:r>
      <w:r w:rsidR="0080015F">
        <w:rPr>
          <w:rFonts w:cs="Times New Roman" w:eastAsia="Calibri" w:hAnsi="Times New Roman" w:ascii="Times New Roman"/>
          <w:noProof w:val="false"/>
          <w:sz w:val="24"/>
          <w:szCs w:val="24"/>
        </w:rPr>
        <w:t>, od 28</w:t>
      </w:r>
      <w:r w:rsidRPr="00194DE4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. </w:t>
      </w:r>
      <w:r w:rsidR="0080015F">
        <w:rPr>
          <w:rFonts w:cs="Times New Roman" w:eastAsia="Calibri" w:hAnsi="Times New Roman" w:ascii="Times New Roman"/>
          <w:noProof w:val="false"/>
          <w:sz w:val="24"/>
          <w:szCs w:val="24"/>
        </w:rPr>
        <w:t>lipnja</w:t>
      </w:r>
      <w:r w:rsidRPr="00194DE4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 2016., </w:t>
      </w:r>
      <w:r w:rsidR="0080015F">
        <w:rPr>
          <w:rFonts w:cs="Times New Roman" w:eastAsia="Calibri" w:hAnsi="Times New Roman" w:ascii="Times New Roman"/>
          <w:noProof w:val="false"/>
          <w:sz w:val="24"/>
          <w:szCs w:val="24"/>
        </w:rPr>
        <w:t>15</w:t>
      </w:r>
      <w:r w:rsidRPr="00194DE4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. </w:t>
      </w:r>
      <w:r w:rsidR="0080015F">
        <w:rPr>
          <w:rFonts w:cs="Times New Roman" w:eastAsia="Calibri" w:hAnsi="Times New Roman" w:ascii="Times New Roman"/>
          <w:noProof w:val="false"/>
          <w:sz w:val="24"/>
          <w:szCs w:val="24"/>
        </w:rPr>
        <w:t>prosinca</w:t>
      </w:r>
      <w:r w:rsidRPr="00194DE4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 2016. </w:t>
      </w:r>
    </w:p>
    <w:p w:rsidRDefault="00194DE4" w:rsidP="009C5131" w:rsidR="00194DE4" w:rsidRPr="00194DE4">
      <w:pPr>
        <w:spacing w:lineRule="auto" w:line="240" w:after="120"/>
        <w:jc w:val="both"/>
        <w:rPr>
          <w:rFonts w:cs="Times New Roman" w:eastAsia="Calibri" w:hAnsi="Times New Roman" w:ascii="Times New Roman"/>
          <w:noProof w:val="false"/>
          <w:sz w:val="24"/>
          <w:szCs w:val="24"/>
        </w:rPr>
      </w:pPr>
    </w:p>
    <w:p w:rsidRDefault="00194DE4" w:rsidP="009C5131" w:rsidR="00194DE4" w:rsidRPr="00194DE4">
      <w:pPr>
        <w:spacing w:lineRule="auto" w:line="240" w:after="240"/>
        <w:jc w:val="center"/>
        <w:rPr>
          <w:rFonts w:cs="Times New Roman" w:eastAsia="Calibri" w:hAnsi="Times New Roman" w:ascii="Times New Roman"/>
          <w:noProof w:val="false"/>
          <w:sz w:val="24"/>
          <w:szCs w:val="24"/>
        </w:rPr>
      </w:pPr>
      <w:r w:rsidRPr="00194DE4">
        <w:rPr>
          <w:rFonts w:cs="Times New Roman" w:eastAsia="Calibri" w:hAnsi="Times New Roman" w:ascii="Times New Roman"/>
          <w:noProof w:val="false"/>
          <w:sz w:val="24"/>
          <w:szCs w:val="24"/>
        </w:rPr>
        <w:t>r i j e š i o   j e</w:t>
      </w:r>
    </w:p>
    <w:p w:rsidRDefault="00194DE4" w:rsidP="009C5131" w:rsidR="009C5131">
      <w:pPr>
        <w:spacing w:lineRule="auto" w:line="240" w:after="0"/>
        <w:jc w:val="both"/>
        <w:rPr>
          <w:rFonts w:cs="Times New Roman" w:eastAsia="Calibri" w:hAnsi="Times New Roman" w:ascii="Times New Roman"/>
          <w:noProof w:val="false"/>
          <w:sz w:val="24"/>
          <w:szCs w:val="24"/>
        </w:rPr>
      </w:pPr>
      <w:r w:rsidRPr="00194DE4">
        <w:rPr>
          <w:rFonts w:cs="Times New Roman" w:eastAsia="Calibri" w:hAnsi="Times New Roman" w:ascii="Times New Roman"/>
          <w:noProof w:val="false"/>
          <w:sz w:val="24"/>
          <w:szCs w:val="24"/>
        </w:rPr>
        <w:tab/>
        <w:t xml:space="preserve">Odbacuje se zahtjev Financijske agencije od </w:t>
      </w:r>
      <w:r w:rsidR="0080015F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28. lipnja 2016. </w:t>
      </w:r>
      <w:r w:rsidRPr="00194DE4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za provedbu skraćenoga stečajnog postupka nad dužnikom </w:t>
      </w:r>
      <w:r w:rsidR="0080015F" w:rsidRPr="0080015F">
        <w:rPr>
          <w:rFonts w:cs="Times New Roman" w:eastAsia="Calibri" w:hAnsi="Times New Roman" w:ascii="Times New Roman"/>
          <w:noProof w:val="false"/>
          <w:sz w:val="24"/>
          <w:szCs w:val="24"/>
        </w:rPr>
        <w:t>UDRUGA RATNIH VOJNIH INVALIDA HRVATSKOG VIJEĆA OBRANE KNIN sa sjedištem u Kninu, Ul. Dr. Franje Tuđmana 11, OIB: 98468448486</w:t>
      </w:r>
      <w:r w:rsidR="009C5131">
        <w:rPr>
          <w:rFonts w:cs="Times New Roman" w:eastAsia="Calibri" w:hAnsi="Times New Roman" w:ascii="Times New Roman"/>
          <w:noProof w:val="false"/>
          <w:sz w:val="24"/>
          <w:szCs w:val="24"/>
        </w:rPr>
        <w:t>.</w:t>
      </w:r>
    </w:p>
    <w:p w:rsidRDefault="009C5131" w:rsidP="009C5131" w:rsidR="009C5131" w:rsidRPr="00194DE4">
      <w:pPr>
        <w:spacing w:lineRule="auto" w:line="240" w:after="0"/>
        <w:jc w:val="both"/>
        <w:rPr>
          <w:rFonts w:cs="Times New Roman" w:eastAsia="Calibri" w:hAnsi="Times New Roman" w:ascii="Times New Roman"/>
          <w:noProof w:val="false"/>
          <w:sz w:val="24"/>
          <w:szCs w:val="24"/>
        </w:rPr>
      </w:pPr>
    </w:p>
    <w:p w:rsidRDefault="00194DE4" w:rsidP="009C5131" w:rsidR="009C5131">
      <w:pPr>
        <w:spacing w:lineRule="auto" w:line="240" w:after="0"/>
        <w:jc w:val="center"/>
        <w:rPr>
          <w:rFonts w:cs="Times New Roman" w:eastAsia="Calibri" w:hAnsi="Times New Roman" w:ascii="Times New Roman"/>
          <w:noProof w:val="false"/>
          <w:sz w:val="24"/>
          <w:szCs w:val="24"/>
        </w:rPr>
      </w:pPr>
      <w:r w:rsidRPr="00194DE4">
        <w:rPr>
          <w:rFonts w:cs="Times New Roman" w:eastAsia="Calibri" w:hAnsi="Times New Roman" w:ascii="Times New Roman"/>
          <w:noProof w:val="false"/>
          <w:sz w:val="24"/>
          <w:szCs w:val="24"/>
        </w:rPr>
        <w:t>Obrazloženje</w:t>
      </w:r>
    </w:p>
    <w:p w:rsidRDefault="009C5131" w:rsidP="009C5131" w:rsidR="009C5131" w:rsidRPr="00194DE4">
      <w:pPr>
        <w:spacing w:lineRule="auto" w:line="240" w:after="0"/>
        <w:jc w:val="center"/>
        <w:rPr>
          <w:rFonts w:cs="Times New Roman" w:eastAsia="Calibri" w:hAnsi="Times New Roman" w:ascii="Times New Roman"/>
          <w:noProof w:val="false"/>
          <w:sz w:val="24"/>
          <w:szCs w:val="24"/>
        </w:rPr>
      </w:pPr>
    </w:p>
    <w:p w:rsidRDefault="00194DE4" w:rsidP="009C5131" w:rsidR="00194DE4" w:rsidRPr="00194DE4">
      <w:pPr>
        <w:spacing w:lineRule="auto" w:line="240" w:after="0"/>
        <w:jc w:val="both"/>
        <w:rPr>
          <w:rFonts w:cs="Times New Roman" w:eastAsia="Calibri" w:hAnsi="Times New Roman" w:ascii="Times New Roman"/>
          <w:noProof w:val="false"/>
          <w:sz w:val="24"/>
          <w:szCs w:val="24"/>
        </w:rPr>
      </w:pPr>
      <w:r w:rsidRPr="00194DE4">
        <w:rPr>
          <w:rFonts w:cs="Times New Roman" w:eastAsia="Calibri" w:hAnsi="Times New Roman" w:ascii="Times New Roman"/>
          <w:noProof w:val="false"/>
          <w:sz w:val="24"/>
          <w:szCs w:val="24"/>
        </w:rPr>
        <w:tab/>
        <w:t xml:space="preserve">Financijska agencija je </w:t>
      </w:r>
      <w:r w:rsidR="0080015F" w:rsidRPr="0080015F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28. lipnja </w:t>
      </w:r>
      <w:r w:rsidRPr="00194DE4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2016. podnijela Trgovačkom sudu u </w:t>
      </w:r>
      <w:r w:rsidR="0080015F">
        <w:rPr>
          <w:rFonts w:cs="Times New Roman" w:eastAsia="Calibri" w:hAnsi="Times New Roman" w:ascii="Times New Roman"/>
          <w:noProof w:val="false"/>
          <w:sz w:val="24"/>
          <w:szCs w:val="24"/>
        </w:rPr>
        <w:t>Zadru, Stalna služba u Šibeniku</w:t>
      </w:r>
      <w:r w:rsidRPr="00194DE4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 zahtjev za provedbu skraćenoga stečajnog postupka nad uvodno označenim dužnikom na temelju čl. 444. st. 1. Stečajnog zakona (Narodne novine broj 71/15, dalje: SZ) navodeći da isti na dan </w:t>
      </w:r>
      <w:r w:rsidR="00E126F3">
        <w:rPr>
          <w:rFonts w:cs="Times New Roman" w:eastAsia="Calibri" w:hAnsi="Times New Roman" w:ascii="Times New Roman"/>
          <w:noProof w:val="false"/>
          <w:sz w:val="24"/>
          <w:szCs w:val="24"/>
        </w:rPr>
        <w:t>27.</w:t>
      </w:r>
      <w:r w:rsidRPr="00194DE4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 </w:t>
      </w:r>
      <w:r w:rsidR="00E126F3">
        <w:rPr>
          <w:rFonts w:cs="Times New Roman" w:eastAsia="Calibri" w:hAnsi="Times New Roman" w:ascii="Times New Roman"/>
          <w:noProof w:val="false"/>
          <w:sz w:val="24"/>
          <w:szCs w:val="24"/>
        </w:rPr>
        <w:t>lipnja</w:t>
      </w:r>
      <w:r w:rsidRPr="00194DE4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 2016. u Očevidniku redoslijeda osnova za plaćanje ima evidentirane neizvršene osnove za plaćanje u neprekinutom razdoblju od 120 dana u iznosu od </w:t>
      </w:r>
      <w:r w:rsidR="00E126F3">
        <w:rPr>
          <w:rFonts w:cs="Times New Roman" w:eastAsia="Calibri" w:hAnsi="Times New Roman" w:ascii="Times New Roman"/>
          <w:noProof w:val="false"/>
          <w:sz w:val="24"/>
          <w:szCs w:val="24"/>
        </w:rPr>
        <w:t>11.397,37</w:t>
      </w:r>
      <w:r w:rsidRPr="00194DE4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 kn te da nema zaposlenih.</w:t>
      </w:r>
    </w:p>
    <w:p w:rsidRDefault="00194DE4" w:rsidP="009C5131" w:rsidR="00194DE4" w:rsidRPr="00194DE4">
      <w:pPr>
        <w:spacing w:lineRule="auto" w:line="240" w:after="0"/>
        <w:ind w:firstLine="708"/>
        <w:jc w:val="both"/>
        <w:rPr>
          <w:rFonts w:cs="Times New Roman" w:eastAsia="Calibri" w:hAnsi="Times New Roman" w:ascii="Times New Roman"/>
          <w:noProof w:val="false"/>
          <w:sz w:val="24"/>
          <w:szCs w:val="24"/>
        </w:rPr>
      </w:pPr>
      <w:r w:rsidRPr="00194DE4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Dopisom </w:t>
      </w:r>
      <w:r w:rsidR="009C5131">
        <w:rPr>
          <w:rFonts w:cs="Times New Roman" w:eastAsia="Calibri" w:hAnsi="Times New Roman" w:ascii="Times New Roman"/>
          <w:noProof w:val="false"/>
          <w:sz w:val="24"/>
          <w:szCs w:val="24"/>
        </w:rPr>
        <w:t>zaprimljenim na sud dana</w:t>
      </w:r>
      <w:r w:rsidRPr="00194DE4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 </w:t>
      </w:r>
      <w:r w:rsidR="00E126F3">
        <w:rPr>
          <w:rFonts w:cs="Times New Roman" w:eastAsia="Calibri" w:hAnsi="Times New Roman" w:ascii="Times New Roman"/>
          <w:noProof w:val="false"/>
          <w:sz w:val="24"/>
          <w:szCs w:val="24"/>
        </w:rPr>
        <w:t>20</w:t>
      </w:r>
      <w:r w:rsidRPr="00194DE4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. listopada 2016. Financijska agencija je obavijestila ovaj sud da je dužnik u međuvremenu podmirio navedeno dugovanje te da u Očevidniku redoslijeda osnova za plaćanje više nema evidentiranih neizvršenih osnova za plaćanje. </w:t>
      </w:r>
    </w:p>
    <w:p w:rsidRDefault="00194DE4" w:rsidP="009C5131" w:rsidR="00194DE4" w:rsidRPr="00194DE4">
      <w:pPr>
        <w:spacing w:lineRule="auto" w:line="240" w:after="0"/>
        <w:ind w:firstLine="708"/>
        <w:jc w:val="both"/>
        <w:rPr>
          <w:rFonts w:cs="Times New Roman" w:eastAsia="Calibri" w:hAnsi="Times New Roman" w:ascii="Times New Roman"/>
          <w:noProof w:val="false"/>
          <w:sz w:val="24"/>
          <w:szCs w:val="24"/>
        </w:rPr>
      </w:pPr>
      <w:r w:rsidRPr="00194DE4">
        <w:rPr>
          <w:rFonts w:cs="Times New Roman" w:eastAsia="Calibri" w:hAnsi="Times New Roman" w:ascii="Times New Roman"/>
          <w:noProof w:val="false"/>
          <w:sz w:val="24"/>
          <w:szCs w:val="24"/>
        </w:rPr>
        <w:t>Odredbom čl. 428. SZ-a propisano je da će sud provesti skraćeni stečajni postupak nad pravnom osobom ako nema zaposlenih, ako u Očevidniku redoslijeda osnova za plaćanje ima evidentirane neizvršene osnove za plaćanje u neprekinutom razdoblju od 120 dana i ako nisu ispunjene pretpostavke za pokretanje drugog postupka radi brisanja iste iz sudskog registra.</w:t>
      </w:r>
    </w:p>
    <w:p w:rsidRDefault="00194DE4" w:rsidP="009C5131" w:rsidR="00194DE4">
      <w:pPr>
        <w:spacing w:lineRule="auto" w:line="240" w:after="0"/>
        <w:jc w:val="both"/>
        <w:rPr>
          <w:rFonts w:cs="Times New Roman" w:eastAsia="Calibri" w:hAnsi="Times New Roman" w:ascii="Times New Roman"/>
          <w:noProof w:val="false"/>
          <w:sz w:val="24"/>
          <w:szCs w:val="24"/>
        </w:rPr>
      </w:pPr>
      <w:r w:rsidRPr="00194DE4">
        <w:rPr>
          <w:rFonts w:cs="Times New Roman" w:eastAsia="Calibri" w:hAnsi="Times New Roman" w:ascii="Times New Roman"/>
          <w:noProof w:val="false"/>
          <w:sz w:val="24"/>
          <w:szCs w:val="24"/>
        </w:rPr>
        <w:tab/>
        <w:t xml:space="preserve">S obzirom da iz potvrde Financijske agencije od </w:t>
      </w:r>
      <w:r w:rsidR="00E126F3">
        <w:rPr>
          <w:rFonts w:cs="Times New Roman" w:eastAsia="Calibri" w:hAnsi="Times New Roman" w:ascii="Times New Roman"/>
          <w:noProof w:val="false"/>
          <w:sz w:val="24"/>
          <w:szCs w:val="24"/>
        </w:rPr>
        <w:t>20</w:t>
      </w:r>
      <w:r w:rsidRPr="00194DE4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. listopada 2016. proizlazi da je dužnik podmirio predmetno dugovanje, to se u konkretnom slučaju nije ispunila jedna od kumulativno određenih pretpostavki iz članka 428. stavka 1. podstavka 2. SZ-a zbog čega je odlučeno kao u izreci rješenja. </w:t>
      </w:r>
    </w:p>
    <w:p w:rsidRDefault="009C5131" w:rsidP="009C5131" w:rsidR="009C5131" w:rsidRPr="00194DE4">
      <w:pPr>
        <w:spacing w:lineRule="auto" w:line="240" w:after="0"/>
        <w:jc w:val="both"/>
        <w:rPr>
          <w:rFonts w:cs="Times New Roman" w:eastAsia="Calibri" w:hAnsi="Times New Roman" w:ascii="Times New Roman"/>
          <w:noProof w:val="false"/>
          <w:sz w:val="24"/>
          <w:szCs w:val="24"/>
        </w:rPr>
      </w:pPr>
    </w:p>
    <w:p w:rsidRDefault="00194DE4" w:rsidP="009C5131" w:rsidR="00194DE4">
      <w:pPr>
        <w:spacing w:lineRule="auto" w:line="240" w:after="0"/>
        <w:ind w:left="705"/>
        <w:jc w:val="center"/>
        <w:rPr>
          <w:rFonts w:cs="Times New Roman" w:eastAsia="Calibri" w:hAnsi="Times New Roman" w:ascii="Times New Roman"/>
          <w:noProof w:val="false"/>
          <w:sz w:val="24"/>
          <w:szCs w:val="24"/>
        </w:rPr>
      </w:pPr>
      <w:r w:rsidRPr="00194DE4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U Zadru </w:t>
      </w:r>
      <w:r w:rsidR="00E126F3">
        <w:rPr>
          <w:rFonts w:cs="Times New Roman" w:eastAsia="Calibri" w:hAnsi="Times New Roman" w:ascii="Times New Roman"/>
          <w:noProof w:val="false"/>
          <w:sz w:val="24"/>
          <w:szCs w:val="24"/>
        </w:rPr>
        <w:t>15</w:t>
      </w:r>
      <w:r w:rsidRPr="00194DE4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. </w:t>
      </w:r>
      <w:r w:rsidR="00E126F3">
        <w:rPr>
          <w:rFonts w:cs="Times New Roman" w:eastAsia="Calibri" w:hAnsi="Times New Roman" w:ascii="Times New Roman"/>
          <w:noProof w:val="false"/>
          <w:sz w:val="24"/>
          <w:szCs w:val="24"/>
        </w:rPr>
        <w:t>prosinca</w:t>
      </w:r>
      <w:r w:rsidRPr="00194DE4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 2016. </w:t>
      </w:r>
    </w:p>
    <w:p w:rsidRDefault="009C5131" w:rsidP="009C5131" w:rsidR="009C5131" w:rsidRPr="00194DE4">
      <w:pPr>
        <w:spacing w:lineRule="auto" w:line="240" w:after="0"/>
        <w:ind w:left="705"/>
        <w:jc w:val="center"/>
        <w:rPr>
          <w:rFonts w:cs="Times New Roman" w:eastAsia="Calibri" w:hAnsi="Times New Roman" w:ascii="Times New Roman"/>
          <w:noProof w:val="false"/>
          <w:sz w:val="24"/>
          <w:szCs w:val="24"/>
        </w:rPr>
      </w:pPr>
    </w:p>
    <w:p w:rsidRDefault="00194DE4" w:rsidP="009C5131" w:rsidR="00194DE4" w:rsidRPr="00194DE4">
      <w:pPr>
        <w:tabs>
          <w:tab w:pos="0" w:val="left"/>
        </w:tabs>
        <w:spacing w:lineRule="auto" w:line="240" w:after="0"/>
        <w:jc w:val="right"/>
        <w:rPr>
          <w:rFonts w:cs="Times New Roman" w:eastAsia="Calibri" w:hAnsi="Times New Roman" w:ascii="Times New Roman"/>
          <w:noProof w:val="false"/>
          <w:sz w:val="24"/>
          <w:szCs w:val="24"/>
        </w:rPr>
      </w:pPr>
      <w:r w:rsidRPr="00194DE4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                            </w:t>
      </w:r>
      <w:r w:rsidR="00E126F3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                          Sudski savjetnik</w:t>
      </w:r>
    </w:p>
    <w:p w:rsidRDefault="00194DE4" w:rsidP="009C5131" w:rsidR="009C5131" w:rsidRPr="00194DE4">
      <w:pPr>
        <w:tabs>
          <w:tab w:pos="0" w:val="left"/>
        </w:tabs>
        <w:spacing w:lineRule="auto" w:line="240" w:after="0"/>
        <w:jc w:val="right"/>
        <w:rPr>
          <w:rFonts w:cs="Times New Roman" w:eastAsia="Calibri" w:hAnsi="Times New Roman" w:ascii="Times New Roman"/>
          <w:noProof w:val="false"/>
          <w:sz w:val="24"/>
          <w:szCs w:val="24"/>
        </w:rPr>
      </w:pPr>
      <w:r w:rsidRPr="00194DE4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                                                                                        </w:t>
      </w:r>
      <w:r w:rsidR="00E126F3">
        <w:rPr>
          <w:rFonts w:cs="Times New Roman" w:eastAsia="Calibri" w:hAnsi="Times New Roman" w:ascii="Times New Roman"/>
          <w:noProof w:val="false"/>
          <w:sz w:val="24"/>
          <w:szCs w:val="24"/>
        </w:rPr>
        <w:t>Krešimir Torbarina</w:t>
      </w:r>
      <w:r w:rsidRPr="00194DE4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 </w:t>
      </w:r>
    </w:p>
    <w:p w:rsidRDefault="009C5131" w:rsidP="009C5131" w:rsidR="009C5131" w:rsidRPr="009C5131">
      <w:pPr>
        <w:spacing w:lineRule="auto" w:line="240" w:after="0"/>
        <w:ind w:firstLine="360"/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</w:pPr>
      <w:r w:rsidRPr="009C5131"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  <w:lastRenderedPageBreak/>
        <w:tab/>
      </w:r>
      <w:r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  <w:t>DN-a</w:t>
      </w:r>
      <w:r w:rsidRPr="009C5131"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  <w:t xml:space="preserve">: </w:t>
      </w:r>
    </w:p>
    <w:p w:rsidRDefault="009C5131" w:rsidP="009C5131" w:rsidR="009C5131" w:rsidRPr="009C5131">
      <w:pPr>
        <w:numPr>
          <w:ilvl w:val="0"/>
          <w:numId w:val="1"/>
        </w:numPr>
        <w:spacing w:lineRule="auto" w:line="240" w:after="0"/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</w:pPr>
      <w:r w:rsidRPr="009C5131"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  <w:t xml:space="preserve">Podnositeljici zahtjeva putem </w:t>
      </w:r>
      <w:r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  <w:t xml:space="preserve">pošte i putem </w:t>
      </w:r>
      <w:r w:rsidRPr="009C5131"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  <w:t>e-Oglasne ploča suda</w:t>
      </w:r>
    </w:p>
    <w:p w:rsidRDefault="009C5131" w:rsidP="009C5131" w:rsidR="009C5131" w:rsidRPr="009C5131">
      <w:pPr>
        <w:numPr>
          <w:ilvl w:val="0"/>
          <w:numId w:val="1"/>
        </w:numPr>
        <w:spacing w:lineRule="auto" w:line="240" w:after="0"/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</w:pPr>
      <w:r w:rsidRPr="009C5131"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  <w:t>Dužniku putem e-Oglasne ploče suda</w:t>
      </w:r>
    </w:p>
    <w:p w:rsidRDefault="009C5131" w:rsidP="009C5131" w:rsidR="009C5131" w:rsidRPr="009C5131">
      <w:pPr>
        <w:numPr>
          <w:ilvl w:val="0"/>
          <w:numId w:val="1"/>
        </w:numPr>
        <w:spacing w:lineRule="auto" w:line="240" w:after="0"/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</w:pPr>
      <w:r w:rsidRPr="009C5131"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  <w:t xml:space="preserve">U spis </w:t>
      </w:r>
    </w:p>
    <w:p w:rsidRDefault="009C5131" w:rsidP="009C5131" w:rsidR="009C5131" w:rsidRPr="009C5131">
      <w:pPr>
        <w:spacing w:lineRule="auto" w:line="240" w:after="0"/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</w:pPr>
    </w:p>
    <w:p w:rsidRDefault="0080015F" w:rsidR="0080015F"/>
    <w:sectPr w:rsidSect="009C5131" w:rsidR="0080015F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5131" w:rsidP="0080015F" w:rsidR="009C5131">
      <w:pPr>
        <w:spacing w:lineRule="auto" w:line="240" w:after="0"/>
      </w:pPr>
      <w:r>
        <w:separator/>
      </w:r>
    </w:p>
  </w:endnote>
  <w:endnote w:id="0" w:type="continuationSeparator">
    <w:p w:rsidRDefault="009C5131" w:rsidP="0080015F" w:rsidR="009C513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5131" w:rsidP="0080015F" w:rsidR="009C5131">
      <w:pPr>
        <w:spacing w:lineRule="auto" w:line="240" w:after="0"/>
      </w:pPr>
      <w:r>
        <w:separator/>
      </w:r>
    </w:p>
  </w:footnote>
  <w:footnote w:id="0" w:type="continuationSeparator">
    <w:p w:rsidRDefault="009C5131" w:rsidP="0080015F" w:rsidR="009C513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C5131" w:rsidP="009C5131" w:rsidR="009C5131" w:rsidRPr="009C5131">
    <w:pPr>
      <w:pStyle w:val="Zaglavlje"/>
      <w:tabs>
        <w:tab w:pos="6336" w:val="left"/>
      </w:tabs>
      <w:rPr>
        <w:rFonts w:cs="Times New Roman" w:hAnsi="Times New Roman" w:ascii="Times New Roman"/>
        <w:sz w:val="24"/>
        <w:szCs w:val="24"/>
      </w:rPr>
    </w:pPr>
    <w:r>
      <w:tab/>
    </w:r>
    <w:sdt>
      <w:sdtPr>
        <w:id w:val="-1081666414"/>
        <w:docPartObj>
          <w:docPartGallery w:val="Page Numbers (Top of Page)"/>
          <w:docPartUnique/>
        </w:docPartObj>
      </w:sdtPr>
      <w:sdtEndPr>
        <w:rPr>
          <w:rFonts w:cs="Times New Roman" w:hAnsi="Times New Roman" w:ascii="Times New Roman"/>
          <w:sz w:val="24"/>
          <w:szCs w:val="24"/>
        </w:rPr>
      </w:sdtEndPr>
      <w:sdtContent>
        <w:r>
          <w:t xml:space="preserve">                                                                                    </w:t>
        </w:r>
        <w:r w:rsidRPr="009C5131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9C5131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9C5131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4B4E15">
          <w:rPr>
            <w:rFonts w:cs="Times New Roman" w:hAnsi="Times New Roman" w:ascii="Times New Roman"/>
            <w:sz w:val="24"/>
            <w:szCs w:val="24"/>
          </w:rPr>
          <w:t>2</w:t>
        </w:r>
        <w:r w:rsidRPr="009C5131">
          <w:rPr>
            <w:rFonts w:cs="Times New Roman" w:hAnsi="Times New Roman" w:ascii="Times New Roman"/>
            <w:sz w:val="24"/>
            <w:szCs w:val="24"/>
          </w:rPr>
          <w:fldChar w:fldCharType="end"/>
        </w:r>
      </w:sdtContent>
    </w:sdt>
    <w:r>
      <w:rPr>
        <w:rFonts w:cs="Times New Roman" w:hAnsi="Times New Roman" w:ascii="Times New Roman"/>
        <w:sz w:val="24"/>
        <w:szCs w:val="24"/>
      </w:rPr>
      <w:t xml:space="preserve">                           </w:t>
    </w:r>
    <w:r w:rsidRPr="009C5131">
      <w:rPr>
        <w:rFonts w:cs="Times New Roman" w:hAnsi="Times New Roman" w:ascii="Times New Roman"/>
        <w:sz w:val="24"/>
        <w:szCs w:val="24"/>
      </w:rPr>
      <w:t>Poslovni broj: 5 St-917/16-10</w:t>
    </w:r>
  </w:p>
  <w:p w:rsidRDefault="009C5131" w:rsidP="009C5131" w:rsidR="009C5131" w:rsidRPr="009C5131">
    <w:pPr>
      <w:pStyle w:val="Zaglavlje"/>
      <w:tabs>
        <w:tab w:pos="6336" w:val="left"/>
      </w:tabs>
      <w:rPr>
        <w:rFonts w:cs="Times New Roman" w:hAnsi="Times New Roman" w:ascii="Times New Roman"/>
        <w:sz w:val="24"/>
        <w:szCs w:val="24"/>
      </w:rPr>
    </w:pPr>
  </w:p>
  <w:p w:rsidRDefault="009C5131" w:rsidP="0080015F" w:rsidR="009C5131" w:rsidRPr="009C5131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C5131" w:rsidP="009C5131" w:rsidR="009C5131" w:rsidRPr="009C5131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tab/>
    </w:r>
    <w:r w:rsidRPr="009C5131">
      <w:rPr>
        <w:rFonts w:cs="Times New Roman" w:hAnsi="Times New Roman" w:ascii="Times New Roman"/>
        <w:sz w:val="24"/>
        <w:szCs w:val="24"/>
      </w:rPr>
      <w:t>Poslovni broj: 5 St-917/16-10</w:t>
    </w:r>
  </w:p>
  <w:p w:rsidRDefault="009C5131" w:rsidP="009C5131" w:rsidR="009C5131">
    <w:pPr>
      <w:pStyle w:val="Zaglavlje"/>
      <w:tabs>
        <w:tab w:pos="4536" w:val="clear"/>
        <w:tab w:pos="9072" w:val="clear"/>
        <w:tab w:pos="6762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94DE4"/>
    <w:rsid w:val="00194DE4"/>
    <w:rsid w:val="00223D57"/>
    <w:rsid w:val="004B4E15"/>
    <w:rsid w:val="0058023C"/>
    <w:rsid w:val="00723408"/>
    <w:rsid w:val="0080015F"/>
    <w:rsid w:val="008C3E55"/>
    <w:rsid w:val="009C5131"/>
    <w:rsid w:val="00B57900"/>
    <w:rsid w:val="00CE25E2"/>
    <w:rsid w:val="00E126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noProof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0015F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80015F"/>
    <w:rPr>
      <w:noProof/>
    </w:rPr>
  </w:style>
  <w:style w:styleId="Podnoje" w:type="paragraph">
    <w:name w:val="footer"/>
    <w:basedOn w:val="Normal"/>
    <w:link w:val="PodnojeChar"/>
    <w:uiPriority w:val="99"/>
    <w:unhideWhenUsed/>
    <w:rsid w:val="0080015F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0015F"/>
    <w:rPr>
      <w:noProof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C513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C5131"/>
    <w:rPr>
      <w:rFonts w:cs="Tahoma" w:hAnsi="Tahoma" w:ascii="Tahoma"/>
      <w:noProof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2340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23408"/>
    <w:rPr>
      <w:rFonts w:cs="Times New Roman" w:eastAsia="Calibri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23408"/>
    <w:rPr>
      <w:rFonts w:cs="Times New Roman" w:eastAsia="Calibri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3408"/>
    <w:rPr>
      <w:rFonts w:cs="Times New Roman" w:eastAsia="Calibri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3408"/>
    <w:rPr>
      <w:rFonts w:cs="Times New Roman" w:eastAsia="Calibri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noProof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0015F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80015F"/>
    <w:rPr>
      <w:noProof/>
    </w:rPr>
  </w:style>
  <w:style w:styleId="Podnoje" w:type="paragraph">
    <w:name w:val="footer"/>
    <w:basedOn w:val="Normal"/>
    <w:link w:val="PodnojeChar"/>
    <w:uiPriority w:val="99"/>
    <w:unhideWhenUsed/>
    <w:rsid w:val="0080015F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0015F"/>
    <w:rPr>
      <w:noProof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C513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C5131"/>
    <w:rPr>
      <w:rFonts w:ascii="Tahoma" w:cs="Tahoma" w:hAnsi="Tahoma"/>
      <w:noProof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2340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23408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23408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3408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3408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179800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prosinca 2016.</izvorni_sadrzaj>
    <derivirana_varijabla naziv="DomainObject.DatumDonosenjaOdluke_1">16.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Krešimir</izvorni_sadrzaj>
    <derivirana_varijabla naziv="DomainObject.DonositeljOdluke.Ime_1">Krešimir</derivirana_varijabla>
  </DomainObject.DonositeljOdluke.Ime>
  <DomainObject.DonositeljOdluke.Prezime>
    <izvorni_sadrzaj>Torbarina</izvorni_sadrzaj>
    <derivirana_varijabla naziv="DomainObject.DonositeljOdluke.Prezime_1">Torbarina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917</izvorni_sadrzaj>
    <derivirana_varijabla naziv="DomainObject.Predmet.Broj_1">917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srpnja 2016.</izvorni_sadrzaj>
    <derivirana_varijabla naziv="DomainObject.Predmet.DatumOsnivanja_1">4.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St-917/2016</izvorni_sadrzaj>
    <derivirana_varijabla naziv="DomainObject.Predmet.OznakaBroj_1">St-917/2016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RATNIH VOJNIH INVALIDA HRVATSKOG VIJEĆA OBRANE KNIN</izvorni_sadrzaj>
    <derivirana_varijabla naziv="DomainObject.Predmet.ProtustrankaFormated_1">  UDRUGA RATNIH VOJNIH INVALIDA HRVATSKOG VIJEĆA OBRANE KNIN</derivirana_varijabla>
  </DomainObject.Predmet.ProtustrankaFormated>
  <DomainObject.Predmet.ProtustrankaFormatedOIB>
    <izvorni_sadrzaj>  UDRUGA RATNIH VOJNIH INVALIDA HRVATSKOG VIJEĆA OBRANE KNIN, OIB 98468448486</izvorni_sadrzaj>
    <derivirana_varijabla naziv="DomainObject.Predmet.ProtustrankaFormatedOIB_1">  UDRUGA RATNIH VOJNIH INVALIDA HRVATSKOG VIJEĆA OBRANE KNIN, OIB 98468448486</derivirana_varijabla>
  </DomainObject.Predmet.ProtustrankaFormatedOIB>
  <DomainObject.Predmet.ProtustrankaFormatedWithAdress>
    <izvorni_sadrzaj> UDRUGA RATNIH VOJNIH INVALIDA HRVATSKOG VIJEĆA OBRANE KNIN, Ulica dr. Franje Tuđmana 11, 22300 Knin</izvorni_sadrzaj>
    <derivirana_varijabla naziv="DomainObject.Predmet.ProtustrankaFormatedWithAdress_1"> UDRUGA RATNIH VOJNIH INVALIDA HRVATSKOG VIJEĆA OBRANE KNIN, Ulica dr. Franje Tuđmana 11, 22300 Knin</derivirana_varijabla>
  </DomainObject.Predmet.ProtustrankaFormatedWithAdress>
  <DomainObject.Predmet.ProtustrankaFormatedWithAdressOIB>
    <izvorni_sadrzaj> UDRUGA RATNIH VOJNIH INVALIDA HRVATSKOG VIJEĆA OBRANE KNIN, OIB 98468448486, Ulica dr. Franje Tuđmana 11, 22300 Knin</izvorni_sadrzaj>
    <derivirana_varijabla naziv="DomainObject.Predmet.ProtustrankaFormatedWithAdressOIB_1"> UDRUGA RATNIH VOJNIH INVALIDA HRVATSKOG VIJEĆA OBRANE KNIN, OIB 98468448486, Ulica dr. Franje Tuđmana 11, 22300 Knin</derivirana_varijabla>
  </DomainObject.Predmet.ProtustrankaFormatedWithAdressOIB>
  <DomainObject.Predmet.ProtustrankaWithAdress>
    <izvorni_sadrzaj>UDRUGA RATNIH VOJNIH INVALIDA HRVATSKOG VIJEĆA OBRANE KNIN Ulica dr. Franje Tuđmana 11, 22300 Knin</izvorni_sadrzaj>
    <derivirana_varijabla naziv="DomainObject.Predmet.ProtustrankaWithAdress_1">UDRUGA RATNIH VOJNIH INVALIDA HRVATSKOG VIJEĆA OBRANE KNIN Ulica dr. Franje Tuđmana 11, 22300 Knin</derivirana_varijabla>
  </DomainObject.Predmet.ProtustrankaWithAdress>
  <DomainObject.Predmet.ProtustrankaWithAdressOIB>
    <izvorni_sadrzaj>UDRUGA RATNIH VOJNIH INVALIDA HRVATSKOG VIJEĆA OBRANE KNIN, OIB 98468448486, Ulica dr. Franje Tuđmana 11, 22300 Knin</izvorni_sadrzaj>
    <derivirana_varijabla naziv="DomainObject.Predmet.ProtustrankaWithAdressOIB_1">UDRUGA RATNIH VOJNIH INVALIDA HRVATSKOG VIJEĆA OBRANE KNIN, OIB 98468448486, Ulica dr. Franje Tuđmana 11, 22300 Knin</derivirana_varijabla>
  </DomainObject.Predmet.ProtustrankaWithAdressOIB>
  <DomainObject.Predmet.ProtustrankaNazivFormated>
    <izvorni_sadrzaj>UDRUGA RATNIH VOJNIH INVALIDA HRVATSKOG VIJEĆA OBRANE KNIN</izvorni_sadrzaj>
    <derivirana_varijabla naziv="DomainObject.Predmet.ProtustrankaNazivFormated_1">UDRUGA RATNIH VOJNIH INVALIDA HRVATSKOG VIJEĆA OBRANE KNIN</derivirana_varijabla>
  </DomainObject.Predmet.ProtustrankaNazivFormated>
  <DomainObject.Predmet.ProtustrankaNazivFormatedOIB>
    <izvorni_sadrzaj>UDRUGA RATNIH VOJNIH INVALIDA HRVATSKOG VIJEĆA OBRANE KNIN, OIB 98468448486</izvorni_sadrzaj>
    <derivirana_varijabla naziv="DomainObject.Predmet.ProtustrankaNazivFormatedOIB_1">UDRUGA RATNIH VOJNIH INVALIDA HRVATSKOG VIJEĆA OBRANE KNIN, OIB 98468448486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Krešimir Torbarina</izvorni_sadrzaj>
    <derivirana_varijabla naziv="DomainObject.Predmet.Referada.Sudac_1">Krešimir Torbarina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UDRUGA RATNIH VOJNIH INVALIDA HRVATSKOG VIJEĆA OBRANE KNIN</item>
    </izvorni_sadrzaj>
    <derivirana_varijabla naziv="DomainObject.Predmet.ProtuStrankaListFormated_1">
      <item>UDRUGA RATNIH VOJNIH INVALIDA HRVATSKOG VIJEĆA OBRANE KNIN</item>
    </derivirana_varijabla>
  </DomainObject.Predmet.ProtuStrankaListFormated>
  <DomainObject.Predmet.ProtuStrankaListFormatedOIB>
    <izvorni_sadrzaj>
      <item>UDRUGA RATNIH VOJNIH INVALIDA HRVATSKOG VIJEĆA OBRANE KNIN, OIB 98468448486</item>
    </izvorni_sadrzaj>
    <derivirana_varijabla naziv="DomainObject.Predmet.ProtuStrankaListFormatedOIB_1">
      <item>UDRUGA RATNIH VOJNIH INVALIDA HRVATSKOG VIJEĆA OBRANE KNIN, OIB 98468448486</item>
    </derivirana_varijabla>
  </DomainObject.Predmet.ProtuStrankaListFormatedOIB>
  <DomainObject.Predmet.ProtuStrankaListFormatedWithAdress>
    <izvorni_sadrzaj>
      <item>UDRUGA RATNIH VOJNIH INVALIDA HRVATSKOG VIJEĆA OBRANE KNIN, Ulica dr. Franje Tuđmana 11, 22300 Knin</item>
    </izvorni_sadrzaj>
    <derivirana_varijabla naziv="DomainObject.Predmet.ProtuStrankaListFormatedWithAdress_1">
      <item>UDRUGA RATNIH VOJNIH INVALIDA HRVATSKOG VIJEĆA OBRANE KNIN, Ulica dr. Franje Tuđmana 11, 22300 Knin</item>
    </derivirana_varijabla>
  </DomainObject.Predmet.ProtuStrankaListFormatedWithAdress>
  <DomainObject.Predmet.ProtuStrankaListFormatedWithAdressOIB>
    <izvorni_sadrzaj>
      <item>UDRUGA RATNIH VOJNIH INVALIDA HRVATSKOG VIJEĆA OBRANE KNIN, OIB 98468448486, Ulica dr. Franje Tuđmana 11, 22300 Knin</item>
    </izvorni_sadrzaj>
    <derivirana_varijabla naziv="DomainObject.Predmet.ProtuStrankaListFormatedWithAdressOIB_1">
      <item>UDRUGA RATNIH VOJNIH INVALIDA HRVATSKOG VIJEĆA OBRANE KNIN, OIB 98468448486, Ulica dr. Franje Tuđmana 11, 22300 Knin</item>
    </derivirana_varijabla>
  </DomainObject.Predmet.ProtuStrankaListFormatedWithAdressOIB>
  <DomainObject.Predmet.ProtuStrankaListNazivFormated>
    <izvorni_sadrzaj>
      <item>UDRUGA RATNIH VOJNIH INVALIDA HRVATSKOG VIJEĆA OBRANE KNIN</item>
    </izvorni_sadrzaj>
    <derivirana_varijabla naziv="DomainObject.Predmet.ProtuStrankaListNazivFormated_1">
      <item>UDRUGA RATNIH VOJNIH INVALIDA HRVATSKOG VIJEĆA OBRANE KNIN</item>
    </derivirana_varijabla>
  </DomainObject.Predmet.ProtuStrankaListNazivFormated>
  <DomainObject.Predmet.ProtuStrankaListNazivFormatedOIB>
    <izvorni_sadrzaj>
      <item>UDRUGA RATNIH VOJNIH INVALIDA HRVATSKOG VIJEĆA OBRANE KNIN, OIB 98468448486</item>
    </izvorni_sadrzaj>
    <derivirana_varijabla naziv="DomainObject.Predmet.ProtuStrankaListNazivFormatedOIB_1">
      <item>UDRUGA RATNIH VOJNIH INVALIDA HRVATSKOG VIJEĆA OBRANE KNIN, OIB 98468448486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2016.</izvorni_sadrzaj>
    <derivirana_varijabla naziv="DomainObject.Datum_1">16.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UDRUGA RATNIH VOJNIH INVALIDA HRVATSKOG VIJEĆA OBRANE KNIN</izvorni_sadrzaj>
    <derivirana_varijabla naziv="DomainObject.Predmet.ProtustrankaIDrugi_1">UDRUGA RATNIH VOJNIH INVALIDA HRVATSKOG VIJEĆA OBRANE KNIN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UDRUGA RATNIH VOJNIH INVALIDA HRVATSKOG VIJEĆA OBRANE KNIN, OIB 98468448486, Ulica dr. Franje Tuđmana 11, 22300 Knin</izvorni_sadrzaj>
    <derivirana_varijabla naziv="DomainObject.Predmet.ProtustrankaIDrugiAdressOIB_1">UDRUGA RATNIH VOJNIH INVALIDA HRVATSKOG VIJEĆA OBRANE KNIN, OIB 98468448486, Ulica dr. Franje Tuđmana 11, 22300 Knin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UDRUGA RATNIH VOJNIH INVALIDA HRVATSKOG VIJEĆA OBRANE KNIN</item>
    </izvorni_sadrzaj>
    <derivirana_varijabla naziv="DomainObject.Predmet.SudioniciListNaziv_1">
      <item>FINA - Podružnica Šibenik</item>
      <item>UDRUGA RATNIH VOJNIH INVALIDA HRVATSKOG VIJEĆA OBRANE KNIN</item>
    </derivirana_varijabla>
  </DomainObject.Predmet.SudioniciListNaziv>
  <DomainObject.Predmet.SudioniciListAdressOIB>
    <izvorni_sadrzaj>
      <item>FINA - Podružnica Šibenik, OIB 85821130368, Perivoj L. Marune 1,22000 Šibenik</item>
      <item>UDRUGA RATNIH VOJNIH INVALIDA HRVATSKOG VIJEĆA OBRANE KNIN, OIB 98468448486, Ulica dr. Franje Tuđmana 11,22300 Knin</item>
    </izvorni_sadrzaj>
    <derivirana_varijabla naziv="DomainObject.Predmet.SudioniciListAdressOIB_1">
      <item>FINA - Podružnica Šibenik, OIB 85821130368, Perivoj L. Marune 1,22000 Šibenik</item>
      <item>UDRUGA RATNIH VOJNIH INVALIDA HRVATSKOG VIJEĆA OBRANE KNIN, OIB 98468448486, Ulica dr. Franje Tuđmana 11,22300 Knin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98468448486</item>
    </izvorni_sadrzaj>
    <derivirana_varijabla naziv="DomainObject.Predmet.SudioniciListNazivOIB_1">
      <item>, OIB 85821130368</item>
      <item>, OIB 98468448486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386</properties:Words>
  <properties:Characters>2050</properties:Characters>
  <properties:Lines>54</properties:Lines>
  <properties:Paragraphs>20</properties:Paragraphs>
  <properties:TotalTime>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2016-12-15T10:56:00Z</dcterms:created>
  <dc:creator>Krešimir Torbarina</dc:creator>
  <cp:lastModifiedBy>Krešimir Torbarina</cp:lastModifiedBy>
  <cp:lastPrinted>2016-12-16T13:16:00Z</cp:lastPrinted>
  <dcterms:modified xmlns:xsi="http://www.w3.org/2001/XMLSchema-instance" xsi:type="dcterms:W3CDTF">2016-12-16T13:17:00Z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