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a6712" w14:paraId="39a6712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37FF9" w:rsidP="00FB202E" w:rsidR="00FB202E" w:rsidRPr="00FB202E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FB202E" w:rsidP="00FB202E" w:rsidR="00FB202E" w:rsidRPr="00FB202E">
      <w:pPr>
        <w:spacing w:lineRule="auto" w:line="276" w:after="0"/>
        <w:rPr>
          <w:rFonts w:cs="Times New Roman" w:eastAsia="Calibri"/>
        </w:rPr>
      </w:pPr>
      <w:r w:rsidRPr="00FB202E">
        <w:rPr>
          <w:rFonts w:cs="Times New Roman" w:eastAsia="Calibri"/>
        </w:rPr>
        <w:t xml:space="preserve">     REPUBLIKA HRVATSKA</w:t>
      </w:r>
    </w:p>
    <w:p w:rsidRDefault="00FB202E" w:rsidP="00FB202E" w:rsidR="00FB202E" w:rsidRPr="00FB202E">
      <w:pPr>
        <w:spacing w:lineRule="auto" w:line="276" w:after="0"/>
        <w:rPr>
          <w:rFonts w:cs="Times New Roman" w:eastAsia="Calibri"/>
        </w:rPr>
      </w:pPr>
      <w:r w:rsidRPr="00FB202E">
        <w:rPr>
          <w:rFonts w:cs="Times New Roman" w:eastAsia="Calibri"/>
        </w:rPr>
        <w:t>OPĆINSKI SUD U VARAŽDINU</w:t>
      </w:r>
    </w:p>
    <w:p w:rsidRDefault="00FB202E" w:rsidP="00FB202E" w:rsidR="00FB202E" w:rsidRPr="00FB202E">
      <w:pPr>
        <w:spacing w:lineRule="auto" w:line="276" w:after="0"/>
        <w:rPr>
          <w:rFonts w:cs="Times New Roman" w:eastAsia="Calibri"/>
        </w:rPr>
      </w:pPr>
      <w:r w:rsidRPr="00FB202E">
        <w:rPr>
          <w:rFonts w:cs="Times New Roman" w:eastAsia="Calibri"/>
        </w:rPr>
        <w:t xml:space="preserve">        Varaždin, Braće Radića 2                                               </w:t>
      </w:r>
      <w:proofErr w:type="spellStart"/>
      <w:r w:rsidRPr="00FB202E">
        <w:rPr>
          <w:rFonts w:cs="Times New Roman" w:eastAsia="Times New Roman"/>
          <w:lang w:eastAsia="hr-HR"/>
        </w:rPr>
        <w:t>Posl</w:t>
      </w:r>
      <w:proofErr w:type="spellEnd"/>
      <w:r w:rsidRPr="00FB202E">
        <w:rPr>
          <w:rFonts w:cs="Times New Roman" w:eastAsia="Times New Roman"/>
          <w:lang w:eastAsia="hr-HR"/>
        </w:rPr>
        <w:t xml:space="preserve">. broj: 7 </w:t>
      </w:r>
      <w:proofErr w:type="spellStart"/>
      <w:r w:rsidRPr="00FB202E">
        <w:rPr>
          <w:rFonts w:cs="Times New Roman" w:eastAsia="Times New Roman"/>
          <w:lang w:eastAsia="hr-HR"/>
        </w:rPr>
        <w:t>Sp</w:t>
      </w:r>
      <w:proofErr w:type="spellEnd"/>
      <w:r w:rsidRPr="00FB202E">
        <w:rPr>
          <w:rFonts w:cs="Times New Roman" w:eastAsia="Times New Roman"/>
          <w:lang w:eastAsia="hr-HR"/>
        </w:rPr>
        <w:t>-10/16-10</w:t>
      </w:r>
    </w:p>
    <w:p w:rsidRDefault="00FB202E" w:rsidP="00FB202E" w:rsidR="00FB202E" w:rsidRPr="00FB202E">
      <w:pPr>
        <w:spacing w:after="0"/>
        <w:jc w:val="both"/>
        <w:rPr>
          <w:rFonts w:cs="Times New Roman" w:eastAsia="Times New Roman"/>
          <w:lang w:eastAsia="hr-HR"/>
        </w:rPr>
      </w:pPr>
    </w:p>
    <w:p w:rsidRDefault="00FB202E" w:rsidP="00FB202E" w:rsidR="00FB202E" w:rsidRPr="00FB202E">
      <w:pPr>
        <w:spacing w:after="0"/>
        <w:jc w:val="both"/>
        <w:rPr>
          <w:rFonts w:cs="Times New Roman" w:eastAsia="Times New Roman"/>
          <w:lang w:eastAsia="hr-HR"/>
        </w:rPr>
      </w:pPr>
    </w:p>
    <w:p w:rsidRDefault="00FB202E" w:rsidP="00FB202E" w:rsidR="00FB202E" w:rsidRPr="00FB202E">
      <w:pPr>
        <w:spacing w:after="0"/>
        <w:rPr>
          <w:rFonts w:cs="Times New Roman" w:eastAsia="Times New Roman"/>
          <w:lang w:eastAsia="hr-HR"/>
        </w:rPr>
      </w:pPr>
    </w:p>
    <w:p w:rsidRDefault="00FB202E" w:rsidP="00FB202E" w:rsidR="00FB202E" w:rsidRPr="00FB202E">
      <w:pPr>
        <w:spacing w:after="0"/>
        <w:jc w:val="both"/>
        <w:rPr>
          <w:rFonts w:cs="Times New Roman" w:eastAsia="Times New Roman"/>
          <w:lang w:eastAsia="hr-HR"/>
        </w:rPr>
      </w:pPr>
    </w:p>
    <w:p w:rsidRDefault="00FB202E" w:rsidP="00FB202E" w:rsidR="00FB202E" w:rsidRPr="00FB202E">
      <w:pPr>
        <w:spacing w:after="0"/>
        <w:jc w:val="both"/>
        <w:rPr>
          <w:rFonts w:cs="Times New Roman" w:eastAsia="Times New Roman"/>
          <w:lang w:eastAsia="hr-HR"/>
        </w:rPr>
      </w:pPr>
      <w:r w:rsidRPr="00FB202E">
        <w:rPr>
          <w:rFonts w:cs="Times New Roman" w:eastAsia="Times New Roman"/>
          <w:lang w:eastAsia="hr-HR"/>
        </w:rPr>
        <w:t xml:space="preserve">                                                        </w:t>
      </w:r>
    </w:p>
    <w:p w:rsidRDefault="00FB202E" w:rsidP="00FB202E" w:rsidR="00FB202E" w:rsidRPr="00FB202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FB202E">
        <w:rPr>
          <w:rFonts w:cs="Times New Roman" w:eastAsia="Times New Roman"/>
          <w:lang w:eastAsia="hr-HR"/>
        </w:rPr>
        <w:t>Općinski sud u Varaždinu po sutkinji Ani-Mariji Murić, u stečajnom postupku, povodom prijedloga potrošača MARIA SEKAČIĆA iz Varaždina, Mirka Kolarića St. 26,  OIB: 54810962562, za otvaranje stečajnog postupka, dana 23. siječnja 2017. godine objavljuje,</w:t>
      </w:r>
    </w:p>
    <w:p w:rsidRDefault="00FB202E" w:rsidP="00FB202E" w:rsidR="00FB202E" w:rsidRPr="00FB202E">
      <w:pPr>
        <w:spacing w:after="0"/>
        <w:jc w:val="both"/>
        <w:rPr>
          <w:rFonts w:cs="Times New Roman" w:eastAsia="Times New Roman"/>
          <w:lang w:eastAsia="hr-HR"/>
        </w:rPr>
      </w:pPr>
    </w:p>
    <w:p w:rsidRDefault="00FB202E" w:rsidP="00FB202E" w:rsidR="00FB202E" w:rsidRPr="00FB202E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FB202E">
        <w:rPr>
          <w:rFonts w:cs="Times New Roman" w:eastAsia="Times New Roman"/>
          <w:lang w:eastAsia="hr-HR"/>
        </w:rPr>
        <w:t>POZIV</w:t>
      </w:r>
    </w:p>
    <w:p w:rsidRDefault="00FB202E" w:rsidP="00FB202E" w:rsidR="00FB202E" w:rsidRPr="00FB202E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FB202E" w:rsidP="00FB202E" w:rsidR="00FB202E" w:rsidRPr="00FB202E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FB202E">
        <w:rPr>
          <w:rFonts w:cs="Times New Roman" w:eastAsia="Times New Roman"/>
          <w:lang w:eastAsia="hr-HR"/>
        </w:rPr>
        <w:t>za pripremno ročište u postupku stečaja potrošača</w:t>
      </w:r>
    </w:p>
    <w:p w:rsidRDefault="00FB202E" w:rsidP="00FB202E" w:rsidR="00FB202E" w:rsidRPr="00FB202E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FB202E" w:rsidP="00FB202E" w:rsidR="00FB202E" w:rsidRPr="00FB202E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FB202E" w:rsidP="00FB202E" w:rsidR="00FB202E" w:rsidRPr="00FB202E">
      <w:pPr>
        <w:numPr>
          <w:ilvl w:val="0"/>
          <w:numId w:val="47"/>
        </w:numPr>
        <w:spacing w:lineRule="auto" w:line="276" w:after="0"/>
        <w:jc w:val="both"/>
        <w:rPr>
          <w:rFonts w:cs="Times New Roman" w:eastAsia="Times New Roman"/>
          <w:lang w:eastAsia="hr-HR"/>
        </w:rPr>
      </w:pPr>
      <w:r w:rsidRPr="00FB202E">
        <w:rPr>
          <w:rFonts w:cs="Times New Roman" w:eastAsia="Times New Roman"/>
          <w:lang w:eastAsia="hr-HR"/>
        </w:rPr>
        <w:t>Zakazuje se pripremno ročište u postupku stečaja potrošača za dan</w:t>
      </w:r>
    </w:p>
    <w:p w:rsidRDefault="00FB202E" w:rsidP="00FB202E" w:rsidR="00FB202E" w:rsidRPr="00FB202E">
      <w:pPr>
        <w:spacing w:after="0"/>
        <w:rPr>
          <w:rFonts w:cs="Times New Roman" w:eastAsia="Times New Roman"/>
          <w:lang w:eastAsia="hr-HR"/>
        </w:rPr>
      </w:pPr>
    </w:p>
    <w:p w:rsidRDefault="00FB202E" w:rsidP="00FB202E" w:rsidR="00FB202E" w:rsidRPr="00FB202E">
      <w:pPr>
        <w:spacing w:after="0"/>
        <w:jc w:val="center"/>
        <w:rPr>
          <w:rFonts w:cs="Times New Roman" w:eastAsia="Times New Roman"/>
          <w:u w:val="single"/>
          <w:lang w:eastAsia="hr-HR"/>
        </w:rPr>
      </w:pPr>
      <w:r w:rsidRPr="00FB202E">
        <w:rPr>
          <w:rFonts w:cs="Times New Roman" w:eastAsia="Times New Roman"/>
          <w:u w:val="single"/>
          <w:lang w:eastAsia="hr-HR"/>
        </w:rPr>
        <w:t>28. ožujka 2017. godine u 08,30 sati u sobi broj 113/I.</w:t>
      </w:r>
    </w:p>
    <w:p w:rsidRDefault="00FB202E" w:rsidP="00FB202E" w:rsidR="00FB202E" w:rsidRPr="00FB202E">
      <w:pPr>
        <w:spacing w:after="0"/>
        <w:jc w:val="center"/>
        <w:rPr>
          <w:rFonts w:cs="Times New Roman" w:eastAsia="Times New Roman"/>
          <w:u w:val="single"/>
          <w:lang w:eastAsia="hr-HR"/>
        </w:rPr>
      </w:pPr>
    </w:p>
    <w:p w:rsidRDefault="00FB202E" w:rsidP="00FB202E" w:rsidR="00FB202E" w:rsidRPr="00FB202E">
      <w:pPr>
        <w:spacing w:after="0"/>
        <w:jc w:val="center"/>
        <w:rPr>
          <w:rFonts w:cs="Times New Roman" w:eastAsia="Times New Roman"/>
          <w:u w:val="single"/>
          <w:lang w:eastAsia="hr-HR"/>
        </w:rPr>
      </w:pPr>
    </w:p>
    <w:p w:rsidRDefault="00FB202E" w:rsidP="00FB202E" w:rsidR="00FB202E" w:rsidRPr="00FB202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FB202E">
        <w:rPr>
          <w:rFonts w:cs="Times New Roman" w:eastAsia="Times New Roman"/>
          <w:lang w:eastAsia="hr-HR"/>
        </w:rPr>
        <w:t>Na pripremnom ročištu raspravljat će se i glasovati o planu ispunjenja obveza.</w:t>
      </w:r>
    </w:p>
    <w:p w:rsidRDefault="00FB202E" w:rsidP="00FB202E" w:rsidR="00FB202E" w:rsidRPr="00FB202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FB202E" w:rsidP="00FB202E" w:rsidR="00FB202E" w:rsidRPr="00FB202E">
      <w:pPr>
        <w:numPr>
          <w:ilvl w:val="0"/>
          <w:numId w:val="47"/>
        </w:numPr>
        <w:spacing w:lineRule="auto" w:line="276" w:after="0"/>
        <w:jc w:val="both"/>
        <w:rPr>
          <w:rFonts w:cs="Times New Roman" w:eastAsia="Times New Roman"/>
          <w:lang w:eastAsia="hr-HR"/>
        </w:rPr>
      </w:pPr>
      <w:r w:rsidRPr="00FB202E">
        <w:rPr>
          <w:rFonts w:cs="Times New Roman" w:eastAsia="Times New Roman"/>
          <w:lang w:eastAsia="hr-HR"/>
        </w:rPr>
        <w:t>Ovaj poziv objavljuje se na mrežnoj stranici e-Oglasna ploča sudova, zajedno s popisom imovine i obveza te planom ispunjenja obveza.</w:t>
      </w:r>
    </w:p>
    <w:p w:rsidRDefault="00FB202E" w:rsidP="00FB202E" w:rsidR="00FB202E" w:rsidRPr="00FB202E">
      <w:pPr>
        <w:spacing w:after="0"/>
        <w:jc w:val="both"/>
        <w:rPr>
          <w:rFonts w:cs="Times New Roman" w:eastAsia="Times New Roman"/>
          <w:lang w:eastAsia="hr-HR"/>
        </w:rPr>
      </w:pPr>
    </w:p>
    <w:p w:rsidRDefault="00FB202E" w:rsidP="00FB202E" w:rsidR="00FB202E" w:rsidRPr="00FB202E">
      <w:pPr>
        <w:spacing w:after="0"/>
        <w:ind w:left="708"/>
        <w:jc w:val="both"/>
        <w:rPr>
          <w:rFonts w:cs="Times New Roman" w:eastAsia="Times New Roman"/>
          <w:lang w:eastAsia="hr-HR"/>
        </w:rPr>
      </w:pPr>
      <w:r w:rsidRPr="00FB202E">
        <w:rPr>
          <w:rFonts w:cs="Times New Roman" w:eastAsia="Times New Roman"/>
          <w:lang w:eastAsia="hr-HR"/>
        </w:rPr>
        <w:t>Svatko može obaviti uvid u popis imovine i obveza te plan ispunjenja obveza u pisarnici Općinskog suda u Varaždinu.</w:t>
      </w:r>
    </w:p>
    <w:p w:rsidRDefault="00FB202E" w:rsidP="00FB202E" w:rsidR="00FB202E" w:rsidRPr="00FB202E">
      <w:pPr>
        <w:spacing w:after="0"/>
        <w:jc w:val="both"/>
        <w:rPr>
          <w:rFonts w:cs="Times New Roman" w:eastAsia="Times New Roman"/>
          <w:lang w:eastAsia="hr-HR"/>
        </w:rPr>
      </w:pPr>
    </w:p>
    <w:p w:rsidRDefault="00FB202E" w:rsidP="00FB202E" w:rsidR="00FB202E" w:rsidRPr="00FB202E">
      <w:pPr>
        <w:numPr>
          <w:ilvl w:val="0"/>
          <w:numId w:val="47"/>
        </w:numPr>
        <w:spacing w:lineRule="auto" w:line="276" w:after="0"/>
        <w:jc w:val="both"/>
        <w:rPr>
          <w:rFonts w:cs="Times New Roman" w:eastAsia="Times New Roman"/>
          <w:lang w:eastAsia="hr-HR"/>
        </w:rPr>
      </w:pPr>
      <w:r w:rsidRPr="00FB202E">
        <w:rPr>
          <w:rFonts w:cs="Times New Roman" w:eastAsia="Times New Roman"/>
          <w:lang w:eastAsia="hr-HR"/>
        </w:rPr>
        <w:t>Vrijeme između objave poziva za pripremno ročište i pripremnog ročišta ne može biti kraće od 60 dana.</w:t>
      </w:r>
    </w:p>
    <w:p w:rsidRDefault="00FB202E" w:rsidP="00FB202E" w:rsidR="00FB202E" w:rsidRPr="00FB202E">
      <w:pPr>
        <w:spacing w:after="0"/>
        <w:ind w:left="1068"/>
        <w:jc w:val="both"/>
        <w:rPr>
          <w:rFonts w:cs="Times New Roman" w:eastAsia="Times New Roman"/>
          <w:lang w:eastAsia="hr-HR"/>
        </w:rPr>
      </w:pPr>
    </w:p>
    <w:p w:rsidRDefault="00FB202E" w:rsidP="00FB202E" w:rsidR="00FB202E" w:rsidRPr="00FB202E">
      <w:pPr>
        <w:numPr>
          <w:ilvl w:val="0"/>
          <w:numId w:val="47"/>
        </w:numPr>
        <w:spacing w:lineRule="auto" w:line="276" w:after="0"/>
        <w:jc w:val="both"/>
        <w:rPr>
          <w:rFonts w:cs="Times New Roman" w:eastAsia="Times New Roman"/>
          <w:lang w:eastAsia="hr-HR"/>
        </w:rPr>
      </w:pPr>
      <w:r w:rsidRPr="00FB202E">
        <w:rPr>
          <w:rFonts w:cs="Times New Roman" w:eastAsia="Times New Roman"/>
          <w:lang w:eastAsia="hr-HR"/>
        </w:rPr>
        <w:t>Pozivaju se vjerovnici:</w:t>
      </w:r>
    </w:p>
    <w:p w:rsidRDefault="00FB202E" w:rsidP="00FB202E" w:rsidR="00FB202E" w:rsidRPr="00FB202E">
      <w:pPr>
        <w:spacing w:after="0"/>
        <w:jc w:val="both"/>
        <w:rPr>
          <w:rFonts w:cs="Times New Roman" w:eastAsia="Times New Roman"/>
          <w:lang w:eastAsia="hr-HR"/>
        </w:rPr>
      </w:pPr>
    </w:p>
    <w:p w:rsidRDefault="00FB202E" w:rsidP="00FB202E" w:rsidR="00FB202E" w:rsidRPr="00FB202E">
      <w:pPr>
        <w:numPr>
          <w:ilvl w:val="0"/>
          <w:numId w:val="48"/>
        </w:numPr>
        <w:spacing w:lineRule="auto" w:line="276" w:after="0"/>
        <w:jc w:val="both"/>
        <w:rPr>
          <w:rFonts w:cs="Times New Roman" w:eastAsia="Times New Roman"/>
          <w:lang w:eastAsia="hr-HR"/>
        </w:rPr>
      </w:pPr>
      <w:r w:rsidRPr="00FB202E">
        <w:rPr>
          <w:rFonts w:cs="Times New Roman" w:eastAsia="Times New Roman"/>
          <w:lang w:eastAsia="hr-HR"/>
        </w:rPr>
        <w:t>ZAGREBAČKA BANKA d.d. ZAGREB, OIB:92963223473, Trg bana J. Jelačića 10, 10000 Zagreb</w:t>
      </w:r>
    </w:p>
    <w:p w:rsidRDefault="00FB202E" w:rsidP="00FB202E" w:rsidR="00FB202E" w:rsidRPr="00FB202E">
      <w:pPr>
        <w:numPr>
          <w:ilvl w:val="0"/>
          <w:numId w:val="48"/>
        </w:numPr>
        <w:spacing w:lineRule="auto" w:line="276" w:after="0"/>
        <w:jc w:val="both"/>
        <w:rPr>
          <w:rFonts w:cs="Times New Roman" w:eastAsia="Times New Roman"/>
          <w:lang w:eastAsia="hr-HR"/>
        </w:rPr>
      </w:pPr>
      <w:r w:rsidRPr="00FB202E">
        <w:rPr>
          <w:rFonts w:cs="Times New Roman" w:eastAsia="Times New Roman"/>
          <w:lang w:eastAsia="hr-HR"/>
        </w:rPr>
        <w:t>VIPNET d.o.o.,  OIB:29524210204, Vrtni put 1,  10000 Zagreb</w:t>
      </w:r>
    </w:p>
    <w:p w:rsidRDefault="00FB202E" w:rsidP="00FB202E" w:rsidR="00FB202E" w:rsidRPr="00FB202E">
      <w:pPr>
        <w:numPr>
          <w:ilvl w:val="0"/>
          <w:numId w:val="48"/>
        </w:numPr>
        <w:spacing w:lineRule="auto" w:line="276" w:after="0"/>
        <w:jc w:val="both"/>
        <w:rPr>
          <w:rFonts w:cs="Times New Roman" w:eastAsia="Times New Roman"/>
          <w:lang w:eastAsia="hr-HR"/>
        </w:rPr>
      </w:pPr>
      <w:r w:rsidRPr="00FB202E">
        <w:rPr>
          <w:rFonts w:cs="Times New Roman" w:eastAsia="Times New Roman"/>
          <w:lang w:eastAsia="hr-HR"/>
        </w:rPr>
        <w:t>REPUBLIKA HRVATSKA OPĆINSKI SUD U VARAŽDINU, OIB:18683136487, Braće Radića 2, 42 000 Varaždin</w:t>
      </w:r>
    </w:p>
    <w:p w:rsidRDefault="00FB202E" w:rsidP="00FB202E" w:rsidR="00FB202E" w:rsidRPr="00FB202E">
      <w:pPr>
        <w:numPr>
          <w:ilvl w:val="0"/>
          <w:numId w:val="48"/>
        </w:numPr>
        <w:spacing w:lineRule="auto" w:line="276" w:after="0"/>
        <w:jc w:val="both"/>
        <w:rPr>
          <w:rFonts w:cs="Times New Roman" w:eastAsia="Times New Roman"/>
          <w:lang w:eastAsia="hr-HR"/>
        </w:rPr>
      </w:pPr>
      <w:r w:rsidRPr="00FB202E">
        <w:rPr>
          <w:rFonts w:cs="Times New Roman" w:eastAsia="Times New Roman"/>
          <w:lang w:eastAsia="hr-HR"/>
        </w:rPr>
        <w:t>HRVATSKI TELEKOM d.d., OIB:81793146560, R.F.Mihanovića 9, 10000 Zagreb</w:t>
      </w:r>
    </w:p>
    <w:p w:rsidRDefault="00FB202E" w:rsidP="00FB202E" w:rsidR="00FB202E" w:rsidRPr="00FB202E">
      <w:pPr>
        <w:numPr>
          <w:ilvl w:val="0"/>
          <w:numId w:val="48"/>
        </w:numPr>
        <w:spacing w:lineRule="auto" w:line="276" w:after="0"/>
        <w:jc w:val="both"/>
        <w:rPr>
          <w:rFonts w:cs="Times New Roman" w:eastAsia="Times New Roman"/>
          <w:lang w:eastAsia="hr-HR"/>
        </w:rPr>
      </w:pPr>
      <w:r w:rsidRPr="00FB202E">
        <w:rPr>
          <w:rFonts w:cs="Times New Roman" w:eastAsia="Times New Roman"/>
          <w:lang w:eastAsia="hr-HR"/>
        </w:rPr>
        <w:t xml:space="preserve">CENTAR ZA SOCIJALNU SKRB, OIB:87061553266, </w:t>
      </w:r>
      <w:proofErr w:type="spellStart"/>
      <w:r w:rsidRPr="00FB202E">
        <w:rPr>
          <w:rFonts w:cs="Times New Roman" w:eastAsia="Times New Roman"/>
          <w:lang w:eastAsia="hr-HR"/>
        </w:rPr>
        <w:t>Nazorova</w:t>
      </w:r>
      <w:proofErr w:type="spellEnd"/>
      <w:r w:rsidRPr="00FB202E">
        <w:rPr>
          <w:rFonts w:cs="Times New Roman" w:eastAsia="Times New Roman"/>
          <w:lang w:eastAsia="hr-HR"/>
        </w:rPr>
        <w:t xml:space="preserve"> 22, 42000 Varaždin</w:t>
      </w:r>
    </w:p>
    <w:p w:rsidRDefault="00FB202E" w:rsidP="00FB202E" w:rsidR="00FB202E" w:rsidRPr="00FB202E">
      <w:pPr>
        <w:numPr>
          <w:ilvl w:val="0"/>
          <w:numId w:val="48"/>
        </w:numPr>
        <w:spacing w:lineRule="auto" w:line="276" w:after="0"/>
        <w:jc w:val="both"/>
        <w:rPr>
          <w:rFonts w:cs="Times New Roman" w:eastAsia="Times New Roman"/>
          <w:lang w:eastAsia="hr-HR"/>
        </w:rPr>
      </w:pPr>
      <w:r w:rsidRPr="00FB202E">
        <w:rPr>
          <w:rFonts w:cs="Times New Roman" w:eastAsia="Times New Roman"/>
          <w:lang w:eastAsia="hr-HR"/>
        </w:rPr>
        <w:lastRenderedPageBreak/>
        <w:t>FINA ZAGREB, OIB:85821130368, Ulica grada Vukovara 70, 10000 Zagreb</w:t>
      </w:r>
    </w:p>
    <w:p w:rsidRDefault="00FB202E" w:rsidP="00FB202E" w:rsidR="00FB202E" w:rsidRPr="00FB202E">
      <w:pPr>
        <w:spacing w:after="0"/>
        <w:ind w:left="708"/>
        <w:jc w:val="both"/>
        <w:rPr>
          <w:rFonts w:cs="Times New Roman" w:eastAsia="Times New Roman"/>
          <w:lang w:eastAsia="hr-HR"/>
        </w:rPr>
      </w:pPr>
    </w:p>
    <w:p w:rsidRDefault="00FB202E" w:rsidP="00FB202E" w:rsidR="00FB202E" w:rsidRPr="00FB202E">
      <w:pPr>
        <w:spacing w:after="0"/>
        <w:ind w:left="708"/>
        <w:jc w:val="both"/>
        <w:rPr>
          <w:rFonts w:cs="Times New Roman" w:eastAsia="Times New Roman"/>
          <w:lang w:eastAsia="hr-HR"/>
        </w:rPr>
      </w:pPr>
      <w:r w:rsidRPr="00FB202E">
        <w:rPr>
          <w:rFonts w:cs="Times New Roman" w:eastAsia="Times New Roman"/>
          <w:lang w:eastAsia="hr-HR"/>
        </w:rPr>
        <w:t>da se očituju na plan ispunjenja obveza u roku od 30 dana od dana objave poziva za pripremno ročište na mrežnoj stranici e- Oglasna ploča sudova.</w:t>
      </w:r>
    </w:p>
    <w:p w:rsidRDefault="00FB202E" w:rsidP="00FB202E" w:rsidR="00FB202E" w:rsidRPr="00FB202E">
      <w:pPr>
        <w:spacing w:after="0"/>
        <w:ind w:left="708"/>
        <w:jc w:val="both"/>
        <w:rPr>
          <w:rFonts w:cs="Times New Roman" w:eastAsia="Times New Roman"/>
          <w:lang w:eastAsia="hr-HR"/>
        </w:rPr>
      </w:pPr>
    </w:p>
    <w:p w:rsidRDefault="00FB202E" w:rsidP="00FB202E" w:rsidR="00FB202E" w:rsidRPr="00FB202E">
      <w:pPr>
        <w:spacing w:after="0"/>
        <w:ind w:left="708"/>
        <w:jc w:val="both"/>
        <w:rPr>
          <w:rFonts w:cs="Times New Roman" w:eastAsia="Times New Roman"/>
          <w:lang w:eastAsia="hr-HR"/>
        </w:rPr>
      </w:pPr>
      <w:r w:rsidRPr="00FB202E">
        <w:rPr>
          <w:rFonts w:cs="Times New Roman" w:eastAsia="Times New Roman"/>
          <w:lang w:eastAsia="hr-HR"/>
        </w:rPr>
        <w:t xml:space="preserve">Na ročište se poziva i </w:t>
      </w:r>
    </w:p>
    <w:p w:rsidRDefault="00FB202E" w:rsidP="00FB202E" w:rsidR="00FB202E" w:rsidRPr="00FB202E">
      <w:pPr>
        <w:spacing w:after="120" w:before="360"/>
        <w:ind w:left="5387"/>
        <w:rPr>
          <w:rFonts w:cs="Times New Roman" w:eastAsia="Calibri"/>
          <w:noProof/>
          <w:lang w:eastAsia="hr-HR"/>
        </w:rPr>
      </w:pPr>
      <w:r w:rsidRPr="00FB202E">
        <w:rPr>
          <w:rFonts w:cs="Times New Roman" w:eastAsia="Calibri"/>
          <w:noProof/>
          <w:lang w:eastAsia="hr-HR"/>
        </w:rPr>
        <w:t>Dužnik- potrošač Mario Sekačić, Mirka Kolarića st.26, Varaždin</w:t>
      </w:r>
    </w:p>
    <w:p w:rsidRDefault="00FB202E" w:rsidP="00FB202E" w:rsidR="00FB202E" w:rsidRPr="00FB202E">
      <w:pPr>
        <w:numPr>
          <w:ilvl w:val="0"/>
          <w:numId w:val="48"/>
        </w:numPr>
        <w:spacing w:lineRule="auto" w:line="276" w:after="0"/>
        <w:jc w:val="both"/>
        <w:rPr>
          <w:rFonts w:cs="Times New Roman" w:eastAsia="Times New Roman"/>
          <w:lang w:eastAsia="hr-HR"/>
        </w:rPr>
      </w:pPr>
      <w:r w:rsidRPr="00FB202E">
        <w:rPr>
          <w:rFonts w:cs="Times New Roman" w:eastAsia="Times New Roman"/>
          <w:lang w:eastAsia="hr-HR"/>
        </w:rPr>
        <w:t>FINA, Poslovnica Varaždin, Augusta Cesarca 2 Varaždin-posrednik.</w:t>
      </w:r>
    </w:p>
    <w:p w:rsidRDefault="00FB202E" w:rsidP="00FB202E" w:rsidR="00FB202E" w:rsidRPr="00FB202E">
      <w:pPr>
        <w:spacing w:after="0"/>
        <w:jc w:val="both"/>
        <w:rPr>
          <w:rFonts w:cs="Times New Roman" w:eastAsia="Times New Roman"/>
          <w:lang w:eastAsia="hr-HR"/>
        </w:rPr>
      </w:pPr>
    </w:p>
    <w:p w:rsidRDefault="00FB202E" w:rsidP="00FB202E" w:rsidR="00FB202E" w:rsidRPr="00FB202E">
      <w:pPr>
        <w:numPr>
          <w:ilvl w:val="0"/>
          <w:numId w:val="47"/>
        </w:numPr>
        <w:spacing w:lineRule="auto" w:line="276" w:after="0"/>
        <w:jc w:val="both"/>
        <w:rPr>
          <w:rFonts w:cs="Times New Roman" w:eastAsia="Times New Roman"/>
          <w:lang w:eastAsia="hr-HR"/>
        </w:rPr>
      </w:pPr>
      <w:r w:rsidRPr="00FB202E">
        <w:rPr>
          <w:rFonts w:cs="Times New Roman" w:eastAsia="Times New Roman"/>
          <w:lang w:eastAsia="hr-HR"/>
        </w:rPr>
        <w:t>Vjerovnici čije tražbine nisu sadržane u popisu imovine i obveza niti su pri izradi plana ispunjenja obveza uzete u obzir, mogu zahtijevati njihovo namirenje samo ako u roku od 30 dana od dana objave poziva za pripremno ročište podnijele zahtjev za dopunu ili izmjenu popisa.</w:t>
      </w:r>
    </w:p>
    <w:p w:rsidRDefault="00FB202E" w:rsidP="00FB202E" w:rsidR="00FB202E" w:rsidRPr="00FB202E">
      <w:pPr>
        <w:spacing w:after="0"/>
        <w:ind w:left="1068"/>
        <w:jc w:val="both"/>
        <w:rPr>
          <w:rFonts w:cs="Times New Roman" w:eastAsia="Times New Roman"/>
          <w:lang w:eastAsia="hr-HR"/>
        </w:rPr>
      </w:pPr>
    </w:p>
    <w:p w:rsidRDefault="00FB202E" w:rsidP="00FB202E" w:rsidR="00FB202E" w:rsidRPr="00FB202E">
      <w:pPr>
        <w:numPr>
          <w:ilvl w:val="0"/>
          <w:numId w:val="47"/>
        </w:numPr>
        <w:spacing w:lineRule="auto" w:line="276" w:after="0"/>
        <w:jc w:val="both"/>
        <w:rPr>
          <w:rFonts w:cs="Times New Roman" w:eastAsia="Times New Roman"/>
          <w:lang w:eastAsia="hr-HR"/>
        </w:rPr>
      </w:pPr>
      <w:r w:rsidRPr="00FB202E">
        <w:rPr>
          <w:rFonts w:cs="Times New Roman" w:eastAsia="Times New Roman"/>
          <w:lang w:eastAsia="hr-HR"/>
        </w:rPr>
        <w:t>Sukladno čl.257.st.6. i čl.258. Stečajnog zakona (Narodne novine 71/15), prijave vjerovnika koji propuste navedene rokove za podnošenje zahtjeva za dopunu ili izmjenu popisa, sud će odbaciti rješenjem.</w:t>
      </w:r>
    </w:p>
    <w:p w:rsidRDefault="00FB202E" w:rsidP="00FB202E" w:rsidR="00FB202E" w:rsidRPr="00FB202E">
      <w:pPr>
        <w:spacing w:after="0"/>
        <w:jc w:val="both"/>
        <w:rPr>
          <w:rFonts w:cs="Times New Roman" w:eastAsia="Times New Roman"/>
          <w:lang w:eastAsia="hr-HR"/>
        </w:rPr>
      </w:pPr>
    </w:p>
    <w:p w:rsidRDefault="00FB202E" w:rsidP="00FB202E" w:rsidR="00FB202E" w:rsidRPr="00FB202E">
      <w:pPr>
        <w:numPr>
          <w:ilvl w:val="0"/>
          <w:numId w:val="47"/>
        </w:numPr>
        <w:spacing w:lineRule="auto" w:line="276" w:after="0"/>
        <w:jc w:val="both"/>
        <w:rPr>
          <w:rFonts w:cs="Times New Roman" w:eastAsia="Times New Roman"/>
          <w:lang w:eastAsia="hr-HR"/>
        </w:rPr>
      </w:pPr>
      <w:r w:rsidRPr="00FB202E">
        <w:rPr>
          <w:rFonts w:cs="Times New Roman" w:eastAsia="Times New Roman"/>
          <w:lang w:eastAsia="hr-HR"/>
        </w:rPr>
        <w:t>Ako se vjerovnik u roku od 30 dana od dana objave poziva za pripremno ročište nije izjasnio o planu ispunjenja obveza, smatra se da je dao svoj pristanak na plan.</w:t>
      </w:r>
    </w:p>
    <w:p w:rsidRDefault="00FB202E" w:rsidP="00FB202E" w:rsidR="00FB202E" w:rsidRPr="00FB202E">
      <w:pPr>
        <w:spacing w:after="0"/>
        <w:jc w:val="both"/>
        <w:rPr>
          <w:rFonts w:cs="Times New Roman" w:eastAsia="Times New Roman"/>
          <w:lang w:eastAsia="hr-HR"/>
        </w:rPr>
      </w:pPr>
    </w:p>
    <w:p w:rsidRDefault="00FB202E" w:rsidP="00FB202E" w:rsidR="00FB202E" w:rsidRPr="00FB202E">
      <w:pPr>
        <w:numPr>
          <w:ilvl w:val="0"/>
          <w:numId w:val="47"/>
        </w:numPr>
        <w:spacing w:lineRule="auto" w:line="276" w:after="0"/>
        <w:jc w:val="both"/>
        <w:rPr>
          <w:rFonts w:cs="Times New Roman" w:eastAsia="Times New Roman"/>
          <w:lang w:eastAsia="hr-HR"/>
        </w:rPr>
      </w:pPr>
      <w:r w:rsidRPr="00FB202E">
        <w:rPr>
          <w:rFonts w:cs="Times New Roman" w:eastAsia="Times New Roman"/>
          <w:lang w:eastAsia="hr-HR"/>
        </w:rPr>
        <w:t>Ako nijedan vjerovnik nije uskratio pristanak na plan ispunjenja obveza, smatra se da je plan prihvaćen (čl.50.st.2. Zakona o stečaju potrošača).</w:t>
      </w:r>
    </w:p>
    <w:p w:rsidRDefault="00FB202E" w:rsidP="00FB202E" w:rsidR="00FB202E" w:rsidRPr="00FB202E">
      <w:pPr>
        <w:spacing w:after="0"/>
        <w:ind w:left="1068"/>
        <w:jc w:val="both"/>
        <w:rPr>
          <w:rFonts w:cs="Times New Roman" w:eastAsia="Times New Roman"/>
          <w:lang w:eastAsia="hr-HR"/>
        </w:rPr>
      </w:pPr>
    </w:p>
    <w:p w:rsidRDefault="00FB202E" w:rsidP="00FB202E" w:rsidR="00FB202E" w:rsidRPr="00FB202E">
      <w:pPr>
        <w:numPr>
          <w:ilvl w:val="0"/>
          <w:numId w:val="47"/>
        </w:numPr>
        <w:spacing w:lineRule="auto" w:line="276" w:after="0"/>
        <w:jc w:val="both"/>
        <w:rPr>
          <w:rFonts w:cs="Times New Roman" w:eastAsia="Times New Roman"/>
          <w:lang w:eastAsia="hr-HR"/>
        </w:rPr>
      </w:pPr>
      <w:r w:rsidRPr="00FB202E">
        <w:rPr>
          <w:rFonts w:cs="Times New Roman" w:eastAsia="Times New Roman"/>
          <w:lang w:eastAsia="hr-HR"/>
        </w:rPr>
        <w:t>Ako plan ispunjenja obveza bude prihvaćen, prijedlog za otvaranje postupka stečaja smatra se povučenim.</w:t>
      </w:r>
    </w:p>
    <w:p w:rsidRDefault="00FB202E" w:rsidP="00FB202E" w:rsidR="00FB202E" w:rsidRPr="00FB202E">
      <w:pPr>
        <w:spacing w:after="0"/>
        <w:jc w:val="both"/>
        <w:rPr>
          <w:rFonts w:cs="Times New Roman" w:eastAsia="Times New Roman"/>
          <w:lang w:eastAsia="hr-HR"/>
        </w:rPr>
      </w:pPr>
    </w:p>
    <w:p w:rsidRDefault="00FB202E" w:rsidP="00FB202E" w:rsidR="00FB202E" w:rsidRPr="00FB202E">
      <w:pPr>
        <w:numPr>
          <w:ilvl w:val="0"/>
          <w:numId w:val="47"/>
        </w:numPr>
        <w:spacing w:lineRule="auto" w:line="276" w:after="0"/>
        <w:jc w:val="both"/>
        <w:rPr>
          <w:rFonts w:cs="Times New Roman" w:eastAsia="Times New Roman"/>
          <w:lang w:eastAsia="hr-HR"/>
        </w:rPr>
      </w:pPr>
      <w:r w:rsidRPr="00FB202E">
        <w:rPr>
          <w:rFonts w:cs="Times New Roman" w:eastAsia="Times New Roman"/>
          <w:lang w:eastAsia="hr-HR"/>
        </w:rPr>
        <w:t>Ako plan ispunjenja obveza ne bude prihvaćen, sud će otvoriti postupak stečaja potrošača u skladu sa Zakonom o stečaju potrošača (Narodne novine 100/15).</w:t>
      </w:r>
    </w:p>
    <w:p w:rsidRDefault="00FB202E" w:rsidP="00FB202E" w:rsidR="00FB202E" w:rsidRPr="00FB202E">
      <w:pPr>
        <w:spacing w:after="0"/>
        <w:jc w:val="both"/>
        <w:rPr>
          <w:rFonts w:cs="Times New Roman" w:eastAsia="Times New Roman"/>
          <w:lang w:eastAsia="hr-HR"/>
        </w:rPr>
      </w:pPr>
    </w:p>
    <w:p w:rsidRDefault="00FB202E" w:rsidP="00FB202E" w:rsidR="00FB202E" w:rsidRPr="00FB202E">
      <w:pPr>
        <w:spacing w:after="0"/>
        <w:jc w:val="both"/>
        <w:rPr>
          <w:rFonts w:cs="Times New Roman" w:eastAsia="Times New Roman"/>
          <w:lang w:eastAsia="hr-HR"/>
        </w:rPr>
      </w:pPr>
      <w:r w:rsidRPr="00FB202E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  Sutkinja:</w:t>
      </w:r>
    </w:p>
    <w:p w:rsidRDefault="00FB202E" w:rsidP="00FB202E" w:rsidR="00FB202E" w:rsidRPr="00FB202E">
      <w:pPr>
        <w:spacing w:after="0"/>
        <w:jc w:val="both"/>
        <w:rPr>
          <w:rFonts w:cs="Times New Roman" w:eastAsia="Times New Roman"/>
          <w:lang w:eastAsia="hr-HR"/>
        </w:rPr>
      </w:pPr>
      <w:r w:rsidRPr="00FB202E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Ana-Marija Murić v.r.</w:t>
      </w:r>
    </w:p>
    <w:p w:rsidRDefault="00FB202E" w:rsidP="00FB202E" w:rsidR="00FB202E" w:rsidRPr="00FB202E">
      <w:pPr>
        <w:spacing w:after="0"/>
        <w:jc w:val="right"/>
        <w:rPr>
          <w:rFonts w:cs="Times New Roman" w:eastAsia="Times New Roman"/>
          <w:lang w:eastAsia="hr-HR"/>
        </w:rPr>
      </w:pPr>
    </w:p>
    <w:p w:rsidRDefault="00FB202E" w:rsidP="00FB202E" w:rsidR="00FB202E" w:rsidRPr="00FB202E">
      <w:pPr>
        <w:spacing w:after="0"/>
        <w:jc w:val="right"/>
        <w:rPr>
          <w:rFonts w:cs="Times New Roman" w:eastAsia="Calibri"/>
        </w:rPr>
      </w:pPr>
      <w:r w:rsidRPr="00FB202E">
        <w:rPr>
          <w:rFonts w:cs="Times New Roman" w:eastAsia="Calibri"/>
        </w:rPr>
        <w:t xml:space="preserve">Za točnost </w:t>
      </w:r>
      <w:proofErr w:type="spellStart"/>
      <w:r w:rsidRPr="00FB202E">
        <w:rPr>
          <w:rFonts w:cs="Times New Roman" w:eastAsia="Calibri"/>
        </w:rPr>
        <w:t>otpravka</w:t>
      </w:r>
      <w:proofErr w:type="spellEnd"/>
      <w:r w:rsidRPr="00FB202E">
        <w:rPr>
          <w:rFonts w:cs="Times New Roman" w:eastAsia="Calibri"/>
        </w:rPr>
        <w:t>-ovlašteni službenik:</w:t>
      </w:r>
    </w:p>
    <w:p w:rsidRDefault="00FB202E" w:rsidP="00FB202E" w:rsidR="00FB202E" w:rsidRPr="00FB202E">
      <w:pPr>
        <w:spacing w:after="0"/>
        <w:rPr>
          <w:rFonts w:cs="Times New Roman" w:eastAsia="Calibri"/>
        </w:rPr>
      </w:pPr>
      <w:r w:rsidRPr="00FB202E">
        <w:rPr>
          <w:rFonts w:cs="Times New Roman" w:eastAsia="Calibri"/>
        </w:rPr>
        <w:t xml:space="preserve">                                                                                                                Biserka </w:t>
      </w:r>
      <w:proofErr w:type="spellStart"/>
      <w:r w:rsidRPr="00FB202E">
        <w:rPr>
          <w:rFonts w:cs="Times New Roman" w:eastAsia="Calibri"/>
        </w:rPr>
        <w:t>Bajer</w:t>
      </w:r>
      <w:proofErr w:type="spellEnd"/>
    </w:p>
    <w:p w:rsidRDefault="00FB202E" w:rsidP="00FB202E" w:rsidR="00FB202E" w:rsidRPr="00FB202E">
      <w:pPr>
        <w:spacing w:after="0"/>
        <w:jc w:val="right"/>
        <w:rPr>
          <w:rFonts w:cs="Times New Roman" w:eastAsia="Calibri"/>
        </w:rPr>
      </w:pPr>
      <w:r w:rsidRPr="00FB202E">
        <w:rPr>
          <w:rFonts w:cs="Times New Roman" w:eastAsia="Calibri"/>
        </w:rPr>
        <w:t xml:space="preserve">  </w:t>
      </w:r>
      <w:r w:rsidRPr="00FB202E">
        <w:rPr>
          <w:rFonts w:cs="Times New Roman" w:eastAsia="Calibri"/>
        </w:rPr>
        <w:tab/>
      </w:r>
      <w:r w:rsidRPr="00FB202E">
        <w:rPr>
          <w:rFonts w:cs="Times New Roman" w:eastAsia="Calibri"/>
        </w:rPr>
        <w:tab/>
      </w:r>
      <w:r w:rsidRPr="00FB202E">
        <w:rPr>
          <w:rFonts w:cs="Times New Roman" w:eastAsia="Calibri"/>
        </w:rPr>
        <w:tab/>
      </w:r>
      <w:r w:rsidRPr="00FB202E">
        <w:rPr>
          <w:rFonts w:cs="Times New Roman" w:eastAsia="Calibri"/>
        </w:rPr>
        <w:tab/>
      </w:r>
      <w:r w:rsidRPr="00FB202E">
        <w:rPr>
          <w:rFonts w:cs="Times New Roman" w:eastAsia="Calibri"/>
        </w:rPr>
        <w:tab/>
        <w:t xml:space="preserve"> </w:t>
      </w:r>
    </w:p>
    <w:p w:rsidRDefault="00FB202E" w:rsidP="00FB202E" w:rsidR="00FB202E" w:rsidRPr="00FB202E">
      <w:pPr>
        <w:spacing w:after="0"/>
        <w:jc w:val="right"/>
        <w:rPr>
          <w:rFonts w:cs="Times New Roman" w:eastAsia="Calibri"/>
        </w:rPr>
      </w:pPr>
      <w:r w:rsidRPr="00FB202E">
        <w:rPr>
          <w:rFonts w:cs="Times New Roman" w:eastAsia="Calibri"/>
        </w:rPr>
        <w:t xml:space="preserve"> </w:t>
      </w:r>
    </w:p>
    <w:p w:rsidRDefault="00FB202E" w:rsidP="00FB202E" w:rsidR="00FB202E" w:rsidRPr="00FB202E">
      <w:pPr>
        <w:spacing w:after="0"/>
        <w:jc w:val="right"/>
        <w:rPr>
          <w:rFonts w:cs="Times New Roman" w:eastAsia="Calibri"/>
        </w:rPr>
      </w:pPr>
    </w:p>
    <w:p w:rsidRDefault="00FB202E" w:rsidP="00FB202E" w:rsidR="00FB202E" w:rsidRPr="00FB202E">
      <w:pPr>
        <w:spacing w:after="0"/>
        <w:jc w:val="both"/>
        <w:rPr>
          <w:rFonts w:cs="Times New Roman" w:eastAsia="Times New Roman"/>
          <w:lang w:eastAsia="hr-HR"/>
        </w:rPr>
      </w:pPr>
      <w:r w:rsidRPr="00FB202E">
        <w:rPr>
          <w:rFonts w:cs="Times New Roman" w:eastAsia="Times New Roman"/>
          <w:lang w:eastAsia="hr-HR"/>
        </w:rPr>
        <w:t xml:space="preserve"> DNA:</w:t>
      </w:r>
    </w:p>
    <w:p w:rsidRDefault="00FB202E" w:rsidP="00FB202E" w:rsidR="00FB202E" w:rsidRPr="00FB202E">
      <w:pPr>
        <w:spacing w:after="0"/>
        <w:jc w:val="both"/>
        <w:rPr>
          <w:rFonts w:cs="Times New Roman" w:eastAsia="Times New Roman"/>
          <w:lang w:eastAsia="hr-HR"/>
        </w:rPr>
      </w:pPr>
      <w:r w:rsidRPr="00FB202E">
        <w:rPr>
          <w:rFonts w:cs="Times New Roman" w:eastAsia="Times New Roman"/>
          <w:lang w:eastAsia="hr-HR"/>
        </w:rPr>
        <w:t xml:space="preserve"> Svim sudionicima putem mrežne stranice e-oglasne ploče  suda zajedno s popisom imovine i obveza plana i plana ispunjenja obveze (čl. 48. st. 1 ZSP-a).</w:t>
      </w:r>
    </w:p>
    <w:p w:rsidRDefault="00FB202E" w:rsidP="00FB202E" w:rsidR="00FB202E" w:rsidRPr="00FB202E">
      <w:pPr>
        <w:spacing w:after="0"/>
        <w:jc w:val="both"/>
        <w:rPr>
          <w:rFonts w:cs="Times New Roman" w:eastAsia="Times New Roman"/>
          <w:lang w:eastAsia="hr-HR"/>
        </w:rPr>
      </w:pPr>
      <w:r w:rsidRPr="00FB202E">
        <w:rPr>
          <w:rFonts w:cs="Times New Roman" w:eastAsia="Times New Roman"/>
          <w:lang w:eastAsia="hr-HR"/>
        </w:rPr>
        <w:t xml:space="preserve"> </w:t>
      </w:r>
    </w:p>
    <w:p w:rsidRDefault="00FB202E" w:rsidP="00FB202E" w:rsidR="00FB202E" w:rsidRPr="00FB202E">
      <w:pPr>
        <w:spacing w:after="0"/>
        <w:jc w:val="both"/>
        <w:rPr>
          <w:rFonts w:cs="Times New Roman" w:eastAsia="Calibri"/>
        </w:rPr>
      </w:pPr>
      <w:r w:rsidRPr="00FB202E">
        <w:rPr>
          <w:rFonts w:cs="Times New Roman" w:eastAsia="Times New Roman"/>
          <w:lang w:eastAsia="hr-HR"/>
        </w:rPr>
        <w:lastRenderedPageBreak/>
        <w:t xml:space="preserve"> Smatra se da je dostava pismena obavljena istekom osmog dana od dana objave pismena na mrežnoj stranici e-oglasne ploče suda (čl. 25. st. 2 ZSP-a)</w:t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1F54A47"/>
    <w:multiLevelType w:val="hybridMultilevel"/>
    <w:tmpl w:val="3B104C20"/>
    <w:lvl w:tplc="44EEDF8A" w:ilvl="0">
      <w:start w:val="4"/>
      <w:numFmt w:val="bullet"/>
      <w:lvlText w:val="-"/>
      <w:lvlJc w:val="left"/>
      <w:pPr>
        <w:ind w:hanging="360" w:left="36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04B368D"/>
    <w:multiLevelType w:val="hybridMultilevel"/>
    <w:tmpl w:val="D9345026"/>
    <w:lvl w:tplc="6784B344" w:ilvl="0">
      <w:start w:val="1"/>
      <w:numFmt w:val="decimal"/>
      <w:lvlText w:val="%1)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5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02E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08465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siječnja 2017.</izvorni_sadrzaj>
    <derivirana_varijabla naziv="DomainObject.DatumDonosenjaOdluke_1">23.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Sp-10/2016-10</izvorni_sadrzaj>
    <derivirana_varijabla naziv="DomainObject.Oznaka_1">Sp-10/2016-10</derivirana_varijabla>
  </DomainObject.Oznaka>
  <DomainObject.DonositeljOdluke.Ime>
    <izvorni_sadrzaj>Ana-Marija</izvorni_sadrzaj>
    <derivirana_varijabla naziv="DomainObject.DonositeljOdluke.Ime_1">Ana-Marija</derivirana_varijabla>
  </DomainObject.DonositeljOdluke.Ime>
  <DomainObject.DonositeljOdluke.Prezime>
    <izvorni_sadrzaj>Murić</izvorni_sadrzaj>
    <derivirana_varijabla naziv="DomainObject.DonositeljOdluke.Prezime_1">Murić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</izvorni_sadrzaj>
    <derivirana_varijabla naziv="DomainObject.Predmet.Broj_1">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lipnja 2016.</izvorni_sadrzaj>
    <derivirana_varijabla naziv="DomainObject.Predmet.DatumOsnivanja_1">10.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Sp-10/2016</izvorni_sadrzaj>
    <derivirana_varijabla naziv="DomainObject.Predmet.OznakaBroj_1">Sp-10/2016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DOPIS OD 01.12.2016 U REF.</izvorni_sadrzaj>
    <derivirana_varijabla naziv="DomainObject.Predmet.PrimjedbaSuca_1">DOPIS OD 01.12.2016 U REF.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113/1</izvorni_sadrzaj>
    <derivirana_varijabla naziv="DomainObject.Predmet.Referada.Prostorija.Naziv_1">sudnica 113/1</derivirana_varijabla>
  </DomainObject.Predmet.Referada.Prostorija.Naziv>
  <DomainObject.Predmet.Referada.Prostorija.Oznaka>
    <izvorni_sadrzaj>113/1</izvorni_sadrzaj>
    <derivirana_varijabla naziv="DomainObject.Predmet.Referada.Prostorija.Oznaka_1">113/1</derivirana_varijabla>
  </DomainObject.Predmet.Referada.Prostorija.Oznaka>
  <DomainObject.Predmet.Referada.Sud.Naziv>
    <izvorni_sadrzaj>Općinski sud u Varaždinu</izvorni_sadrzaj>
    <derivirana_varijabla naziv="DomainObject.Predmet.Referada.Sud.Naziv_1">Općinski sud u Varaždinu</derivirana_varijabla>
  </DomainObject.Predmet.Referada.Sud.Naziv>
  <DomainObject.Predmet.Referada.Sudac>
    <izvorni_sadrzaj>Ana-Marija Murić</izvorni_sadrzaj>
    <derivirana_varijabla naziv="DomainObject.Predmet.Referada.Sudac_1">Ana-Marija Murić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Mario Sekačić</izvorni_sadrzaj>
    <derivirana_varijabla naziv="DomainObject.Predmet.StrankaFormated_1">  Mario Sekačić</derivirana_varijabla>
  </DomainObject.Predmet.StrankaFormated>
  <DomainObject.Predmet.StrankaFormatedOIB>
    <izvorni_sadrzaj>  Mario Sekačić, OIB 54810962562</izvorni_sadrzaj>
    <derivirana_varijabla naziv="DomainObject.Predmet.StrankaFormatedOIB_1">  Mario Sekačić, OIB 54810962562</derivirana_varijabla>
  </DomainObject.Predmet.StrankaFormatedOIB>
  <DomainObject.Predmet.StrankaFormatedWithAdress>
    <izvorni_sadrzaj> Mario Sekačić, Ulica Mirka Kolarića St. 26, 42000 Varaždin</izvorni_sadrzaj>
    <derivirana_varijabla naziv="DomainObject.Predmet.StrankaFormatedWithAdress_1"> Mario Sekačić, Ulica Mirka Kolarića St. 26, 42000 Varaždin</derivirana_varijabla>
  </DomainObject.Predmet.StrankaFormatedWithAdress>
  <DomainObject.Predmet.StrankaFormatedWithAdressOIB>
    <izvorni_sadrzaj> Mario Sekačić, OIB 54810962562, Ulica Mirka Kolarića St. 26, 42000 Varaždin</izvorni_sadrzaj>
    <derivirana_varijabla naziv="DomainObject.Predmet.StrankaFormatedWithAdressOIB_1"> Mario Sekačić, OIB 54810962562, Ulica Mirka Kolarića St. 26, 42000 Varaždin</derivirana_varijabla>
  </DomainObject.Predmet.StrankaFormatedWithAdressOIB>
  <DomainObject.Predmet.StrankaWithAdress>
    <izvorni_sadrzaj>Mario Sekačić Ulica Mirka Kolarića St. 26,42000 Varaždin</izvorni_sadrzaj>
    <derivirana_varijabla naziv="DomainObject.Predmet.StrankaWithAdress_1">Mario Sekačić Ulica Mirka Kolarića St. 26,42000 Varaždin</derivirana_varijabla>
  </DomainObject.Predmet.StrankaWithAdress>
  <DomainObject.Predmet.StrankaWithAdressOIB>
    <izvorni_sadrzaj>Mario Sekačić, OIB 54810962562, Ulica Mirka Kolarića St. 26,42000 Varaždin</izvorni_sadrzaj>
    <derivirana_varijabla naziv="DomainObject.Predmet.StrankaWithAdressOIB_1">Mario Sekačić, OIB 54810962562, Ulica Mirka Kolarića St. 26,42000 Varaždin</derivirana_varijabla>
  </DomainObject.Predmet.StrankaWithAdressOIB>
  <DomainObject.Predmet.StrankaNazivFormated>
    <izvorni_sadrzaj>Mario Sekačić</izvorni_sadrzaj>
    <derivirana_varijabla naziv="DomainObject.Predmet.StrankaNazivFormated_1">Mario Sekačić</derivirana_varijabla>
  </DomainObject.Predmet.StrankaNazivFormated>
  <DomainObject.Predmet.StrankaNazivFormatedOIB>
    <izvorni_sadrzaj>Mario Sekačić, OIB 54810962562</izvorni_sadrzaj>
    <derivirana_varijabla naziv="DomainObject.Predmet.StrankaNazivFormatedOIB_1">Mario Sekačić, OIB 54810962562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Općinski sud u Varaždinu</izvorni_sadrzaj>
    <derivirana_varijabla naziv="DomainObject.Predmet.Sud.Naziv_1">Općinski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Varaždinu</izvorni_sadrzaj>
    <derivirana_varijabla naziv="DomainObject.Predmet.TrenutnaLokacijaSpisa.Sud.Naziv_1">Općinski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i ostavinska pisarnica</izvorni_sadrzaj>
    <derivirana_varijabla naziv="DomainObject.Predmet.UstrojstvenaJedinicaVodi.Naziv_1">izvanparnična i ostavinska pisarnica</derivirana_varijabla>
  </DomainObject.Predmet.UstrojstvenaJedinicaVodi.Naziv>
  <DomainObject.Predmet.UstrojstvenaJedinicaVodi.Oznaka>
    <izvorni_sadrzaj>izv. i O. pis.</izvorni_sadrzaj>
    <derivirana_varijabla naziv="DomainObject.Predmet.UstrojstvenaJedinicaVodi.Oznaka_1">izv. i O. pis.</derivirana_varijabla>
  </DomainObject.Predmet.UstrojstvenaJedinicaVodi.Oznaka>
  <DomainObject.Predmet.UstrojstvenaJedinicaVodi.Prostorija.Naziv>
    <izvorni_sadrzaj>izv. i ostav. pisarnica</izvorni_sadrzaj>
    <derivirana_varijabla naziv="DomainObject.Predmet.UstrojstvenaJedinicaVodi.Prostorija.Naziv_1">izv. i ostav. pisarnica</derivirana_varijabla>
  </DomainObject.Predmet.UstrojstvenaJedinicaVodi.Prostorija.Naziv>
  <DomainObject.Predmet.UstrojstvenaJedinicaVodi.Prostorija.Oznaka>
    <izvorni_sadrzaj>prizemlje 15/p</izvorni_sadrzaj>
    <derivirana_varijabla naziv="DomainObject.Predmet.UstrojstvenaJedinicaVodi.Prostorija.Oznaka_1">prizemlje 15/p</derivirana_varijabla>
  </DomainObject.Predmet.UstrojstvenaJedinicaVodi.Prostorija.Oznaka>
  <DomainObject.Predmet.UstrojstvenaJedinicaVodi.Sud.Naziv>
    <izvorni_sadrzaj>Općinski sud u Varaždinu</izvorni_sadrzaj>
    <derivirana_varijabla naziv="DomainObject.Predmet.UstrojstvenaJedinicaVodi.Sud.Naziv_1">Općinski sud u Varaždinu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Biserka Bajer</izvorni_sadrzaj>
    <derivirana_varijabla naziv="DomainObject.Predmet.Zapisnicar_1">Biserka Bajer</derivirana_varijabla>
  </DomainObject.Predmet.Zapisnicar>
  <DomainObject.Predmet.StrankaListFormated>
    <izvorni_sadrzaj>
      <item>Mario Sekačić</item>
    </izvorni_sadrzaj>
    <derivirana_varijabla naziv="DomainObject.Predmet.StrankaListFormated_1">
      <item>Mario Sekačić</item>
    </derivirana_varijabla>
  </DomainObject.Predmet.StrankaListFormated>
  <DomainObject.Predmet.StrankaListFormatedOIB>
    <izvorni_sadrzaj>
      <item>Mario Sekačić, OIB 54810962562</item>
    </izvorni_sadrzaj>
    <derivirana_varijabla naziv="DomainObject.Predmet.StrankaListFormatedOIB_1">
      <item>Mario Sekačić, OIB 54810962562</item>
    </derivirana_varijabla>
  </DomainObject.Predmet.StrankaListFormatedOIB>
  <DomainObject.Predmet.StrankaListFormatedWithAdress>
    <izvorni_sadrzaj>
      <item>Mario Sekačić, Ulica Mirka Kolarića St. 26, 42000 Varaždin</item>
    </izvorni_sadrzaj>
    <derivirana_varijabla naziv="DomainObject.Predmet.StrankaListFormatedWithAdress_1">
      <item>Mario Sekačić, Ulica Mirka Kolarića St. 26, 42000 Varaždin</item>
    </derivirana_varijabla>
  </DomainObject.Predmet.StrankaListFormatedWithAdress>
  <DomainObject.Predmet.StrankaListFormatedWithAdressOIB>
    <izvorni_sadrzaj>
      <item>Mario Sekačić, OIB 54810962562, Ulica Mirka Kolarića St. 26, 42000 Varaždin</item>
    </izvorni_sadrzaj>
    <derivirana_varijabla naziv="DomainObject.Predmet.StrankaListFormatedWithAdressOIB_1">
      <item>Mario Sekačić, OIB 54810962562, Ulica Mirka Kolarića St. 26, 42000 Varaždin</item>
    </derivirana_varijabla>
  </DomainObject.Predmet.StrankaListFormatedWithAdressOIB>
  <DomainObject.Predmet.StrankaListNazivFormated>
    <izvorni_sadrzaj>
      <item>Mario Sekačić</item>
    </izvorni_sadrzaj>
    <derivirana_varijabla naziv="DomainObject.Predmet.StrankaListNazivFormated_1">
      <item>Mario Sekačić</item>
    </derivirana_varijabla>
  </DomainObject.Predmet.StrankaListNazivFormated>
  <DomainObject.Predmet.StrankaListNazivFormatedOIB>
    <izvorni_sadrzaj>
      <item>Mario Sekačić, OIB 54810962562</item>
    </izvorni_sadrzaj>
    <derivirana_varijabla naziv="DomainObject.Predmet.StrankaListNazivFormatedOIB_1">
      <item>Mario Sekačić, OIB 54810962562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Varaždinu</izvorni_sadrzaj>
    <derivirana_varijabla naziv="DomainObject.Predmet.Sud.Parent.Naziv_1">Županijski sud u Varaždinu</derivirana_varijabla>
  </DomainObject.Predmet.Sud.Parent.Naziv>
  <DomainObject.Datum>
    <izvorni_sadrzaj>23. siječnja 2017.</izvorni_sadrzaj>
    <derivirana_varijabla naziv="DomainObject.Datum_1">23. siječnja 2017.</derivirana_varijabla>
  </DomainObject.Datum>
  <DomainObject.PoslovniBrojDokumenta>
    <izvorni_sadrzaj>Sp-10/2016-10</izvorni_sadrzaj>
    <derivirana_varijabla naziv="DomainObject.PoslovniBrojDokumenta_1">Sp-10/2016-10</derivirana_varijabla>
  </DomainObject.PoslovniBrojDokumenta>
  <DomainObject.Predmet.StrankaIDrugi>
    <izvorni_sadrzaj>Mario Sekačić</izvorni_sadrzaj>
    <derivirana_varijabla naziv="DomainObject.Predmet.StrankaIDrugi_1">Mario Sekačić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Mario Sekačić, OIB 54810962562, Ulica Mirka Kolarića St. 26, 42000 Varaždin</izvorni_sadrzaj>
    <derivirana_varijabla naziv="DomainObject.Predmet.StrankaIDrugiAdressOIB_1">Mario Sekačić, OIB 54810962562, Ulica Mirka Kolarića St. 26, 42000 Varaždin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Mario Sekačić</item>
    </izvorni_sadrzaj>
    <derivirana_varijabla naziv="DomainObject.Predmet.SudioniciListNaziv_1">
      <item>Mario Sekačić</item>
    </derivirana_varijabla>
  </DomainObject.Predmet.SudioniciListNaziv>
  <DomainObject.Predmet.SudioniciListAdressOIB>
    <izvorni_sadrzaj>
      <item>Mario Sekačić, OIB 54810962562, Ulica Mirka Kolarića St. 26,42000 Varaždin</item>
    </izvorni_sadrzaj>
    <derivirana_varijabla naziv="DomainObject.Predmet.SudioniciListAdressOIB_1">
      <item>Mario Sekačić, OIB 54810962562, Ulica Mirka Kolarića St. 26,42000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FBA8F87-9E7A-48C3-AF07-2B60F624C18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490</properties:Words>
  <properties:Characters>2712</properties:Characters>
  <properties:Lines>93</properties:Lines>
  <properties:Paragraphs>36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3634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Biserka Bajer</cp:lastModifiedBy>
  <dcterms:modified xmlns:xsi="http://www.w3.org/2001/XMLSchema-instance" xsi:type="dcterms:W3CDTF">2017-01-23T12:17:00Z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Sp-10/2016-10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