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0ab6" w14:paraId="38a0ab6" w:rsidRDefault="00A33FA3" w:rsidP="00A33FA3" w:rsidR="00A33FA3" w:rsidRPr="00A33FA3">
      <w:pPr>
        <w:spacing w:lineRule="auto" w:line="276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33FA3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Pr="00A33FA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33FA3" w:rsidP="00A33FA3" w:rsidR="00A33FA3" w:rsidRPr="00A33FA3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A33FA3" w:rsidP="00A33FA3" w:rsidR="00A33FA3" w:rsidRPr="00A33FA3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A33FA3" w:rsidP="00A33FA3" w:rsidR="00A33FA3" w:rsidRPr="00A33FA3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A33FA3" w:rsidP="00A33FA3" w:rsidR="00A33FA3" w:rsidRPr="00A33FA3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</w:t>
      </w:r>
    </w:p>
    <w:p w:rsidRDefault="00A33FA3" w:rsidP="00A33FA3" w:rsidR="00A33FA3" w:rsidRPr="00A33FA3">
      <w:pPr>
        <w:jc w:val="center"/>
        <w:rPr>
          <w:rFonts w:cs="Times New Roman" w:hAnsi="Times New Roman" w:ascii="Times New Roman"/>
          <w:sz w:val="24"/>
          <w:szCs w:val="24"/>
        </w:rPr>
      </w:pPr>
      <w:r w:rsidRPr="00A33FA3">
        <w:rPr>
          <w:rFonts w:cs="Times New Roman" w:hAnsi="Times New Roman" w:ascii="Times New Roman"/>
          <w:sz w:val="24"/>
          <w:szCs w:val="24"/>
        </w:rPr>
        <w:t>R E P U B  L I K A  R E P U B L I K A</w:t>
      </w:r>
    </w:p>
    <w:p w:rsidRDefault="00A33FA3" w:rsidP="00A33FA3" w:rsidR="00A33FA3" w:rsidRPr="00A33FA3">
      <w:pPr>
        <w:rPr>
          <w:rFonts w:cs="Times New Roman" w:hAnsi="Times New Roman" w:ascii="Times New Roman"/>
          <w:sz w:val="24"/>
          <w:szCs w:val="24"/>
        </w:rPr>
      </w:pPr>
    </w:p>
    <w:p w:rsidRDefault="00A33FA3" w:rsidP="00A33FA3" w:rsidR="00A33FA3" w:rsidRPr="00A33FA3">
      <w:pPr>
        <w:jc w:val="center"/>
        <w:rPr>
          <w:rFonts w:cs="Times New Roman" w:hAnsi="Times New Roman" w:ascii="Times New Roman"/>
          <w:sz w:val="24"/>
          <w:szCs w:val="24"/>
        </w:rPr>
      </w:pPr>
      <w:r w:rsidRPr="00A33FA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33FA3" w:rsidP="00A33FA3" w:rsidR="00A33FA3" w:rsidRPr="00A33FA3">
      <w:pPr>
        <w:rPr>
          <w:rFonts w:cs="Times New Roman" w:hAnsi="Times New Roman" w:ascii="Times New Roman"/>
          <w:sz w:val="24"/>
          <w:szCs w:val="24"/>
        </w:rPr>
      </w:pPr>
    </w:p>
    <w:p w:rsidRDefault="00A33FA3" w:rsidP="00A33FA3" w:rsidR="00A33FA3" w:rsidRPr="00A33FA3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hAnsi="Times New Roman" w:ascii="Times New Roman"/>
          <w:sz w:val="24"/>
          <w:szCs w:val="24"/>
        </w:rPr>
        <w:t xml:space="preserve">Trgovački sud u Zadru, po sutkinji Tini Grgas, u stečajnom postupku nad stečajnim dužnikom ANTARES-CONSULT d.o.o. u stečaju, Zadar, S. S. Kranjčevića 5, OIB: 08914754010, kojeg zastupa stečajna upraviteljica Marica Nekić iz Zadra, Put </w:t>
      </w:r>
      <w:proofErr w:type="spellStart"/>
      <w:r w:rsidRPr="00A33FA3">
        <w:rPr>
          <w:rFonts w:cs="Times New Roman" w:hAnsi="Times New Roman" w:ascii="Times New Roman"/>
          <w:sz w:val="24"/>
          <w:szCs w:val="24"/>
        </w:rPr>
        <w:t>Gazića</w:t>
      </w:r>
      <w:proofErr w:type="spellEnd"/>
      <w:r w:rsidRPr="00A33FA3">
        <w:rPr>
          <w:rFonts w:cs="Times New Roman" w:hAnsi="Times New Roman" w:ascii="Times New Roman"/>
          <w:sz w:val="24"/>
          <w:szCs w:val="24"/>
        </w:rPr>
        <w:t xml:space="preserve"> 14A, OIB:75245904208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A33FA3">
        <w:rPr>
          <w:rFonts w:cs="Times New Roman" w:hAnsi="Times New Roman" w:ascii="Times New Roman"/>
          <w:sz w:val="24"/>
          <w:szCs w:val="24"/>
        </w:rPr>
        <w:t>nakon</w:t>
      </w:r>
      <w:r>
        <w:rPr>
          <w:rFonts w:cs="Times New Roman" w:hAnsi="Times New Roman" w:ascii="Times New Roman"/>
          <w:sz w:val="24"/>
          <w:szCs w:val="24"/>
        </w:rPr>
        <w:t xml:space="preserve"> unovčenja imovine u vlasništvu stečajnog dužnika, </w:t>
      </w: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odlučujući o zahtjevu stečajne upraviteljice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27. ožujka 2018. </w:t>
      </w: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određivanje nagrade za rad,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lipnja 2018. </w:t>
      </w:r>
    </w:p>
    <w:p w:rsidRDefault="00A33FA3" w:rsidP="00A33FA3" w:rsidR="00A33FA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FA3" w:rsidP="00A33FA3" w:rsidR="00A33FA3" w:rsidRPr="00A33FA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A33FA3" w:rsidP="00A33FA3" w:rsidR="00A33FA3" w:rsidRPr="00A33FA3">
      <w:pPr>
        <w:tabs>
          <w:tab w:pos="108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A33FA3" w:rsidP="00A33FA3" w:rsidR="00A33FA3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A33FA3">
        <w:rPr>
          <w:rFonts w:cs="Times New Roman" w:eastAsia="Calibri" w:hAnsi="Times New Roman" w:ascii="Times New Roman"/>
          <w:sz w:val="24"/>
          <w:szCs w:val="24"/>
        </w:rPr>
        <w:t>Maric</w:t>
      </w:r>
      <w:r>
        <w:rPr>
          <w:rFonts w:cs="Times New Roman" w:eastAsia="Calibri" w:hAnsi="Times New Roman" w:ascii="Times New Roman"/>
          <w:sz w:val="24"/>
          <w:szCs w:val="24"/>
        </w:rPr>
        <w:t>i</w:t>
      </w:r>
      <w:r w:rsidRPr="00A33FA3">
        <w:rPr>
          <w:rFonts w:cs="Times New Roman" w:eastAsia="Calibri" w:hAnsi="Times New Roman" w:ascii="Times New Roman"/>
          <w:sz w:val="24"/>
          <w:szCs w:val="24"/>
        </w:rPr>
        <w:t xml:space="preserve"> Nekić iz Zadra, Put </w:t>
      </w:r>
      <w:proofErr w:type="spellStart"/>
      <w:r w:rsidRPr="00A33FA3">
        <w:rPr>
          <w:rFonts w:cs="Times New Roman" w:eastAsia="Calibri" w:hAnsi="Times New Roman" w:ascii="Times New Roman"/>
          <w:sz w:val="24"/>
          <w:szCs w:val="24"/>
        </w:rPr>
        <w:t>Gazića</w:t>
      </w:r>
      <w:proofErr w:type="spellEnd"/>
      <w:r w:rsidRPr="00A33FA3">
        <w:rPr>
          <w:rFonts w:cs="Times New Roman" w:eastAsia="Calibri" w:hAnsi="Times New Roman" w:ascii="Times New Roman"/>
          <w:sz w:val="24"/>
          <w:szCs w:val="24"/>
        </w:rPr>
        <w:t xml:space="preserve"> 14A, </w:t>
      </w:r>
      <w:r w:rsidRPr="00A33FA3">
        <w:rPr>
          <w:rFonts w:cs="Times New Roman" w:hAnsi="Times New Roman" w:ascii="Times New Roman"/>
          <w:sz w:val="24"/>
          <w:szCs w:val="24"/>
        </w:rPr>
        <w:t>OIB:75245904208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A33FA3">
        <w:rPr>
          <w:rFonts w:cs="Times New Roman" w:hAnsi="Times New Roman" w:ascii="Times New Roman"/>
          <w:sz w:val="24"/>
          <w:szCs w:val="24"/>
        </w:rPr>
        <w:t>stečajnoj upraviteljici uvodno označenog stečajnog dužnika, o</w:t>
      </w: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dređuje se nagrada za rad u bruto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26.792,45 kuna. </w:t>
      </w:r>
    </w:p>
    <w:p w:rsidRDefault="00A33FA3" w:rsidP="00A33FA3" w:rsidR="00A33FA3" w:rsidRPr="00A33FA3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>II. Isplata nagrade stečajnoj upraviteljici iz točke I. izreke ovog rješenja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1A0">
        <w:rPr>
          <w:rFonts w:cs="Times New Roman" w:eastAsia="Times New Roman" w:hAnsi="Times New Roman" w:ascii="Times New Roman"/>
          <w:sz w:val="24"/>
          <w:szCs w:val="24"/>
          <w:lang w:eastAsia="hr-HR"/>
        </w:rPr>
        <w:t>uvećana za pripadajuće doprinose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zdravstveno osiguranje u iznosu od 2.009,43 kuna, </w:t>
      </w: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izvršiti će se s računa stečajnog duž</w:t>
      </w:r>
      <w:r w:rsidR="004E71A0">
        <w:rPr>
          <w:rFonts w:cs="Times New Roman" w:eastAsia="Times New Roman" w:hAnsi="Times New Roman" w:ascii="Times New Roman"/>
          <w:sz w:val="24"/>
          <w:szCs w:val="24"/>
          <w:lang w:eastAsia="hr-HR"/>
        </w:rPr>
        <w:t>nika kao isplatitelja, a na teret stečajne mase.</w:t>
      </w:r>
    </w:p>
    <w:p w:rsidRDefault="00A33FA3" w:rsidP="00A33FA3" w:rsidR="00A33FA3" w:rsidRPr="00A33FA3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sudova.  </w:t>
      </w:r>
    </w:p>
    <w:p w:rsidRDefault="00A33FA3" w:rsidP="00A33FA3" w:rsidR="00A33FA3" w:rsidRPr="00A33FA3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FA3" w:rsidP="00A33FA3" w:rsidR="00A33FA3" w:rsidRPr="00A33FA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33FA3" w:rsidP="00A33FA3" w:rsidR="00A33FA3" w:rsidRPr="00313835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FA3" w:rsidP="00A33FA3" w:rsidR="00A33FA3" w:rsidRPr="00313835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13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ovoga suda poslovni broj St-767/2016-6 </w:t>
      </w:r>
      <w:r w:rsidR="008E3F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7. lipnja 2016. </w:t>
      </w:r>
      <w:r w:rsidRPr="00313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otvoren </w:t>
      </w:r>
      <w:r w:rsidR="008E3F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313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nad uvodno označenim stečajnim dužnikom te je istome imenovana stečajna upraviteljica u osobi Marice Nekić iz Zadra. </w:t>
      </w:r>
    </w:p>
    <w:p w:rsidRDefault="00A33FA3" w:rsidP="00313835" w:rsidR="00313835">
      <w:pPr>
        <w:suppressAutoHyphens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3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izvještajnom ročištu od 8. rujna 2016. skupština vjerovnika je donijela odluku </w:t>
      </w:r>
      <w:r w:rsidR="00313835" w:rsidRPr="00313835">
        <w:rPr>
          <w:rFonts w:cs="Times New Roman" w:eastAsia="Times New Roman" w:hAnsi="Times New Roman" w:ascii="Times New Roman"/>
          <w:sz w:val="24"/>
          <w:szCs w:val="24"/>
          <w:lang w:eastAsia="hr-HR"/>
        </w:rPr>
        <w:t>će se jedina imovina stečajnog dužnika</w:t>
      </w:r>
      <w:r w:rsidR="00313835" w:rsidRPr="00313835">
        <w:rPr>
          <w:rFonts w:cs="Times New Roman" w:hAnsi="Times New Roman" w:ascii="Times New Roman"/>
          <w:sz w:val="24"/>
          <w:szCs w:val="24"/>
        </w:rPr>
        <w:t xml:space="preserve"> i to </w:t>
      </w:r>
      <w:r w:rsidR="00313835">
        <w:rPr>
          <w:rFonts w:cs="Times New Roman" w:hAnsi="Times New Roman" w:ascii="Times New Roman"/>
          <w:sz w:val="24"/>
          <w:szCs w:val="24"/>
        </w:rPr>
        <w:t>suvlasnički udjel</w:t>
      </w:r>
      <w:r w:rsidR="00313835" w:rsidRPr="00313835">
        <w:rPr>
          <w:rFonts w:cs="Times New Roman" w:hAnsi="Times New Roman" w:ascii="Times New Roman"/>
          <w:sz w:val="24"/>
          <w:szCs w:val="24"/>
        </w:rPr>
        <w:t xml:space="preserve"> stečajnog dužnika od 2/3 dijela nekretnine oznake kat. čest. </w:t>
      </w:r>
      <w:proofErr w:type="spellStart"/>
      <w:r w:rsidR="00313835" w:rsidRPr="00313835">
        <w:rPr>
          <w:rFonts w:cs="Times New Roman" w:hAnsi="Times New Roman" w:ascii="Times New Roman"/>
          <w:sz w:val="24"/>
          <w:szCs w:val="24"/>
        </w:rPr>
        <w:t>zem</w:t>
      </w:r>
      <w:proofErr w:type="spellEnd"/>
      <w:r w:rsidR="00313835" w:rsidRPr="00313835">
        <w:rPr>
          <w:rFonts w:cs="Times New Roman" w:hAnsi="Times New Roman" w:ascii="Times New Roman"/>
          <w:sz w:val="24"/>
          <w:szCs w:val="24"/>
        </w:rPr>
        <w:t>. 480/1, oranica ukupne površine 2629 m2 upisa</w:t>
      </w:r>
      <w:r w:rsidR="00313835">
        <w:rPr>
          <w:rFonts w:cs="Times New Roman" w:hAnsi="Times New Roman" w:ascii="Times New Roman"/>
          <w:sz w:val="24"/>
          <w:szCs w:val="24"/>
        </w:rPr>
        <w:t xml:space="preserve">ne u </w:t>
      </w:r>
      <w:proofErr w:type="spellStart"/>
      <w:r w:rsidR="00313835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313835">
        <w:rPr>
          <w:rFonts w:cs="Times New Roman" w:hAnsi="Times New Roman" w:ascii="Times New Roman"/>
          <w:sz w:val="24"/>
          <w:szCs w:val="24"/>
        </w:rPr>
        <w:t xml:space="preserve">. ul. 1279 k.o. Bibinje na kojoj postoje upisana razlučna prava, prodati u skladu s odredbom čl. 247. Stečajnog zakona (Narodne novine broj 71/15 i 104/17, u nastavku: SZ), elektroničkom javnom dražbom koju provodi Financijska agencija. </w:t>
      </w:r>
    </w:p>
    <w:p w:rsidRDefault="00313835" w:rsidP="00313835" w:rsidR="004E71A0">
      <w:pPr>
        <w:suppressAutoHyphens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dostave u spis obavijesti Financijske agencije o prodaji navedene nekretnine</w:t>
      </w:r>
      <w:r w:rsidR="00A269BE">
        <w:rPr>
          <w:rFonts w:cs="Times New Roman" w:hAnsi="Times New Roman" w:ascii="Times New Roman"/>
          <w:sz w:val="24"/>
          <w:szCs w:val="24"/>
        </w:rPr>
        <w:t xml:space="preserve"> po cijeni u iznosu od 189.937</w:t>
      </w:r>
      <w:r>
        <w:rPr>
          <w:rFonts w:cs="Times New Roman" w:hAnsi="Times New Roman" w:ascii="Times New Roman"/>
          <w:sz w:val="24"/>
          <w:szCs w:val="24"/>
        </w:rPr>
        <w:t>,08 kuna, ovaj sud je rješenjem od 10. siječnja 2018. dosudio istu kupcu te mu je nakon njegove pravomoćnosti, ista predana u posjed zaključkom od 9. travnj</w:t>
      </w:r>
      <w:r w:rsidR="004E71A0">
        <w:rPr>
          <w:rFonts w:cs="Times New Roman" w:hAnsi="Times New Roman" w:ascii="Times New Roman"/>
          <w:sz w:val="24"/>
          <w:szCs w:val="24"/>
        </w:rPr>
        <w:t xml:space="preserve">a 2018., nakon čega je stečajna upraviteljica podneskom od 27. ožujka 2018. predložila sudu određivanje ročišta za diobu kupovnine navodeći da bi njena bruto nagrada s ove osnove iznosila 26.792,45 kuna. </w:t>
      </w:r>
    </w:p>
    <w:p w:rsidRDefault="004E71A0" w:rsidP="00313835" w:rsidR="00A33FA3" w:rsidRPr="00313835">
      <w:pPr>
        <w:suppressAutoHyphens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A33FA3"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94. st. 1. i 2. </w:t>
      </w:r>
      <w:r w:rsidR="00313835">
        <w:rPr>
          <w:rFonts w:cs="Times New Roman" w:eastAsia="Times New Roman" w:hAnsi="Times New Roman" w:ascii="Times New Roman"/>
          <w:sz w:val="24"/>
          <w:szCs w:val="24"/>
          <w:lang w:eastAsia="hr-HR"/>
        </w:rPr>
        <w:t>SZ-a je propisano</w:t>
      </w:r>
      <w:r w:rsidR="00A33FA3"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stečajni upra</w:t>
      </w:r>
      <w:r w:rsidR="007B7848">
        <w:rPr>
          <w:rFonts w:cs="Times New Roman" w:eastAsia="Times New Roman" w:hAnsi="Times New Roman" w:ascii="Times New Roman"/>
          <w:sz w:val="24"/>
          <w:szCs w:val="24"/>
          <w:lang w:eastAsia="hr-HR"/>
        </w:rPr>
        <w:t>vitelj između ostalog ima pravo</w:t>
      </w:r>
      <w:r w:rsidR="00A33FA3"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nagradu za svoj rad koju rješenjem određuje sud prema uredbi kojom Vlada Republike Hrvatske utvrđuje kriterije i način obračuna i plaćanja nag</w:t>
      </w:r>
      <w:r w:rsidR="007B78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rade stečajnim upraviteljima kao i na naknadu stvarnih troškova. </w:t>
      </w:r>
    </w:p>
    <w:p w:rsidRDefault="004E71A0" w:rsidP="00A33FA3" w:rsidR="00A33FA3" w:rsidRPr="00A33FA3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Nadalje, o</w:t>
      </w:r>
      <w:r w:rsidR="00A33FA3"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2. st. 1. i 2. Uredbe o kriterijima i načinu obračuna i plaćanja nagrada stečajnim upraviteljima (Narodne novine broj 105/15, u nastavku: Uredba) propisano je da </w:t>
      </w:r>
      <w:r w:rsidR="00A33FA3" w:rsidRPr="00A33F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stečajni upravitelj ima pravo na nagradu za obavljene poslove koju određuje sud bez odgode nakon što dovrši sve poslove za koje je imenovan.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Također</w:t>
      </w:r>
      <w:r w:rsidR="00A33FA3" w:rsidRPr="00A33F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odredbama čl. 7. i 15. Uredbe je propisano da se nagrada stečajnom upravitelju s osnove vrijednosti unovčene stečajne mase obračunava primjenom tablice vrijednosti unovčene stečajne mase i nagrade u postocima i to u bruto iznosu. </w:t>
      </w:r>
    </w:p>
    <w:p w:rsidRDefault="00A269BE" w:rsidP="007B7848" w:rsidR="007B7848">
      <w:pPr>
        <w:spacing w:lineRule="auto" w:line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a </w:t>
      </w:r>
      <w:r>
        <w:rPr>
          <w:rFonts w:cs="Times New Roman" w:hAnsi="Times New Roman" w:ascii="Times New Roman"/>
          <w:sz w:val="24"/>
          <w:szCs w:val="24"/>
        </w:rPr>
        <w:t>s</w:t>
      </w:r>
      <w:r w:rsidR="00313835" w:rsidRPr="00E64F4B">
        <w:rPr>
          <w:rFonts w:cs="Times New Roman" w:hAnsi="Times New Roman" w:ascii="Times New Roman"/>
          <w:sz w:val="24"/>
          <w:szCs w:val="24"/>
        </w:rPr>
        <w:t xml:space="preserve"> obzirom da se </w:t>
      </w:r>
      <w:r>
        <w:rPr>
          <w:rFonts w:cs="Times New Roman" w:hAnsi="Times New Roman" w:ascii="Times New Roman"/>
          <w:sz w:val="24"/>
          <w:szCs w:val="24"/>
        </w:rPr>
        <w:t xml:space="preserve">prema </w:t>
      </w:r>
      <w:r w:rsidR="00313835" w:rsidRPr="00E64F4B">
        <w:rPr>
          <w:rFonts w:cs="Times New Roman" w:hAnsi="Times New Roman" w:ascii="Times New Roman"/>
          <w:sz w:val="24"/>
          <w:szCs w:val="24"/>
        </w:rPr>
        <w:t>odredbi čl. 7. Uredbe nagrada stečajnom upravitelju za rad s osnove vrijednosti unovčene stečajne mase</w:t>
      </w:r>
      <w:r w:rsidR="007B7848">
        <w:rPr>
          <w:rFonts w:cs="Times New Roman" w:hAnsi="Times New Roman" w:ascii="Times New Roman"/>
          <w:sz w:val="24"/>
          <w:szCs w:val="24"/>
        </w:rPr>
        <w:t xml:space="preserve"> koja u konkretnom slučaju iznosi 189.937</w:t>
      </w:r>
      <w:r>
        <w:rPr>
          <w:rFonts w:cs="Times New Roman" w:hAnsi="Times New Roman" w:ascii="Times New Roman"/>
          <w:sz w:val="24"/>
          <w:szCs w:val="24"/>
        </w:rPr>
        <w:t>,08 kuna</w:t>
      </w:r>
      <w:r w:rsidR="00313835" w:rsidRPr="00E64F4B">
        <w:rPr>
          <w:rFonts w:cs="Times New Roman" w:hAnsi="Times New Roman" w:ascii="Times New Roman"/>
          <w:sz w:val="24"/>
          <w:szCs w:val="24"/>
        </w:rPr>
        <w:t xml:space="preserve"> obračunava</w:t>
      </w:r>
      <w:r w:rsidR="00313835">
        <w:rPr>
          <w:rFonts w:cs="Times New Roman" w:hAnsi="Times New Roman" w:ascii="Times New Roman"/>
          <w:sz w:val="24"/>
          <w:szCs w:val="24"/>
        </w:rPr>
        <w:t>;</w:t>
      </w:r>
      <w:r>
        <w:rPr>
          <w:rFonts w:cs="Times New Roman" w:hAnsi="Times New Roman" w:ascii="Times New Roman"/>
          <w:sz w:val="24"/>
          <w:szCs w:val="24"/>
        </w:rPr>
        <w:t xml:space="preserve"> u postotku od 16</w:t>
      </w:r>
      <w:r w:rsidR="00313835" w:rsidRPr="00E64F4B">
        <w:rPr>
          <w:rFonts w:cs="Times New Roman" w:hAnsi="Times New Roman" w:ascii="Times New Roman"/>
          <w:sz w:val="24"/>
          <w:szCs w:val="24"/>
        </w:rPr>
        <w:t xml:space="preserve"> % na vrijed</w:t>
      </w:r>
      <w:r>
        <w:rPr>
          <w:rFonts w:cs="Times New Roman" w:hAnsi="Times New Roman" w:ascii="Times New Roman"/>
          <w:sz w:val="24"/>
          <w:szCs w:val="24"/>
        </w:rPr>
        <w:t xml:space="preserve">nost unovčene stečajne mase do 100.000,00 kuna što iznosi </w:t>
      </w:r>
      <w:r w:rsidR="007B7848">
        <w:rPr>
          <w:rFonts w:cs="Times New Roman" w:hAnsi="Times New Roman" w:ascii="Times New Roman"/>
          <w:sz w:val="24"/>
          <w:szCs w:val="24"/>
        </w:rPr>
        <w:t xml:space="preserve">16.000,00 kuna te na </w:t>
      </w:r>
      <w:r w:rsidR="00313835">
        <w:rPr>
          <w:rFonts w:cs="Times New Roman" w:hAnsi="Times New Roman" w:ascii="Times New Roman"/>
          <w:sz w:val="24"/>
          <w:szCs w:val="24"/>
        </w:rPr>
        <w:t>razliku od 100.000,01 do 300.000,00 kuna</w:t>
      </w:r>
      <w:r w:rsidR="00313835" w:rsidRPr="00E64F4B">
        <w:rPr>
          <w:rFonts w:cs="Times New Roman" w:hAnsi="Times New Roman" w:ascii="Times New Roman"/>
          <w:sz w:val="24"/>
          <w:szCs w:val="24"/>
        </w:rPr>
        <w:t xml:space="preserve"> </w:t>
      </w:r>
      <w:r w:rsidR="00313835">
        <w:rPr>
          <w:rFonts w:cs="Times New Roman" w:hAnsi="Times New Roman" w:ascii="Times New Roman"/>
          <w:sz w:val="24"/>
          <w:szCs w:val="24"/>
        </w:rPr>
        <w:t xml:space="preserve">u postotku od 12 % što iznosi </w:t>
      </w:r>
      <w:r w:rsidR="007B7848">
        <w:rPr>
          <w:rFonts w:cs="Times New Roman" w:hAnsi="Times New Roman" w:ascii="Times New Roman"/>
          <w:sz w:val="24"/>
          <w:szCs w:val="24"/>
        </w:rPr>
        <w:t xml:space="preserve">10.792,44 kuna, </w:t>
      </w:r>
      <w:r w:rsidR="00313835">
        <w:rPr>
          <w:rFonts w:cs="Times New Roman" w:hAnsi="Times New Roman" w:ascii="Times New Roman"/>
          <w:sz w:val="24"/>
          <w:szCs w:val="24"/>
        </w:rPr>
        <w:t xml:space="preserve">to je stečajnoj upraviteljici trebalo odrediti nagradu za rad u ukupnom iznosu od </w:t>
      </w:r>
      <w:r w:rsidR="007B7848">
        <w:rPr>
          <w:rFonts w:cs="Times New Roman" w:hAnsi="Times New Roman" w:ascii="Times New Roman"/>
          <w:sz w:val="24"/>
          <w:szCs w:val="24"/>
        </w:rPr>
        <w:t xml:space="preserve">26.792,45 kuna bruto uvećanu za pripadajuće doprinose za zdravstveno osiguranje koji prema mišljenju ovoga suda predstavljaju ukupan trošak nagrade koji tereti stečajnog dužnika kao isplatitelja u smislu odredbe čl. 94. st. 1. SZ-a u svezi s odredbom čl. 15. Uredbe.   </w:t>
      </w:r>
    </w:p>
    <w:p w:rsidRDefault="00A33FA3" w:rsidP="007B7848" w:rsidR="00A33FA3" w:rsidRPr="00A33FA3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Budući je stečajna upraviteljica </w:t>
      </w: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unovčenjem cjelokupne imovne u vlasništvu stečajnog dužnika dovršila poslove za koje je imenovana u stečajnom postupku, to je </w:t>
      </w:r>
      <w:r w:rsidRPr="00A33FA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donesena odluka kao u točkama I. do III. izreke ovog rješenja.   </w:t>
      </w:r>
    </w:p>
    <w:p w:rsidRDefault="00A33FA3" w:rsidP="00A33FA3" w:rsidR="00A33FA3" w:rsidRPr="00A33FA3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A33FA3" w:rsidP="00A33FA3" w:rsidR="00A33FA3" w:rsidRPr="00A33FA3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A33FA3" w:rsidP="00A33FA3" w:rsidR="00A33FA3" w:rsidRPr="00A33FA3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7B78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lipnja 2018. </w:t>
      </w:r>
    </w:p>
    <w:p w:rsidRDefault="00A33FA3" w:rsidP="00A33FA3" w:rsidR="00A33FA3" w:rsidRPr="00A33FA3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FA3" w:rsidP="00A33FA3" w:rsidR="00A33FA3" w:rsidRPr="00A33FA3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FA3" w:rsidP="00A33FA3" w:rsidR="00A33FA3" w:rsidRPr="00A33FA3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FA3" w:rsidP="00A33FA3" w:rsidR="00A33FA3" w:rsidRPr="00A33FA3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otpravka-ovlaštena službenica:                                       Sutkinja:</w:t>
      </w:r>
    </w:p>
    <w:p w:rsidRDefault="00A33FA3" w:rsidP="00A33FA3" w:rsidR="00A33FA3" w:rsidRPr="00A33FA3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>Nena Mužanović                                                                               Tina Grgas, v.r.</w:t>
      </w:r>
    </w:p>
    <w:p w:rsidRDefault="00A33FA3" w:rsidP="00A33FA3" w:rsidR="00A33FA3" w:rsidRPr="00A33FA3">
      <w:pPr>
        <w:tabs>
          <w:tab w:pos="0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FA3" w:rsidP="00A33FA3" w:rsidR="007B7848">
      <w:pPr>
        <w:tabs>
          <w:tab w:pos="0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B7848" w:rsidP="00A33FA3" w:rsidR="00A33FA3" w:rsidRPr="00A33FA3">
      <w:pPr>
        <w:tabs>
          <w:tab w:pos="0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33FA3"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A33FA3" w:rsidP="00A33FA3" w:rsidR="00A33FA3" w:rsidRPr="00A33FA3">
      <w:pPr>
        <w:tabs>
          <w:tab w:pos="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pravo na žalbu imaju stečajna upraviteljica i svaki stečajni vjerovnik (čl. 94. st. 5. SZ-a). Žalba se može izjaviti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A33FA3" w:rsidP="00A33FA3" w:rsidR="00A33FA3" w:rsidRPr="00A33FA3">
      <w:pPr>
        <w:tabs>
          <w:tab w:pos="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FA3" w:rsidP="00A33FA3" w:rsidR="00A33FA3" w:rsidRPr="00A33FA3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33FA3" w:rsidP="00A33FA3" w:rsidR="00A33FA3" w:rsidRPr="00A33FA3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A33FA3" w:rsidP="00A33FA3" w:rsidR="00A33FA3" w:rsidRPr="00A33FA3">
      <w:pPr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3FA3">
        <w:rPr>
          <w:rFonts w:cs="Times New Roman" w:eastAsia="Times New Roman" w:hAnsi="Times New Roman" w:ascii="Times New Roman"/>
          <w:sz w:val="24"/>
          <w:szCs w:val="24"/>
          <w:lang w:eastAsia="hr-HR"/>
        </w:rPr>
        <w:t>Svim sudionicima postupka putem e-Oglasne ploče suda</w:t>
      </w:r>
    </w:p>
    <w:p w:rsidRDefault="00A33FA3" w:rsidP="00A33FA3" w:rsidR="00A33FA3" w:rsidRPr="00A33FA3">
      <w:pPr>
        <w:spacing w:lineRule="auto" w:line="24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FA3" w:rsidP="00A33FA3" w:rsidR="00A33FA3" w:rsidRPr="00A33FA3">
      <w:pPr>
        <w:spacing w:lineRule="auto" w:line="240"/>
        <w:ind w:firstLine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33FA3" w:rsidP="00A33FA3" w:rsidR="00A33FA3" w:rsidRPr="00A33FA3">
      <w:pPr>
        <w:rPr>
          <w:rFonts w:cs="Times New Roman" w:hAnsi="Times New Roman" w:ascii="Times New Roman"/>
          <w:sz w:val="24"/>
          <w:szCs w:val="24"/>
        </w:rPr>
      </w:pPr>
    </w:p>
    <w:p w:rsidRDefault="002A1F4A" w:rsidR="00530A52" w:rsidRPr="00A33FA3">
      <w:pPr>
        <w:rPr>
          <w:rFonts w:cs="Times New Roman" w:hAnsi="Times New Roman" w:ascii="Times New Roman"/>
          <w:sz w:val="24"/>
          <w:szCs w:val="24"/>
        </w:rPr>
      </w:pPr>
    </w:p>
    <w:sectPr w:rsidSect="00422710" w:rsidR="00530A52" w:rsidRPr="00A33FA3">
      <w:headerReference w:type="default" r:id="rId10"/>
      <w:headerReference w:type="first" r:id="rId11"/>
      <w:pgSz w:h="16838" w:w="11906"/>
      <w:pgMar w:gutter="0" w:footer="708" w:header="708" w:left="1417" w:bottom="89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FA3" w:rsidP="00A33FA3" w:rsidR="00A33FA3">
      <w:pPr>
        <w:spacing w:lineRule="auto" w:line="240"/>
      </w:pPr>
      <w:r>
        <w:separator/>
      </w:r>
    </w:p>
  </w:endnote>
  <w:endnote w:id="0" w:type="continuationSeparator">
    <w:p w:rsidRDefault="00A33FA3" w:rsidP="00A33FA3" w:rsidR="00A33FA3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FA3" w:rsidP="00A33FA3" w:rsidR="00A33FA3">
      <w:pPr>
        <w:spacing w:lineRule="auto" w:line="240"/>
      </w:pPr>
      <w:r>
        <w:separator/>
      </w:r>
    </w:p>
  </w:footnote>
  <w:footnote w:id="0" w:type="continuationSeparator">
    <w:p w:rsidRDefault="00A33FA3" w:rsidP="00A33FA3" w:rsidR="00A33FA3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1491677345"/>
      <w:docPartObj>
        <w:docPartGallery w:val="Page Numbers (Top of Page)"/>
        <w:docPartUnique/>
      </w:docPartObj>
    </w:sdtPr>
    <w:sdtEndPr/>
    <w:sdtContent>
      <w:p w:rsidRDefault="008E3FD4" w:rsidP="00422710" w:rsidR="00422710" w:rsidRPr="009E06E9">
        <w:pPr>
          <w:ind w:firstLine="708" w:left="3540"/>
          <w:jc w:val="both"/>
          <w:rPr>
            <w:rFonts w:cs="Times New Roman" w:hAnsi="Times New Roman" w:ascii="Times New Roman"/>
            <w:sz w:val="24"/>
            <w:szCs w:val="24"/>
          </w:rPr>
        </w:pPr>
        <w:r w:rsidRPr="009E06E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E06E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E06E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A1F4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E06E9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9E06E9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313835">
          <w:rPr>
            <w:rFonts w:cs="Times New Roman" w:hAnsi="Times New Roman" w:ascii="Times New Roman"/>
            <w:sz w:val="24"/>
            <w:szCs w:val="24"/>
          </w:rPr>
          <w:tab/>
        </w:r>
        <w:r w:rsidR="00313835"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Pr="009E06E9">
          <w:rPr>
            <w:rFonts w:cs="Times New Roman" w:hAnsi="Times New Roman" w:ascii="Times New Roman"/>
            <w:sz w:val="24"/>
            <w:szCs w:val="24"/>
          </w:rPr>
          <w:t>Poslovni broj 3</w:t>
        </w:r>
        <w:r w:rsidR="00A56092">
          <w:rPr>
            <w:rFonts w:cs="Times New Roman" w:hAnsi="Times New Roman" w:ascii="Times New Roman"/>
            <w:sz w:val="24"/>
            <w:szCs w:val="24"/>
          </w:rPr>
          <w:t>. St-767/16-49</w:t>
        </w:r>
      </w:p>
      <w:p w:rsidRDefault="002A1F4A" w:rsidR="00422710" w:rsidRPr="009E06E9">
        <w:pPr>
          <w:pStyle w:val="Zaglavlje"/>
          <w:jc w:val="center"/>
        </w:pPr>
      </w:p>
    </w:sdtContent>
  </w:sdt>
  <w:p w:rsidRDefault="002A1F4A" w:rsidR="004227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FD4" w:rsidP="009E06E9" w:rsidR="005F04E3" w:rsidRPr="009E06E9">
    <w:pPr>
      <w:spacing w:lineRule="auto" w:line="240"/>
      <w:ind w:left="5664"/>
      <w:jc w:val="both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</w:t>
    </w:r>
    <w:r w:rsidR="00A33FA3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</w:t>
    </w:r>
    <w:r w:rsidRPr="005F04E3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 w:rsidR="004E71A0">
      <w:rPr>
        <w:rFonts w:cs="Times New Roman" w:eastAsia="Times New Roman" w:hAnsi="Times New Roman" w:ascii="Times New Roman"/>
        <w:sz w:val="24"/>
        <w:szCs w:val="24"/>
        <w:lang w:eastAsia="hr-HR"/>
      </w:rPr>
      <w:t>767/2016-4</w:t>
    </w:r>
    <w:r w:rsidR="00A33FA3">
      <w:rPr>
        <w:rFonts w:cs="Times New Roman" w:eastAsia="Times New Roman" w:hAnsi="Times New Roman" w:ascii="Times New Roman"/>
        <w:sz w:val="24"/>
        <w:szCs w:val="24"/>
        <w:lang w:eastAsia="hr-HR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3FA3"/>
    <w:rsid w:val="0008530D"/>
    <w:rsid w:val="002A1F4A"/>
    <w:rsid w:val="002C7497"/>
    <w:rsid w:val="00313835"/>
    <w:rsid w:val="004901DF"/>
    <w:rsid w:val="004D2225"/>
    <w:rsid w:val="004E71A0"/>
    <w:rsid w:val="0052527F"/>
    <w:rsid w:val="0078096A"/>
    <w:rsid w:val="0079293D"/>
    <w:rsid w:val="007A6417"/>
    <w:rsid w:val="007B7848"/>
    <w:rsid w:val="008222BA"/>
    <w:rsid w:val="00836FCC"/>
    <w:rsid w:val="008D48A1"/>
    <w:rsid w:val="008E3FD4"/>
    <w:rsid w:val="008E4A83"/>
    <w:rsid w:val="009863C1"/>
    <w:rsid w:val="009E1014"/>
    <w:rsid w:val="00A13D4B"/>
    <w:rsid w:val="00A1562E"/>
    <w:rsid w:val="00A269BE"/>
    <w:rsid w:val="00A33FA3"/>
    <w:rsid w:val="00A35FF5"/>
    <w:rsid w:val="00A56092"/>
    <w:rsid w:val="00A57BE4"/>
    <w:rsid w:val="00A86265"/>
    <w:rsid w:val="00AB387D"/>
    <w:rsid w:val="00B11294"/>
    <w:rsid w:val="00BC5760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3FA3"/>
    <w:pPr>
      <w:spacing w:lineRule="atLeast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3FA3"/>
    <w:pPr>
      <w:tabs>
        <w:tab w:pos="4536" w:val="center"/>
        <w:tab w:pos="9072" w:val="right"/>
      </w:tabs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33F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3FA3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33FA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33FA3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A33FA3"/>
  </w:style>
  <w:style w:styleId="Odlomakpopisa" w:type="paragraph">
    <w:name w:val="List Paragraph"/>
    <w:basedOn w:val="Normal"/>
    <w:uiPriority w:val="34"/>
    <w:qFormat/>
    <w:rsid w:val="00A33F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F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1F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F4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F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F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3FA3"/>
    <w:pPr>
      <w:spacing w:after="0" w:line="240" w:lineRule="atLeast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3FA3"/>
    <w:pPr>
      <w:tabs>
        <w:tab w:pos="4536" w:val="center"/>
        <w:tab w:pos="9072" w:val="right"/>
      </w:tabs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33F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3FA3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3FA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33FA3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3FA3"/>
  </w:style>
  <w:style w:styleId="Odlomakpopisa" w:type="paragraph">
    <w:name w:val="List Paragraph"/>
    <w:basedOn w:val="Normal"/>
    <w:uiPriority w:val="34"/>
    <w:qFormat/>
    <w:rsid w:val="00A33F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1F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1F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F4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F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F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ANTARES-CONSULT društvo s ograničenom odgovornošću za trgovinu, proizvodnju i uslužnu djelatnost</izvorni_sadrzaj>
    <derivirana_varijabla naziv="DomainObject.Predmet.ProtustrankaFormated_1">  ANTARES-CONSULT društvo s ograničenom odgovornošću za trgovinu, proizvodnju i uslužnu djelatnost</derivirana_varijabla>
  </DomainObject.Predmet.ProtustrankaFormated>
  <DomainObject.Predmet.ProtustrankaFormatedOIB>
    <izvorni_sadrzaj>  ANTARES-CONSULT društvo s ograničenom odgovornošću za trgovinu, proizvodnju i uslužnu djelatnost, OIB 08914754010</izvorni_sadrzaj>
    <derivirana_varijabla naziv="DomainObject.Predmet.ProtustrankaFormatedOIB_1">  ANTARES-CONSULT društvo s ograničenom odgovornošću za trgovinu, proizvodnju i uslužnu djelatnost, OIB 08914754010</derivirana_varijabla>
  </DomainObject.Predmet.ProtustrankaFormatedOIB>
  <DomainObject.Predmet.ProtustrankaFormatedWithAdress>
    <izvorni_sadrzaj> ANTARES-CONSULT društvo s ograničenom odgovornošću za trgovinu, proizvodnju i uslužnu djelatnost, S.S. Kranjčevića 5, 23000 Zadar</izvorni_sadrzaj>
    <derivirana_varijabla naziv="DomainObject.Predmet.ProtustrankaFormatedWithAdress_1"> ANTARES-CONSULT društvo s ograničenom odgovornošću za trgovinu, proizvodnju i uslužnu djelatnost, S.S. Kranjčevića 5, 23000 Zadar</derivirana_varijabla>
  </DomainObject.Predmet.ProtustrankaFormatedWithAdress>
  <DomainObject.Predmet.ProtustrankaFormatedWithAdressOIB>
    <izvorni_sadrzaj> ANTARES-CONSULT društvo s ograničenom odgovornošću za trgovinu, proizvodnju i uslužnu djelatnost, OIB 08914754010, S.S. Kranjčevića 5, 23000 Zadar</izvorni_sadrzaj>
    <derivirana_varijabla naziv="DomainObject.Predmet.ProtustrankaFormatedWithAdressOIB_1"> ANTARES-CONSULT društvo s ograničenom odgovornošću za trgovinu, proizvodnju i uslužnu djelatnost, OIB 08914754010, S.S. Kranjčevića 5, 23000 Zadar</derivirana_varijabla>
  </DomainObject.Predmet.ProtustrankaFormatedWithAdressOIB>
  <DomainObject.Predmet.ProtustrankaWithAdress>
    <izvorni_sadrzaj>ANTARES-CONSULT društvo s ograničenom odgovornošću za trgovinu, proizvodnju i uslužnu djelatnost S.S. Kranjčevića 5, 23000 Zadar</izvorni_sadrzaj>
    <derivirana_varijabla naziv="DomainObject.Predmet.ProtustrankaWithAdress_1">ANTARES-CONSULT društvo s ograničenom odgovornošću za trgovinu, proizvodnju i uslužnu djelatnost S.S. Kranjčevića 5, 23000 Zadar</derivirana_varijabla>
  </DomainObject.Predmet.ProtustrankaWithAdress>
  <DomainObject.Predmet.ProtustrankaWithAdressOIB>
    <izvorni_sadrzaj>ANTARES-CONSULT društvo s ograničenom odgovornošću za trgovinu, proizvodnju i uslužnu djelatnost, OIB 08914754010, S.S. Kranjčevića 5, 23000 Zadar</izvorni_sadrzaj>
    <derivirana_varijabla naziv="DomainObject.Predmet.ProtustrankaWithAdressOIB_1">ANTARES-CONSULT društvo s ograničenom odgovornošću za trgovinu, proizvodnju i uslužnu djelatnost, OIB 08914754010, S.S. Kranjčevića 5, 23000 Zadar</derivirana_varijabla>
  </DomainObject.Predmet.ProtustrankaWithAdressOIB>
  <DomainObject.Predmet.ProtustrankaNazivFormated>
    <izvorni_sadrzaj>ANTARES-CONSULT društvo s ograničenom odgovornošću za trgovinu, proizvodnju i uslužnu djelatnost</izvorni_sadrzaj>
    <derivirana_varijabla naziv="DomainObject.Predmet.ProtustrankaNazivFormated_1">ANTARES-CONSULT društvo s ograničenom odgovornošću za trgovinu, proizvodnju i uslužnu djelatnost</derivirana_varijabla>
  </DomainObject.Predmet.ProtustrankaNazivFormated>
  <DomainObject.Predmet.ProtustrankaNazivFormatedOIB>
    <izvorni_sadrzaj>ANTARES-CONSULT društvo s ograničenom odgovornošću za trgovinu, proizvodnju i uslužnu djelatnost, OIB 08914754010</izvorni_sadrzaj>
    <derivirana_varijabla naziv="DomainObject.Predmet.ProtustrankaNazivFormatedOIB_1">ANTARES-CONSULT društvo s ograničenom odgovornošću za trgovinu, proizvodnju i uslužnu djelatnost, OIB 08914754010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Branko Valčić; Ivica Stojić</izvorni_sadrzaj>
    <derivirana_varijabla naziv="DomainObject.Predmet.StrankaFormated_1">  FINA; Branko Valčić; Ivica Stojić</derivirana_varijabla>
  </DomainObject.Predmet.StrankaFormated>
  <DomainObject.Predmet.StrankaFormatedOIB>
    <izvorni_sadrzaj>  FINA, OIB 85821130368; Branko Valčić, OIB 99379016809; Ivica Stojić, OIB 41362330781</izvorni_sadrzaj>
    <derivirana_varijabla naziv="DomainObject.Predmet.StrankaFormatedOIB_1">  FINA, OIB 85821130368; Branko Valčić, OIB 99379016809; Ivica Stojić, OIB 41362330781</derivirana_varijabla>
  </DomainObject.Predmet.StrankaFormatedOIB>
  <DomainObject.Predmet.StrankaFormatedWithAdress>
    <izvorni_sadrzaj> FINA; Branko Valčić, Ošljak 27, 23273 Ošljak; Ivica Stojić, LJUBAČ ULICA III 8 (ranije: LJUBAČ, LJUBAČ, 8), 23248 Ljubač</izvorni_sadrzaj>
    <derivirana_varijabla naziv="DomainObject.Predmet.StrankaFormatedWithAdress_1"> FINA; Branko Valčić, Ošljak 27, 23273 Ošljak; Ivica Stojić, LJUBAČ ULICA III 8 (ranije: LJUBAČ, LJUBAČ, 8), 23248 Ljubač</derivirana_varijabla>
  </DomainObject.Predmet.StrankaFormatedWithAdress>
  <DomainObject.Predmet.StrankaFormatedWithAdressOIB>
    <izvorni_sadrzaj> FINA, OIB 85821130368; Branko Valčić, OIB 99379016809, Ošljak 27, 23273 Ošljak; Ivica Stojić, OIB 41362330781, LJUBAČ ULICA III 8 (ranije: LJUBAČ, LJUBAČ, 8), 23248 Ljubač</izvorni_sadrzaj>
    <derivirana_varijabla naziv="DomainObject.Predmet.StrankaFormatedWithAdressOIB_1"> FINA, OIB 85821130368; Branko Valčić, OIB 99379016809, Ošljak 27, 23273 Ošljak; Ivica Stojić, OIB 41362330781, LJUBAČ ULICA III 8 (ranije: LJUBAČ, LJUBAČ, 8), 23248 Ljubač</derivirana_varijabla>
  </DomainObject.Predmet.StrankaFormatedWithAdressOIB>
  <DomainObject.Predmet.StrankaWithAdress>
    <izvorni_sadrzaj>FINA ,Branko Valčić Ošljak 27,23273 Ošljak,Ivica Stojić LJUBAČ ULICA III 8 (ranije: LJUBAČ, LJUBAČ, 8),23248 Ljubač</izvorni_sadrzaj>
    <derivirana_varijabla naziv="DomainObject.Predmet.StrankaWithAdress_1">FINA ,Branko Valčić Ošljak 27,23273 Ošljak,Ivica Stojić LJUBAČ ULICA III 8 (ranije: LJUBAČ, LJUBAČ, 8),23248 Ljubač</derivirana_varijabla>
  </DomainObject.Predmet.StrankaWithAdress>
  <DomainObject.Predmet.StrankaWithAdressOIB>
    <izvorni_sadrzaj>FINA, OIB 85821130368,Branko Valčić, OIB 99379016809, Ošljak 27,23273 Ošljak,Ivica Stojić, OIB 41362330781, LJUBAČ ULICA III 8 (ranije: LJUBAČ, LJUBAČ, 8),23248 Ljubač</izvorni_sadrzaj>
    <derivirana_varijabla naziv="DomainObject.Predmet.StrankaWithAdressOIB_1">FINA, OIB 85821130368,Branko Valčić, OIB 99379016809, Ošljak 27,23273 Ošljak,Ivica Stojić, OIB 41362330781, LJUBAČ ULICA III 8 (ranije: LJUBAČ, LJUBAČ, 8),23248 Ljubač</derivirana_varijabla>
  </DomainObject.Predmet.StrankaWithAdressOIB>
  <DomainObject.Predmet.StrankaNazivFormated>
    <izvorni_sadrzaj>FINA,Branko Valčić,Ivica Stojić</izvorni_sadrzaj>
    <derivirana_varijabla naziv="DomainObject.Predmet.StrankaNazivFormated_1">FINA,Branko Valčić,Ivica Stojić</derivirana_varijabla>
  </DomainObject.Predmet.StrankaNazivFormated>
  <DomainObject.Predmet.StrankaNazivFormatedOIB>
    <izvorni_sadrzaj>FINA, OIB 85821130368,Branko Valčić, OIB 99379016809,Ivica Stojić, OIB 41362330781</izvorni_sadrzaj>
    <derivirana_varijabla naziv="DomainObject.Predmet.StrankaNazivFormatedOIB_1">FINA, OIB 85821130368,Branko Valčić, OIB 99379016809,Ivica Stojić, OIB 41362330781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Branko Valčić</item>
      <item>Ivica Stojić</item>
    </izvorni_sadrzaj>
    <derivirana_varijabla naziv="DomainObject.Predmet.StrankaListFormated_1">
      <item>FINA</item>
      <item>Branko Valčić</item>
      <item>Ivica Stojić</item>
    </derivirana_varijabla>
  </DomainObject.Predmet.StrankaListFormated>
  <DomainObject.Predmet.StrankaListFormatedOIB>
    <izvorni_sadrzaj>
      <item>FINA, OIB 85821130368</item>
      <item>Branko Valčić, OIB 99379016809</item>
      <item>Ivica Stojić, OIB 41362330781</item>
    </izvorni_sadrzaj>
    <derivirana_varijabla naziv="DomainObject.Predmet.StrankaListFormatedOIB_1">
      <item>FINA, OIB 85821130368</item>
      <item>Branko Valčić, OIB 99379016809</item>
      <item>Ivica Stojić, OIB 41362330781</item>
    </derivirana_varijabla>
  </DomainObject.Predmet.StrankaListFormatedOIB>
  <DomainObject.Predmet.StrankaListFormatedWithAdress>
    <izvorni_sadrzaj>
      <item>FINA</item>
      <item>Branko Valčić, Ošljak 27, 23273 Ošljak</item>
      <item>Ivica Stojić, LJUBAČ ULICA III 8 (ranije: LJUBAČ, LJUBAČ, 8), 23248 Ljubač</item>
    </izvorni_sadrzaj>
    <derivirana_varijabla naziv="DomainObject.Predmet.StrankaListFormatedWithAdress_1">
      <item>FINA</item>
      <item>Branko Valčić, Ošljak 27, 23273 Ošljak</item>
      <item>Ivica Stojić, LJUBAČ ULICA III 8 (ranije: LJUBAČ, LJUBAČ, 8), 23248 Ljubač</item>
    </derivirana_varijabla>
  </DomainObject.Predmet.StrankaListFormatedWithAdress>
  <DomainObject.Predmet.StrankaListFormatedWithAdressOIB>
    <izvorni_sadrzaj>
      <item>FINA, OIB 85821130368</item>
      <item>Branko Valčić, OIB 99379016809, Ošljak 27, 23273 Ošljak</item>
      <item>Ivica Stojić, OIB 41362330781, LJUBAČ ULICA III 8 (ranije: LJUBAČ, LJUBAČ, 8), 23248 Ljubač</item>
    </izvorni_sadrzaj>
    <derivirana_varijabla naziv="DomainObject.Predmet.StrankaListFormatedWithAdressOIB_1">
      <item>FINA, OIB 85821130368</item>
      <item>Branko Valčić, OIB 99379016809, Ošljak 27, 23273 Ošljak</item>
      <item>Ivica Stojić, OIB 41362330781, LJUBAČ ULICA III 8 (ranije: LJUBAČ, LJUBAČ, 8), 23248 Ljubač</item>
    </derivirana_varijabla>
  </DomainObject.Predmet.StrankaListFormatedWithAdressOIB>
  <DomainObject.Predmet.StrankaListNazivFormated>
    <izvorni_sadrzaj>
      <item>FINA</item>
      <item>Branko Valčić</item>
      <item>Ivica Stojić</item>
    </izvorni_sadrzaj>
    <derivirana_varijabla naziv="DomainObject.Predmet.StrankaListNazivFormated_1">
      <item>FINA</item>
      <item>Branko Valčić</item>
      <item>Ivica Stojić</item>
    </derivirana_varijabla>
  </DomainObject.Predmet.StrankaListNazivFormated>
  <DomainObject.Predmet.StrankaListNazivFormatedOIB>
    <izvorni_sadrzaj>
      <item>FINA, OIB 85821130368</item>
      <item>Branko Valčić, OIB 99379016809</item>
      <item>Ivica Stojić, OIB 41362330781</item>
    </izvorni_sadrzaj>
    <derivirana_varijabla naziv="DomainObject.Predmet.StrankaListNazivFormatedOIB_1">
      <item>FINA, OIB 85821130368</item>
      <item>Branko Valčić, OIB 99379016809</item>
      <item>Ivica Stojić, OIB 41362330781</item>
    </derivirana_varijabla>
  </DomainObject.Predmet.StrankaListNazivFormatedOIB>
  <DomainObject.Predmet.ProtuStrankaListFormated>
    <izvorni_sadrzaj>
      <item>ANTARES-CONSULT društvo s ograničenom odgovornošću za trgovinu, proizvodnju i uslužnu djelatnost</item>
    </izvorni_sadrzaj>
    <derivirana_varijabla naziv="DomainObject.Predmet.ProtuStrankaListFormated_1">
      <item>ANTARES-CONSULT društvo s ograničenom odgovornošću za trgovinu, proizvodnju i uslužnu djelatnost</item>
    </derivirana_varijabla>
  </DomainObject.Predmet.ProtuStrankaListFormated>
  <DomainObject.Predmet.ProtuStrankaListFormatedOIB>
    <izvorni_sadrzaj>
      <item>ANTARES-CONSULT društvo s ograničenom odgovornošću za trgovinu, proizvodnju i uslužnu djelatnost, OIB 08914754010</item>
    </izvorni_sadrzaj>
    <derivirana_varijabla naziv="DomainObject.Predmet.ProtuStrankaListFormatedOIB_1">
      <item>ANTARES-CONSULT društvo s ograničenom odgovornošću za trgovinu, proizvodnju i uslužnu djelatnost, OIB 08914754010</item>
    </derivirana_varijabla>
  </DomainObject.Predmet.ProtuStrankaListFormatedOIB>
  <DomainObject.Predmet.ProtuStrankaListFormatedWithAdress>
    <izvorni_sadrzaj>
      <item>ANTARES-CONSULT društvo s ograničenom odgovornošću za trgovinu, proizvodnju i uslužnu djelatnost, S.S. Kranjčevića 5, 23000 Zadar</item>
    </izvorni_sadrzaj>
    <derivirana_varijabla naziv="DomainObject.Predmet.ProtuStrankaListFormatedWithAdress_1">
      <item>ANTARES-CONSULT društvo s ograničenom odgovornošću za trgovinu, proizvodnju i uslužnu djelatnost, S.S. Kranjčevića 5, 23000 Zadar</item>
    </derivirana_varijabla>
  </DomainObject.Predmet.ProtuStrankaListFormatedWithAdress>
  <DomainObject.Predmet.ProtuStrankaListFormatedWithAdressOIB>
    <izvorni_sadrzaj>
      <item>ANTARES-CONSULT društvo s ograničenom odgovornošću za trgovinu, proizvodnju i uslužnu djelatnost, OIB 08914754010, S.S. Kranjčevića 5, 23000 Zadar</item>
    </izvorni_sadrzaj>
    <derivirana_varijabla naziv="DomainObject.Predmet.ProtuStrankaListFormatedWithAdressOIB_1">
      <item>ANTARES-CONSULT društvo s ograničenom odgovornošću za trgovinu, proizvodnju i uslužnu djelatnost, OIB 08914754010, S.S. Kranjčevića 5, 23000 Zadar</item>
    </derivirana_varijabla>
  </DomainObject.Predmet.ProtuStrankaListFormatedWithAdressOIB>
  <DomainObject.Predmet.ProtuStrankaListNazivFormated>
    <izvorni_sadrzaj>
      <item>ANTARES-CONSULT društvo s ograničenom odgovornošću za trgovinu, proizvodnju i uslužnu djelatnost</item>
    </izvorni_sadrzaj>
    <derivirana_varijabla naziv="DomainObject.Predmet.ProtuStrankaListNazivFormated_1">
      <item>ANTARES-CONSULT društvo s ograničenom odgovornošću za trgovinu, proizvodnju i uslužnu djelatnost</item>
    </derivirana_varijabla>
  </DomainObject.Predmet.ProtuStrankaListNazivFormated>
  <DomainObject.Predmet.ProtuStrankaListNazivFormatedOIB>
    <izvorni_sadrzaj>
      <item>ANTARES-CONSULT društvo s ograničenom odgovornošću za trgovinu, proizvodnju i uslužnu djelatnost, OIB 08914754010</item>
    </izvorni_sadrzaj>
    <derivirana_varijabla naziv="DomainObject.Predmet.ProtuStrankaListNazivFormatedOIB_1">
      <item>ANTARES-CONSULT društvo s ograničenom odgovornošću za trgovinu, proizvodnju i uslužnu djelatnost, OIB 08914754010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ANTARES-CONSULT društvo s ograničenom odgovornošću za trgovinu, proizvodnju i uslužnu djelatnost</izvorni_sadrzaj>
    <derivirana_varijabla naziv="DomainObject.Predmet.ProtustrankaIDrugi_1">ANTARES-CONSULT društvo s ograničenom odgovornošću za trgovinu, proizvodnju i uslužnu djelatnost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ANTARES-CONSULT društvo s ograničenom odgovornošću za trgovinu, proizvodnju i uslužnu djelatnost, OIB 08914754010, S.S. Kranjčevića 5, 23000 Zadar</izvorni_sadrzaj>
    <derivirana_varijabla naziv="DomainObject.Predmet.ProtustrankaIDrugiAdressOIB_1">ANTARES-CONSULT društvo s ograničenom odgovornošću za trgovinu, proizvodnju i uslužnu djelatnost, OIB 08914754010, S.S. Kranjčevića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ANTARES-CONSULT društvo s ograničenom odgovornošću za trgovinu, proizvodnju i uslužnu djelatnost</item>
      <item>FINA</item>
      <item>Branko Valčić</item>
      <item>Ivica Stojić</item>
    </izvorni_sadrzaj>
    <derivirana_varijabla naziv="DomainObject.Predmet.SudioniciListNaziv_1">
      <item>ANTARES-CONSULT društvo s ograničenom odgovornošću za trgovinu, proizvodnju i uslužnu djelatnost</item>
      <item>FINA</item>
      <item>Branko Valčić</item>
      <item>Ivica Stojić</item>
    </derivirana_varijabla>
  </DomainObject.Predmet.SudioniciListNaziv>
  <DomainObject.Predmet.SudioniciListAdressOIB>
    <izvorni_sadrzaj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  <item>Ivica Stojić, OIB 41362330781, LJUBAČ ULICA III 8 (ranije: LJUBAČ, LJUBAČ, 8),23248 Ljubač</item>
    </izvorni_sadrzaj>
    <derivirana_varijabla naziv="DomainObject.Predmet.SudioniciListAdressOIB_1">
      <item>ANTARES-CONSULT društvo s ograničenom odgovornošću za trgovinu, proizvodnju i uslužnu djelatnost, OIB 08914754010, S.S. Kranjčevića 5,23000 Zadar</item>
      <item>FINA, OIB 85821130368</item>
      <item>Branko Valčić, OIB 99379016809, Ošljak 27,23273 Ošljak</item>
      <item>Ivica Stojić, OIB 41362330781, LJUBAČ ULICA III 8 (ranije: LJUBAČ, LJUBAČ, 8),23248 Ljubač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08914754010</item>
      <item>, OIB 85821130368</item>
      <item>, OIB 99379016809</item>
      <item>, OIB 41362330781</item>
    </izvorni_sadrzaj>
    <derivirana_varijabla naziv="DomainObject.Predmet.SudioniciListNazivOIB_1">
      <item>, OIB 08914754010</item>
      <item>, OIB 85821130368</item>
      <item>, OIB 99379016809</item>
      <item>, OIB 41362330781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758</properties:Words>
  <properties:Characters>4027</properties:Characters>
  <properties:Lines>90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2018-06-04T11:48:00Z</dcterms:created>
  <dc:creator>Tina Grgas</dc:creator>
  <cp:lastModifiedBy>Nena Mužanović</cp:lastModifiedBy>
  <dcterms:modified xmlns:xsi="http://www.w3.org/2001/XMLSchema-instance" xsi:type="dcterms:W3CDTF">2018-06-04T12:45:00Z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(St-767-16 ANtares stečaj  Nagrada Marica Nekić.docx)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