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978c7" w14:paraId="7a978c7" w:rsidRDefault="00D721F7" w:rsidP="00D721F7" w:rsidR="00D721F7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010" cx="542925"/>
            <wp:effectExtent b="8890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</w:t>
      </w:r>
    </w:p>
    <w:p w:rsidRDefault="00964EC9" w:rsidP="00964EC9" w:rsidR="00964EC9" w:rsidRPr="0068187D">
      <w:pPr>
        <w:jc w:val="both"/>
        <w:rPr>
          <w:b/>
        </w:rPr>
      </w:pPr>
      <w:r w:rsidRPr="0068187D">
        <w:rPr>
          <w:b/>
        </w:rPr>
        <w:t>Republika Hrvatska</w:t>
      </w:r>
    </w:p>
    <w:p w:rsidRDefault="00964EC9" w:rsidP="00964EC9" w:rsidR="00964EC9" w:rsidRPr="0068187D">
      <w:pPr>
        <w:jc w:val="both"/>
        <w:rPr>
          <w:b/>
        </w:rPr>
      </w:pPr>
      <w:r w:rsidRPr="0068187D">
        <w:rPr>
          <w:b/>
        </w:rPr>
        <w:t>Trgovački sud u Osijeku</w:t>
      </w:r>
    </w:p>
    <w:p w:rsidRDefault="00964EC9" w:rsidP="00964EC9" w:rsidR="00964EC9" w:rsidRPr="0068187D">
      <w:pPr>
        <w:jc w:val="both"/>
        <w:rPr>
          <w:b/>
        </w:rPr>
      </w:pPr>
      <w:r w:rsidRPr="0068187D">
        <w:rPr>
          <w:b/>
        </w:rPr>
        <w:t>Stalna služba u Slavonskom Brodu</w:t>
      </w:r>
    </w:p>
    <w:p w:rsidRDefault="00964EC9" w:rsidP="00964EC9" w:rsidR="00964EC9" w:rsidRPr="0068187D">
      <w:pPr>
        <w:jc w:val="both"/>
        <w:rPr>
          <w:b/>
        </w:rPr>
      </w:pPr>
      <w:r w:rsidRPr="0068187D">
        <w:rPr>
          <w:b/>
        </w:rPr>
        <w:t>Slavonski Brod</w:t>
      </w:r>
    </w:p>
    <w:p w:rsidRDefault="00964EC9" w:rsidP="00964EC9" w:rsidR="00964EC9" w:rsidRPr="0068187D">
      <w:pPr>
        <w:jc w:val="both"/>
        <w:rPr>
          <w:b/>
        </w:rPr>
      </w:pPr>
      <w:r w:rsidRPr="0068187D">
        <w:rPr>
          <w:b/>
        </w:rPr>
        <w:t>Trg pobjede 13</w:t>
      </w:r>
    </w:p>
    <w:p w:rsidRDefault="00D721F7" w:rsidP="00D721F7" w:rsidR="00D721F7">
      <w:pPr>
        <w:rPr>
          <w:b/>
        </w:rPr>
      </w:pPr>
      <w:r>
        <w:rPr>
          <w:b/>
        </w:rPr>
        <w:t xml:space="preserve">                   </w:t>
      </w:r>
    </w:p>
    <w:p w:rsidRDefault="00D721F7" w:rsidP="00D721F7" w:rsidR="00D721F7">
      <w:pPr>
        <w:jc w:val="center"/>
        <w:rPr>
          <w:b/>
        </w:rPr>
      </w:pPr>
      <w:r>
        <w:rPr>
          <w:b/>
        </w:rPr>
        <w:t xml:space="preserve">R E P U B L I K A  H R V A T S K A </w:t>
      </w:r>
    </w:p>
    <w:p w:rsidRDefault="00D721F7" w:rsidP="00D721F7" w:rsidR="00D721F7">
      <w:pPr>
        <w:jc w:val="center"/>
        <w:rPr>
          <w:b/>
        </w:rPr>
      </w:pPr>
    </w:p>
    <w:p w:rsidRDefault="00D721F7" w:rsidP="00D721F7" w:rsidR="00D721F7">
      <w:pPr>
        <w:jc w:val="center"/>
        <w:rPr>
          <w:b/>
        </w:rPr>
      </w:pPr>
      <w:r>
        <w:rPr>
          <w:b/>
        </w:rPr>
        <w:t>R J E Š E N J E</w:t>
      </w:r>
    </w:p>
    <w:p w:rsidRDefault="00D721F7" w:rsidP="00D721F7" w:rsidR="00D721F7">
      <w:pPr>
        <w:jc w:val="both"/>
        <w:rPr>
          <w:b/>
        </w:rPr>
      </w:pPr>
    </w:p>
    <w:p w:rsidRDefault="00D721F7" w:rsidP="00964EC9" w:rsidR="00D721F7">
      <w:pPr>
        <w:jc w:val="both"/>
      </w:pPr>
      <w:r>
        <w:rPr>
          <w:b/>
        </w:rPr>
        <w:tab/>
      </w:r>
      <w:r>
        <w:rPr>
          <w:b/>
        </w:rPr>
        <w:tab/>
      </w:r>
      <w:r w:rsidR="00964EC9">
        <w:t>Trgovački sud u Osijeku, Stalna služba u Slavonskom Brodu</w:t>
      </w:r>
      <w:r>
        <w:t xml:space="preserve">, po sutkinji Mirni Vujčić, </w:t>
      </w:r>
      <w:r w:rsidR="00037789">
        <w:t>u nastavljenom stečajnom postupku nad Stečajnom masom iza stečajnog dužnika Odvjetničko društvo ŽELJKO RAČKI I KOLEGE društvo s ograničenom odgovornošću, Slavonski Brod, sa sjedištem u Slavonskom Brodu, Luke Lukića 65, OIB 80071686370</w:t>
      </w:r>
      <w:r>
        <w:t xml:space="preserve">, </w:t>
      </w:r>
      <w:r w:rsidR="00037789">
        <w:t>odlučujući o prijedlogu stečajnog</w:t>
      </w:r>
      <w:r>
        <w:t xml:space="preserve"> upravitelj</w:t>
      </w:r>
      <w:r w:rsidR="00037789">
        <w:t>a</w:t>
      </w:r>
      <w:r>
        <w:t xml:space="preserve"> za davanje suglasnosti z</w:t>
      </w:r>
      <w:r w:rsidR="000C6476">
        <w:t xml:space="preserve">a završnu diobu, dana </w:t>
      </w:r>
      <w:r w:rsidR="00037789">
        <w:t>08. veljače 2019</w:t>
      </w:r>
      <w:r>
        <w:t>. godine</w:t>
      </w:r>
    </w:p>
    <w:p w:rsidRDefault="00B10B63" w:rsidP="00D721F7" w:rsidR="00B10B63">
      <w:pPr>
        <w:jc w:val="both"/>
      </w:pPr>
    </w:p>
    <w:p w:rsidRDefault="00D721F7" w:rsidP="00D721F7" w:rsidR="00D721F7">
      <w:pPr>
        <w:jc w:val="center"/>
      </w:pPr>
      <w:r>
        <w:t>r i j e š i o  j e</w:t>
      </w:r>
    </w:p>
    <w:p w:rsidRDefault="00D721F7" w:rsidP="00D721F7" w:rsidR="00D721F7">
      <w:pPr>
        <w:rPr>
          <w:b/>
        </w:rPr>
      </w:pPr>
    </w:p>
    <w:p w:rsidRDefault="00D721F7" w:rsidP="00D721F7" w:rsidR="00D721F7">
      <w:pPr>
        <w:jc w:val="both"/>
      </w:pPr>
      <w:r>
        <w:rPr>
          <w:b/>
        </w:rPr>
        <w:tab/>
      </w:r>
      <w:r>
        <w:rPr>
          <w:b/>
        </w:rPr>
        <w:tab/>
        <w:t xml:space="preserve">I. </w:t>
      </w:r>
      <w:r>
        <w:t>Daje se suglasnost za završn</w:t>
      </w:r>
      <w:r w:rsidR="00E23D1A">
        <w:t xml:space="preserve">u diobu </w:t>
      </w:r>
      <w:r w:rsidR="0061454E">
        <w:t xml:space="preserve">stečajnom upravitelju Predragu </w:t>
      </w:r>
      <w:proofErr w:type="spellStart"/>
      <w:r w:rsidR="0061454E">
        <w:t>Filajdić</w:t>
      </w:r>
      <w:proofErr w:type="spellEnd"/>
      <w:r w:rsidR="00E23D1A" w:rsidRPr="00E23D1A">
        <w:t xml:space="preserve"> iz </w:t>
      </w:r>
      <w:r w:rsidR="002826FB">
        <w:t>Slavonskog Broda, L. Lukića 65, OIB 32894922284</w:t>
      </w:r>
      <w:r w:rsidR="00E23D1A">
        <w:t xml:space="preserve"> </w:t>
      </w:r>
      <w:r>
        <w:t xml:space="preserve">na način da raspoloživa novčana sredstva u iznosu od </w:t>
      </w:r>
      <w:r w:rsidR="00B035D7">
        <w:t>38.854,43</w:t>
      </w:r>
      <w:r>
        <w:t xml:space="preserve"> Kn podijeli vjerovnicima Prvog višeg isplatnog reda</w:t>
      </w:r>
      <w:r w:rsidR="000420B7">
        <w:t xml:space="preserve"> </w:t>
      </w:r>
      <w:r>
        <w:t xml:space="preserve"> prema Završnom diobenom popisu prema kojem se vjerovnici Prvog višeg isplatnog reda </w:t>
      </w:r>
      <w:r w:rsidR="00085968">
        <w:t>čije ukupno utvrđen</w:t>
      </w:r>
      <w:r w:rsidR="000420B7">
        <w:t>e</w:t>
      </w:r>
      <w:r w:rsidR="00931A29">
        <w:t xml:space="preserve"> tražbine iznose </w:t>
      </w:r>
      <w:r w:rsidR="00B035D7">
        <w:t>42.315,60</w:t>
      </w:r>
      <w:r w:rsidR="00085968">
        <w:t xml:space="preserve"> Kn  </w:t>
      </w:r>
      <w:r>
        <w:t>namiruju u iznosu odnosno</w:t>
      </w:r>
      <w:r w:rsidR="00B84F61">
        <w:t xml:space="preserve"> postotku od </w:t>
      </w:r>
      <w:r w:rsidR="00A35808">
        <w:t>91,82</w:t>
      </w:r>
      <w:r w:rsidR="00B84F61">
        <w:t xml:space="preserve"> % ukupno utvrđenih tražbina</w:t>
      </w:r>
      <w:r>
        <w:t>.</w:t>
      </w:r>
    </w:p>
    <w:p w:rsidRDefault="00D721F7" w:rsidP="00D721F7" w:rsidR="00D721F7">
      <w:pPr>
        <w:jc w:val="both"/>
      </w:pPr>
    </w:p>
    <w:p w:rsidRDefault="00D721F7" w:rsidP="00D721F7" w:rsidR="00D721F7">
      <w:r>
        <w:tab/>
      </w:r>
      <w:r>
        <w:tab/>
      </w:r>
      <w:r>
        <w:rPr>
          <w:b/>
        </w:rPr>
        <w:t xml:space="preserve">II. </w:t>
      </w:r>
      <w:r>
        <w:t>Završno ročište vjerovnika- skupština vjerovnika zakazuje se za dan</w:t>
      </w:r>
    </w:p>
    <w:p w:rsidRDefault="00D721F7" w:rsidP="00D721F7" w:rsidR="00D721F7"/>
    <w:p w:rsidRDefault="00BE3E27" w:rsidP="00D721F7" w:rsidR="00D721F7">
      <w:pPr>
        <w:jc w:val="center"/>
        <w:rPr>
          <w:b/>
        </w:rPr>
      </w:pPr>
      <w:r>
        <w:rPr>
          <w:b/>
        </w:rPr>
        <w:t>04. ožujka 2019</w:t>
      </w:r>
      <w:r w:rsidR="00B84F61">
        <w:rPr>
          <w:b/>
        </w:rPr>
        <w:t>. godine u 09</w:t>
      </w:r>
      <w:r w:rsidR="00D721F7">
        <w:rPr>
          <w:b/>
        </w:rPr>
        <w:t>,</w:t>
      </w:r>
      <w:r w:rsidR="00FC672B">
        <w:rPr>
          <w:b/>
        </w:rPr>
        <w:t>3</w:t>
      </w:r>
      <w:r w:rsidR="00D721F7">
        <w:rPr>
          <w:b/>
        </w:rPr>
        <w:t xml:space="preserve">0 sati </w:t>
      </w:r>
    </w:p>
    <w:p w:rsidRDefault="00D721F7" w:rsidP="00D721F7" w:rsidR="00D721F7"/>
    <w:p w:rsidRDefault="00D721F7" w:rsidP="00D721F7" w:rsidR="00D721F7">
      <w:r>
        <w:t xml:space="preserve">                             sa slijedećim Dnevnim redom:</w:t>
      </w:r>
    </w:p>
    <w:p w:rsidRDefault="00D721F7" w:rsidP="00D721F7" w:rsidR="00D721F7"/>
    <w:p w:rsidRDefault="00D721F7" w:rsidP="00D721F7" w:rsidR="00D721F7">
      <w:pPr>
        <w:numPr>
          <w:ilvl w:val="0"/>
          <w:numId w:val="1"/>
        </w:numPr>
      </w:pPr>
      <w:r>
        <w:t>Raspravljanje o Završnom računu stečajnog upravitelja</w:t>
      </w:r>
    </w:p>
    <w:p w:rsidRDefault="00D721F7" w:rsidP="00D721F7" w:rsidR="00D721F7">
      <w:pPr>
        <w:numPr>
          <w:ilvl w:val="0"/>
          <w:numId w:val="1"/>
        </w:numPr>
      </w:pPr>
      <w:r>
        <w:t>Podnošenje prigovora na Završni diobeni popis</w:t>
      </w:r>
    </w:p>
    <w:p w:rsidRDefault="00D721F7" w:rsidP="00D721F7" w:rsidR="00D721F7">
      <w:pPr>
        <w:numPr>
          <w:ilvl w:val="0"/>
          <w:numId w:val="1"/>
        </w:numPr>
      </w:pPr>
      <w:r>
        <w:t>Razno</w:t>
      </w:r>
    </w:p>
    <w:p w:rsidRDefault="00D721F7" w:rsidP="00D721F7" w:rsidR="00D721F7"/>
    <w:p w:rsidRDefault="00D721F7" w:rsidP="005B7289" w:rsidR="00D721F7">
      <w:pPr>
        <w:ind w:firstLine="1440"/>
        <w:jc w:val="both"/>
        <w:rPr>
          <w:b/>
        </w:rPr>
      </w:pPr>
      <w:r>
        <w:t xml:space="preserve"> a na ročište se pozivaju stečajni v</w:t>
      </w:r>
      <w:r w:rsidR="00BC498C">
        <w:t xml:space="preserve">jerovnici, </w:t>
      </w:r>
      <w:proofErr w:type="spellStart"/>
      <w:r w:rsidR="00BC498C">
        <w:t>razlučni</w:t>
      </w:r>
      <w:proofErr w:type="spellEnd"/>
      <w:r w:rsidR="00BC498C">
        <w:t xml:space="preserve"> vjerovnici </w:t>
      </w:r>
      <w:r>
        <w:t>i drugi zainteresirani sudionici stečajnog postupka . Uvid u Završni diobeni popis može se izvršiti u pisarnici suda, kao i na mrežnoj stranici e-Oglasna ploča sudova.</w:t>
      </w:r>
      <w:r>
        <w:rPr>
          <w:b/>
        </w:rPr>
        <w:t xml:space="preserve">              </w:t>
      </w:r>
    </w:p>
    <w:p w:rsidRDefault="00D721F7" w:rsidP="00D721F7" w:rsidR="00D721F7">
      <w:pPr>
        <w:ind w:firstLine="708" w:left="2124"/>
        <w:rPr>
          <w:b/>
        </w:rPr>
      </w:pPr>
      <w:r>
        <w:rPr>
          <w:b/>
        </w:rPr>
        <w:t xml:space="preserve">                               </w:t>
      </w:r>
    </w:p>
    <w:p w:rsidRDefault="00D721F7" w:rsidP="00D721F7" w:rsidR="00D721F7">
      <w:pPr>
        <w:jc w:val="center"/>
      </w:pPr>
      <w:r>
        <w:t>Obrazloženje</w:t>
      </w:r>
    </w:p>
    <w:p w:rsidRDefault="00D721F7" w:rsidP="00D721F7" w:rsidR="00D721F7">
      <w:pPr>
        <w:jc w:val="center"/>
      </w:pPr>
    </w:p>
    <w:p w:rsidRDefault="00D721F7" w:rsidP="00D721F7" w:rsidR="00D721F7">
      <w:pPr>
        <w:ind w:firstLine="1440"/>
        <w:jc w:val="both"/>
      </w:pPr>
      <w:r>
        <w:t>Rješe</w:t>
      </w:r>
      <w:r w:rsidR="00B84F61">
        <w:t>njem  ovoga suda posl.br. 7/St-</w:t>
      </w:r>
      <w:r w:rsidR="00EF5E22">
        <w:t>1081/2018-2</w:t>
      </w:r>
      <w:r>
        <w:t xml:space="preserve"> od </w:t>
      </w:r>
      <w:r w:rsidR="00EF5E22">
        <w:t>20. kolovoza 2018</w:t>
      </w:r>
      <w:r>
        <w:t xml:space="preserve">. godine </w:t>
      </w:r>
      <w:r w:rsidR="00EF5E22">
        <w:t xml:space="preserve">određen je nastavak stečajnog postupka radi naknadne diobe zbog pronalaska imovine koja ulazi u stečajnu masu iza stečajnog dužnika Odvjetničko društvo ŽELJKO RAČKI I </w:t>
      </w:r>
      <w:r w:rsidR="00EF5E22">
        <w:lastRenderedPageBreak/>
        <w:t>KOLEGE društvo s ograničenom odgovornošću, Slavonski Brod</w:t>
      </w:r>
      <w:r w:rsidR="008F2AA3">
        <w:t>,</w:t>
      </w:r>
      <w:r w:rsidR="008F2AA3" w:rsidRPr="008F2AA3">
        <w:t xml:space="preserve"> </w:t>
      </w:r>
      <w:r w:rsidR="008F2AA3">
        <w:t>Luke Lukića 65, OIB 80071686370.</w:t>
      </w:r>
    </w:p>
    <w:p w:rsidRDefault="00D721F7" w:rsidP="00D721F7" w:rsidR="00D721F7">
      <w:pPr>
        <w:ind w:firstLine="1440"/>
        <w:jc w:val="both"/>
      </w:pPr>
      <w:r>
        <w:t xml:space="preserve"> Pravomoćnim rješenjem posl.br. 7/St-</w:t>
      </w:r>
      <w:r w:rsidR="0003530B">
        <w:t>1081/2018-9</w:t>
      </w:r>
      <w:r w:rsidR="00B84F61">
        <w:t xml:space="preserve"> od </w:t>
      </w:r>
      <w:r w:rsidR="0003530B">
        <w:t xml:space="preserve">22. studenog </w:t>
      </w:r>
      <w:r w:rsidR="003C4EEF">
        <w:t>2018</w:t>
      </w:r>
      <w:r>
        <w:t xml:space="preserve">. godine utvrđene su tražbine stečajnih vjerovnika i to tražbine stečajnih vjerovnika Prvog višeg isplatnog  reda u iznosu od </w:t>
      </w:r>
      <w:r w:rsidR="0003530B">
        <w:t>42.315,60</w:t>
      </w:r>
      <w:r>
        <w:t xml:space="preserve"> Kn</w:t>
      </w:r>
      <w:r w:rsidR="007844C5">
        <w:t>.</w:t>
      </w:r>
    </w:p>
    <w:p w:rsidRDefault="00D721F7" w:rsidP="00D721F7" w:rsidR="00D721F7">
      <w:pPr>
        <w:jc w:val="both"/>
      </w:pPr>
      <w:r>
        <w:tab/>
      </w:r>
      <w:r>
        <w:tab/>
        <w:t>Stečajn</w:t>
      </w:r>
      <w:r w:rsidR="0003530B">
        <w:t>i</w:t>
      </w:r>
      <w:r>
        <w:t xml:space="preserve"> upravitelj zatraži</w:t>
      </w:r>
      <w:r w:rsidR="0003530B">
        <w:t>o</w:t>
      </w:r>
      <w:r>
        <w:t xml:space="preserve"> je suglasnost za zav</w:t>
      </w:r>
      <w:r w:rsidR="0003530B">
        <w:t>ršnu diobu navodeći da je unovčena stečajna masa</w:t>
      </w:r>
      <w:r>
        <w:t xml:space="preserve"> stečajnog dužnika</w:t>
      </w:r>
      <w:r w:rsidR="000420B7">
        <w:t xml:space="preserve"> i dostavi</w:t>
      </w:r>
      <w:r w:rsidR="0003530B">
        <w:t>o</w:t>
      </w:r>
      <w:r w:rsidR="000420B7">
        <w:t xml:space="preserve"> Završni račun</w:t>
      </w:r>
      <w:r>
        <w:t>.</w:t>
      </w:r>
    </w:p>
    <w:p w:rsidRDefault="00D721F7" w:rsidP="00D721F7" w:rsidR="001D1CD7">
      <w:pPr>
        <w:jc w:val="both"/>
      </w:pPr>
      <w:r>
        <w:tab/>
      </w:r>
      <w:r>
        <w:tab/>
        <w:t>Iz prijedloga za davanje suglasnosti za završnu diobu i Završnog računa proizlazi da je stečajn</w:t>
      </w:r>
      <w:r w:rsidR="0003530B">
        <w:t>i</w:t>
      </w:r>
      <w:r>
        <w:t xml:space="preserve"> upravitelj tijekom stečajnog postupka unovči</w:t>
      </w:r>
      <w:r w:rsidR="0003530B">
        <w:t>o</w:t>
      </w:r>
      <w:r w:rsidR="000420B7">
        <w:t xml:space="preserve"> imovinu stečajnog dužnika</w:t>
      </w:r>
      <w:r w:rsidR="0032265D">
        <w:t xml:space="preserve"> na način da je </w:t>
      </w:r>
      <w:r w:rsidR="001D1CD7">
        <w:t>naplati</w:t>
      </w:r>
      <w:r w:rsidR="0003530B">
        <w:t>o</w:t>
      </w:r>
      <w:r w:rsidR="001D1CD7">
        <w:t xml:space="preserve"> tražbine</w:t>
      </w:r>
      <w:r w:rsidR="000420B7">
        <w:t xml:space="preserve"> </w:t>
      </w:r>
      <w:r w:rsidR="00BC2DDD">
        <w:t>odnosno ostvario prihod</w:t>
      </w:r>
      <w:r w:rsidR="001D1CD7" w:rsidRPr="001D1CD7">
        <w:t xml:space="preserve"> u </w:t>
      </w:r>
      <w:r w:rsidR="0032265D">
        <w:t xml:space="preserve">ukupnom </w:t>
      </w:r>
      <w:r w:rsidR="001D1CD7" w:rsidRPr="001D1CD7">
        <w:t xml:space="preserve">iznosu od </w:t>
      </w:r>
      <w:r w:rsidR="00BC2DDD">
        <w:t>64.063,89</w:t>
      </w:r>
      <w:r w:rsidR="0032265D">
        <w:t xml:space="preserve"> Kn</w:t>
      </w:r>
      <w:r w:rsidR="005E4E8C">
        <w:t>.</w:t>
      </w:r>
      <w:r w:rsidR="004E77A0">
        <w:t xml:space="preserve"> </w:t>
      </w:r>
      <w:r w:rsidR="00E853DD">
        <w:t>Nadalje, i</w:t>
      </w:r>
      <w:r w:rsidR="000420B7">
        <w:t xml:space="preserve">z prijedloga za završnu diobu i Završnog računa </w:t>
      </w:r>
      <w:r w:rsidR="001D1CD7" w:rsidRPr="001D1CD7">
        <w:t xml:space="preserve">proizlazi da </w:t>
      </w:r>
      <w:r w:rsidR="000554E0">
        <w:t xml:space="preserve">je </w:t>
      </w:r>
      <w:r w:rsidR="000420B7">
        <w:t xml:space="preserve">nakon </w:t>
      </w:r>
      <w:r w:rsidR="000554E0">
        <w:t xml:space="preserve"> p</w:t>
      </w:r>
      <w:r w:rsidR="001D1CD7" w:rsidRPr="001D1CD7">
        <w:t>odmirenja već dospjelih ostalih obveza stečajne mase i troškova</w:t>
      </w:r>
      <w:r w:rsidR="000554E0">
        <w:t xml:space="preserve"> postupka </w:t>
      </w:r>
      <w:r w:rsidR="001D1CD7" w:rsidRPr="001D1CD7">
        <w:t xml:space="preserve">raspoloživa novčana sredstva na računu iznose </w:t>
      </w:r>
      <w:r w:rsidR="00B8134B">
        <w:t>53.924,65</w:t>
      </w:r>
      <w:r w:rsidR="001D1CD7" w:rsidRPr="001D1CD7">
        <w:t xml:space="preserve"> Kn  te da je od toga iznosa potrebno izvršiti rezervaciju sredstva u iznosu od </w:t>
      </w:r>
      <w:r w:rsidR="00B8134B">
        <w:t>15.070,22</w:t>
      </w:r>
      <w:r w:rsidR="00841161">
        <w:t xml:space="preserve"> </w:t>
      </w:r>
      <w:r w:rsidR="001D1CD7" w:rsidRPr="001D1CD7">
        <w:t xml:space="preserve">Kn za troškove stečajnog postupka ( nagradu za rad </w:t>
      </w:r>
      <w:r w:rsidR="009C1585">
        <w:t xml:space="preserve">privremenog stečajnog upravitelja i stečajnog upravitelja) i </w:t>
      </w:r>
      <w:r w:rsidR="001D1CD7" w:rsidRPr="001D1CD7">
        <w:t xml:space="preserve">predvidive ostale obveze stečajne mase koje trebaju dospjeti, </w:t>
      </w:r>
      <w:r w:rsidR="001512B4">
        <w:t xml:space="preserve"> </w:t>
      </w:r>
      <w:r w:rsidR="001D1CD7" w:rsidRPr="001D1CD7">
        <w:t xml:space="preserve">pa je preostao iznos od </w:t>
      </w:r>
      <w:r w:rsidR="009C1585">
        <w:t>38.854,</w:t>
      </w:r>
      <w:r w:rsidR="00AC38DF">
        <w:t>4</w:t>
      </w:r>
      <w:r w:rsidR="009C1585">
        <w:t>3</w:t>
      </w:r>
      <w:r w:rsidR="000E15F4">
        <w:t xml:space="preserve"> Kn  koji čini stečajnu masu koju</w:t>
      </w:r>
      <w:r w:rsidR="001D1CD7" w:rsidRPr="001D1CD7">
        <w:t xml:space="preserve"> je potrebno podijeliti vjerovnicima, a na način da se tražbine </w:t>
      </w:r>
      <w:r w:rsidR="002F34AF">
        <w:t xml:space="preserve">stečajnih </w:t>
      </w:r>
      <w:r w:rsidR="001D1CD7" w:rsidRPr="001D1CD7">
        <w:t xml:space="preserve">vjerovnika Prvog višeg isplatnog reda namiruju u postotku odnosno iznosu od </w:t>
      </w:r>
      <w:r w:rsidR="00C745DA">
        <w:t>91,82</w:t>
      </w:r>
      <w:r w:rsidR="00146A79">
        <w:t xml:space="preserve"> % ukupno utvrđenih tražbina</w:t>
      </w:r>
      <w:r w:rsidR="008F2BE2">
        <w:t>.</w:t>
      </w:r>
      <w:r w:rsidR="00A82FB8">
        <w:t xml:space="preserve">  </w:t>
      </w:r>
      <w:r w:rsidR="001512B4">
        <w:t xml:space="preserve"> </w:t>
      </w:r>
    </w:p>
    <w:p w:rsidRDefault="00D721F7" w:rsidP="00D721F7" w:rsidR="00D721F7">
      <w:pPr>
        <w:jc w:val="both"/>
      </w:pPr>
      <w:r>
        <w:tab/>
        <w:t xml:space="preserve"> </w:t>
      </w:r>
      <w:r>
        <w:tab/>
        <w:t xml:space="preserve">S obzirom da u ovom stečajnom postupku nije osnovan Odbor vjerovnika stečajna sutkinja ispitala Završni račun sukladno odredbi čl.  95. </w:t>
      </w:r>
      <w:r w:rsidR="007F6833">
        <w:t>Stečajnog zakona</w:t>
      </w:r>
      <w:r>
        <w:t xml:space="preserve"> (</w:t>
      </w:r>
      <w:r w:rsidR="007F6833">
        <w:t>dalje: SZ</w:t>
      </w:r>
      <w:r w:rsidR="00A134C6">
        <w:t>,</w:t>
      </w:r>
      <w:r>
        <w:t xml:space="preserve"> NN 71/15</w:t>
      </w:r>
      <w:r w:rsidR="007F6833">
        <w:t xml:space="preserve"> i 104/17</w:t>
      </w:r>
      <w:r>
        <w:t xml:space="preserve"> ), te je</w:t>
      </w:r>
      <w:r w:rsidR="0001378C">
        <w:t xml:space="preserve"> isti</w:t>
      </w:r>
      <w:r>
        <w:t xml:space="preserve"> javno objavljen na mrežnoj stranici  e – Oglasna ploča zajedno sa Završnim diobnim popisom. </w:t>
      </w:r>
    </w:p>
    <w:p w:rsidRDefault="00D721F7" w:rsidP="00D721F7" w:rsidR="00D721F7">
      <w:pPr>
        <w:jc w:val="both"/>
      </w:pPr>
      <w:r>
        <w:tab/>
      </w:r>
      <w:r>
        <w:tab/>
        <w:t>Kako iz</w:t>
      </w:r>
      <w:r w:rsidR="008B5F46">
        <w:t xml:space="preserve"> prijedloga i Z</w:t>
      </w:r>
      <w:r>
        <w:t>avršnog računa stečajnog upra</w:t>
      </w:r>
      <w:r w:rsidR="00A17D9B">
        <w:t>vitelja proizlazi da je stečajni</w:t>
      </w:r>
      <w:r>
        <w:t xml:space="preserve"> upravitelj</w:t>
      </w:r>
      <w:r w:rsidR="00A17D9B">
        <w:t xml:space="preserve"> </w:t>
      </w:r>
      <w:r>
        <w:t>unovči</w:t>
      </w:r>
      <w:r w:rsidR="00A17D9B">
        <w:t>o</w:t>
      </w:r>
      <w:r>
        <w:t xml:space="preserve"> imovinu stečajnog dužnika te da nakon  rezervacije sredstava potrebnih za predvidive obveze stečajne mase</w:t>
      </w:r>
      <w:r w:rsidR="0001378C">
        <w:t xml:space="preserve"> </w:t>
      </w:r>
      <w:r>
        <w:t xml:space="preserve">i troškove stečajnog postupka, ostaju raspoloživa novčana sredstva u iznosu od </w:t>
      </w:r>
      <w:r w:rsidR="00AC38DF">
        <w:t>38.854,4</w:t>
      </w:r>
      <w:r w:rsidR="00A17D9B">
        <w:t>3</w:t>
      </w:r>
      <w:r w:rsidR="0001378C">
        <w:t xml:space="preserve"> </w:t>
      </w:r>
      <w:r>
        <w:t>Kn, to  je  s istima  potrebno namiriti</w:t>
      </w:r>
      <w:r w:rsidR="00A82FB8">
        <w:t xml:space="preserve"> </w:t>
      </w:r>
      <w:r>
        <w:t xml:space="preserve">tražbine </w:t>
      </w:r>
      <w:r w:rsidR="00C206E7">
        <w:t xml:space="preserve">stečajnih </w:t>
      </w:r>
      <w:r>
        <w:t xml:space="preserve">vjerovnika Prvog višeg isplatnog reda u postotku od </w:t>
      </w:r>
      <w:r w:rsidR="00A17D9B">
        <w:t>91,82</w:t>
      </w:r>
      <w:r w:rsidR="00A82FB8">
        <w:t xml:space="preserve"> % ukupno utvrđenih tražbina,</w:t>
      </w:r>
      <w:r w:rsidR="0001378C">
        <w:t xml:space="preserve">  kako je to i predl</w:t>
      </w:r>
      <w:r w:rsidR="00A17D9B">
        <w:t>ožio</w:t>
      </w:r>
      <w:r>
        <w:t xml:space="preserve"> stečajn</w:t>
      </w:r>
      <w:r w:rsidR="00A17D9B">
        <w:t>i</w:t>
      </w:r>
      <w:r>
        <w:t xml:space="preserve"> upravitelj, pa  je na temelju odredbe  čl. </w:t>
      </w:r>
      <w:r w:rsidR="0001378C">
        <w:t>283</w:t>
      </w:r>
      <w:r>
        <w:t xml:space="preserve">. </w:t>
      </w:r>
      <w:r w:rsidR="00DC7E4D">
        <w:t>SZ-a</w:t>
      </w:r>
      <w:r>
        <w:t xml:space="preserve"> odlučeno kao u točci I izreke rješenja.</w:t>
      </w:r>
    </w:p>
    <w:p w:rsidRDefault="00D721F7" w:rsidP="008A6C86" w:rsidR="008A6C86">
      <w:pPr>
        <w:jc w:val="both"/>
        <w:rPr>
          <w:b/>
        </w:rPr>
      </w:pPr>
      <w:r>
        <w:t xml:space="preserve">                 </w:t>
      </w:r>
      <w:r w:rsidR="002654C5">
        <w:tab/>
      </w:r>
      <w:r>
        <w:t>Kako je prigodom davanja suglasnosti za završnu diobu Stečajni zakon propisao i obvezu stečajnog suca odrediti završno ročište vjerovnika na kojem je potrebno raspravl</w:t>
      </w:r>
      <w:r w:rsidR="00294B74">
        <w:t>jati o završnom računu stečajn</w:t>
      </w:r>
      <w:r w:rsidR="00A17D9B">
        <w:t>og</w:t>
      </w:r>
      <w:r>
        <w:t xml:space="preserve"> upravitelj</w:t>
      </w:r>
      <w:r w:rsidR="00A17D9B">
        <w:t>a</w:t>
      </w:r>
      <w:r>
        <w:t>, to je na temelju odredbe čl</w:t>
      </w:r>
      <w:r w:rsidR="00DF1B34">
        <w:t>. 283</w:t>
      </w:r>
      <w:r>
        <w:t xml:space="preserve">. SZ-a odlučeno kao u točci II izreke rješenja. </w:t>
      </w:r>
    </w:p>
    <w:p w:rsidRDefault="008A6C86" w:rsidP="008A6C86" w:rsidR="008A6C86">
      <w:pPr>
        <w:jc w:val="both"/>
        <w:rPr>
          <w:b/>
        </w:rPr>
      </w:pPr>
    </w:p>
    <w:p w:rsidRDefault="008A6C86" w:rsidP="00546D14" w:rsidR="00D721F7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1512B4">
        <w:t xml:space="preserve">U Slavonskom Brodu, </w:t>
      </w:r>
      <w:r w:rsidR="00900BBE">
        <w:t xml:space="preserve">08. veljače </w:t>
      </w:r>
      <w:r w:rsidR="00DF1B34">
        <w:t>201</w:t>
      </w:r>
      <w:r w:rsidR="00900BBE">
        <w:t>9</w:t>
      </w:r>
      <w:r w:rsidR="00D721F7">
        <w:t>. godine</w:t>
      </w:r>
    </w:p>
    <w:p w:rsidRDefault="00DF1B34" w:rsidP="00D721F7" w:rsidR="00D721F7">
      <w:pPr>
        <w:ind w:firstLine="708" w:left="5664"/>
      </w:pPr>
      <w:r>
        <w:t xml:space="preserve">    Sutkinja</w:t>
      </w:r>
    </w:p>
    <w:p w:rsidRDefault="00D721F7" w:rsidP="000A3C89" w:rsidR="005A3B0A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Mirna Vujčić</w:t>
      </w:r>
    </w:p>
    <w:p w:rsidRDefault="000A3C89" w:rsidP="000A3C89" w:rsidR="000A3C89"/>
    <w:p w:rsidRDefault="00D721F7" w:rsidP="00D721F7" w:rsidR="00D721F7" w:rsidRPr="00A32C52">
      <w:pPr>
        <w:rPr>
          <w:sz w:val="16"/>
          <w:szCs w:val="16"/>
        </w:rPr>
      </w:pPr>
      <w:r w:rsidRPr="00A32C52">
        <w:rPr>
          <w:b/>
          <w:sz w:val="16"/>
          <w:szCs w:val="16"/>
        </w:rPr>
        <w:t>NAPUTAK O PRAVNOM LIJEKU:</w:t>
      </w:r>
      <w:r w:rsidRPr="00A32C52">
        <w:rPr>
          <w:sz w:val="16"/>
          <w:szCs w:val="16"/>
        </w:rPr>
        <w:tab/>
      </w:r>
      <w:r w:rsidRPr="00A32C52">
        <w:rPr>
          <w:sz w:val="16"/>
          <w:szCs w:val="16"/>
        </w:rPr>
        <w:tab/>
      </w:r>
      <w:r w:rsidRPr="00A32C52">
        <w:rPr>
          <w:sz w:val="16"/>
          <w:szCs w:val="16"/>
        </w:rPr>
        <w:tab/>
      </w:r>
      <w:r w:rsidRPr="00A32C52">
        <w:rPr>
          <w:sz w:val="16"/>
          <w:szCs w:val="16"/>
        </w:rPr>
        <w:tab/>
      </w:r>
      <w:r w:rsidRPr="00A32C52">
        <w:rPr>
          <w:sz w:val="16"/>
          <w:szCs w:val="16"/>
        </w:rPr>
        <w:tab/>
        <w:t xml:space="preserve"> </w:t>
      </w:r>
      <w:r w:rsidRPr="00A32C52">
        <w:rPr>
          <w:sz w:val="16"/>
          <w:szCs w:val="16"/>
        </w:rPr>
        <w:tab/>
      </w:r>
    </w:p>
    <w:p w:rsidRDefault="00D721F7" w:rsidP="00D721F7" w:rsidR="00D721F7" w:rsidRPr="00A32C52">
      <w:pPr>
        <w:rPr>
          <w:sz w:val="16"/>
          <w:szCs w:val="16"/>
        </w:rPr>
      </w:pPr>
      <w:r w:rsidRPr="00A32C52">
        <w:rPr>
          <w:sz w:val="16"/>
          <w:szCs w:val="16"/>
        </w:rPr>
        <w:t>Protiv ovog rješenja dopuštena je žalba u roku od osam dana</w:t>
      </w:r>
    </w:p>
    <w:p w:rsidRDefault="00D721F7" w:rsidP="00D721F7" w:rsidR="00D721F7" w:rsidRPr="00A32C52">
      <w:pPr>
        <w:rPr>
          <w:sz w:val="16"/>
          <w:szCs w:val="16"/>
        </w:rPr>
      </w:pPr>
      <w:r w:rsidRPr="00A32C52">
        <w:rPr>
          <w:sz w:val="16"/>
          <w:szCs w:val="16"/>
        </w:rPr>
        <w:t xml:space="preserve"> po isteku osmog dana od dana objave rješenja na mrežnoj stranici</w:t>
      </w:r>
    </w:p>
    <w:p w:rsidRDefault="00D721F7" w:rsidP="00D721F7" w:rsidR="00D721F7" w:rsidRPr="00A32C52">
      <w:pPr>
        <w:rPr>
          <w:sz w:val="16"/>
          <w:szCs w:val="16"/>
        </w:rPr>
      </w:pPr>
      <w:r w:rsidRPr="00A32C52">
        <w:rPr>
          <w:sz w:val="16"/>
          <w:szCs w:val="16"/>
        </w:rPr>
        <w:t xml:space="preserve"> e-Oglasna ploča sudova. Žalba se podnosi  Visokom trgovačkom </w:t>
      </w:r>
    </w:p>
    <w:p w:rsidRDefault="00D721F7" w:rsidP="00D721F7" w:rsidR="00D721F7" w:rsidRPr="00A32C52">
      <w:pPr>
        <w:rPr>
          <w:sz w:val="16"/>
          <w:szCs w:val="16"/>
        </w:rPr>
      </w:pPr>
      <w:r w:rsidRPr="00A32C52">
        <w:rPr>
          <w:sz w:val="16"/>
          <w:szCs w:val="16"/>
        </w:rPr>
        <w:t>sudu u Zagrebu  putem ovoga suda  u tri  primjerka.</w:t>
      </w:r>
    </w:p>
    <w:p w:rsidRDefault="00A32C52" w:rsidP="00D721F7" w:rsidR="00A32C52"/>
    <w:p w:rsidRDefault="00D721F7" w:rsidP="00D721F7" w:rsidR="00D721F7" w:rsidRPr="00344374">
      <w:pPr>
        <w:rPr>
          <w:sz w:val="22"/>
          <w:szCs w:val="22"/>
        </w:rPr>
      </w:pPr>
      <w:r w:rsidRPr="00344374">
        <w:rPr>
          <w:sz w:val="22"/>
          <w:szCs w:val="22"/>
        </w:rPr>
        <w:t>DNA</w:t>
      </w:r>
    </w:p>
    <w:p w:rsidRDefault="00D721F7" w:rsidP="00D721F7" w:rsidR="00D721F7" w:rsidRPr="00344374">
      <w:pPr>
        <w:ind w:firstLine="360"/>
        <w:rPr>
          <w:sz w:val="22"/>
          <w:szCs w:val="22"/>
        </w:rPr>
      </w:pPr>
      <w:r w:rsidRPr="00344374">
        <w:rPr>
          <w:sz w:val="22"/>
          <w:szCs w:val="22"/>
        </w:rPr>
        <w:t xml:space="preserve">- rješenje nepravomoćno </w:t>
      </w:r>
    </w:p>
    <w:p w:rsidRDefault="00D721F7" w:rsidP="00D721F7" w:rsidR="00B12DA8">
      <w:pPr>
        <w:ind w:left="360"/>
        <w:rPr>
          <w:sz w:val="22"/>
          <w:szCs w:val="22"/>
        </w:rPr>
      </w:pPr>
      <w:r w:rsidRPr="00344374">
        <w:rPr>
          <w:sz w:val="22"/>
          <w:szCs w:val="22"/>
        </w:rPr>
        <w:t>- objaviti na mrežnoj stranici e-Oglasna ploča sudova</w:t>
      </w:r>
      <w:r w:rsidR="00E806EC">
        <w:rPr>
          <w:sz w:val="22"/>
          <w:szCs w:val="22"/>
        </w:rPr>
        <w:t xml:space="preserve">, zajedno sa </w:t>
      </w:r>
    </w:p>
    <w:p w:rsidRDefault="00E806EC" w:rsidP="00D721F7" w:rsidR="00D721F7" w:rsidRPr="00344374">
      <w:pPr>
        <w:ind w:left="360"/>
        <w:rPr>
          <w:sz w:val="22"/>
          <w:szCs w:val="22"/>
        </w:rPr>
      </w:pPr>
      <w:r>
        <w:rPr>
          <w:sz w:val="22"/>
          <w:szCs w:val="22"/>
        </w:rPr>
        <w:t>završnim računom i završnim diobenim popisom</w:t>
      </w:r>
    </w:p>
    <w:p w:rsidRDefault="00D721F7" w:rsidP="00344374" w:rsidR="00D721F7" w:rsidRPr="00344374">
      <w:pPr>
        <w:ind w:left="360"/>
        <w:rPr>
          <w:b/>
          <w:sz w:val="22"/>
          <w:szCs w:val="22"/>
        </w:rPr>
      </w:pPr>
      <w:r w:rsidRPr="00344374">
        <w:rPr>
          <w:sz w:val="22"/>
          <w:szCs w:val="22"/>
        </w:rPr>
        <w:t xml:space="preserve">- </w:t>
      </w:r>
      <w:r w:rsidR="000A3C89">
        <w:rPr>
          <w:sz w:val="22"/>
          <w:szCs w:val="22"/>
        </w:rPr>
        <w:t>dostaviti stečajnom</w:t>
      </w:r>
      <w:r w:rsidR="00344374" w:rsidRPr="00344374">
        <w:rPr>
          <w:sz w:val="22"/>
          <w:szCs w:val="22"/>
        </w:rPr>
        <w:t xml:space="preserve"> upravitelj</w:t>
      </w:r>
      <w:r w:rsidR="000A3C89">
        <w:rPr>
          <w:sz w:val="22"/>
          <w:szCs w:val="22"/>
        </w:rPr>
        <w:t>u</w:t>
      </w:r>
      <w:r w:rsidRPr="00344374">
        <w:rPr>
          <w:sz w:val="22"/>
          <w:szCs w:val="22"/>
        </w:rPr>
        <w:t xml:space="preserve">                               </w:t>
      </w:r>
    </w:p>
    <w:p w:rsidRDefault="00D721F7" w:rsidP="00D721F7" w:rsidR="00D721F7"/>
    <w:p w:rsidRDefault="00DB052E" w:rsidP="00D721F7" w:rsidR="00DB052E" w:rsidRPr="00D721F7"/>
    <w:sectPr w:rsidR="00DB052E" w:rsidRPr="00D721F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6411" w:rsidP="00344374" w:rsidR="00356411">
      <w:r>
        <w:separator/>
      </w:r>
    </w:p>
  </w:endnote>
  <w:endnote w:id="0" w:type="continuationSeparator">
    <w:p w:rsidRDefault="00356411" w:rsidP="00344374" w:rsidR="003564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6411" w:rsidP="00344374" w:rsidR="00356411">
      <w:r>
        <w:separator/>
      </w:r>
    </w:p>
  </w:footnote>
  <w:footnote w:id="0" w:type="continuationSeparator">
    <w:p w:rsidRDefault="00356411" w:rsidP="00344374" w:rsidR="003564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374" w:rsidP="00344374" w:rsidR="00344374">
    <w:pPr>
      <w:pStyle w:val="Zaglavlje"/>
      <w:jc w:val="right"/>
    </w:pPr>
    <w:r w:rsidRPr="00344374">
      <w:rPr>
        <w:b/>
      </w:rPr>
      <w:t>Broj: 7/ St-</w:t>
    </w:r>
    <w:r w:rsidR="00037789">
      <w:rPr>
        <w:b/>
      </w:rPr>
      <w:t>1081/2018-</w:t>
    </w:r>
    <w:r w:rsidR="00964EC9">
      <w:rPr>
        <w:b/>
      </w:rPr>
      <w:t>13</w:t>
    </w:r>
    <w:r w:rsidRPr="00344374">
      <w:rPr>
        <w:b/>
      </w:rPr>
      <w:t xml:space="preserve">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35A51"/>
    <w:multiLevelType w:val="hybridMultilevel"/>
    <w:tmpl w:val="7B3AE904"/>
    <w:lvl w:tplc="CD4425D6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21F7"/>
    <w:rsid w:val="0001378C"/>
    <w:rsid w:val="00022149"/>
    <w:rsid w:val="0003530B"/>
    <w:rsid w:val="00037789"/>
    <w:rsid w:val="000420B7"/>
    <w:rsid w:val="000554E0"/>
    <w:rsid w:val="000570F5"/>
    <w:rsid w:val="00085968"/>
    <w:rsid w:val="000A3C89"/>
    <w:rsid w:val="000C6476"/>
    <w:rsid w:val="000D565F"/>
    <w:rsid w:val="000E15F4"/>
    <w:rsid w:val="00141676"/>
    <w:rsid w:val="00146A79"/>
    <w:rsid w:val="001512B4"/>
    <w:rsid w:val="001D1CD7"/>
    <w:rsid w:val="00236938"/>
    <w:rsid w:val="002457CE"/>
    <w:rsid w:val="002654C5"/>
    <w:rsid w:val="002826FB"/>
    <w:rsid w:val="00294B74"/>
    <w:rsid w:val="002E1A5F"/>
    <w:rsid w:val="002F34AF"/>
    <w:rsid w:val="0032265D"/>
    <w:rsid w:val="00344374"/>
    <w:rsid w:val="00356411"/>
    <w:rsid w:val="003C4EEF"/>
    <w:rsid w:val="00421107"/>
    <w:rsid w:val="00440264"/>
    <w:rsid w:val="004E77A0"/>
    <w:rsid w:val="00546D14"/>
    <w:rsid w:val="00577D3D"/>
    <w:rsid w:val="005A3B0A"/>
    <w:rsid w:val="005B1B3C"/>
    <w:rsid w:val="005B7289"/>
    <w:rsid w:val="005E4E8C"/>
    <w:rsid w:val="0061454E"/>
    <w:rsid w:val="006236A0"/>
    <w:rsid w:val="00627B22"/>
    <w:rsid w:val="00680C08"/>
    <w:rsid w:val="00727C36"/>
    <w:rsid w:val="007316D0"/>
    <w:rsid w:val="007844C5"/>
    <w:rsid w:val="007B7972"/>
    <w:rsid w:val="007F03A1"/>
    <w:rsid w:val="007F6833"/>
    <w:rsid w:val="00841161"/>
    <w:rsid w:val="008745BF"/>
    <w:rsid w:val="00875B98"/>
    <w:rsid w:val="00891DA9"/>
    <w:rsid w:val="00897A8F"/>
    <w:rsid w:val="008A1BB4"/>
    <w:rsid w:val="008A6C86"/>
    <w:rsid w:val="008B5F46"/>
    <w:rsid w:val="008F2AA3"/>
    <w:rsid w:val="008F2BE2"/>
    <w:rsid w:val="00900BBE"/>
    <w:rsid w:val="00931A29"/>
    <w:rsid w:val="009367D2"/>
    <w:rsid w:val="009507F9"/>
    <w:rsid w:val="00964EC9"/>
    <w:rsid w:val="009C1585"/>
    <w:rsid w:val="00A128B1"/>
    <w:rsid w:val="00A134C6"/>
    <w:rsid w:val="00A17D9B"/>
    <w:rsid w:val="00A32C52"/>
    <w:rsid w:val="00A35808"/>
    <w:rsid w:val="00A51349"/>
    <w:rsid w:val="00A82FB8"/>
    <w:rsid w:val="00AC38DF"/>
    <w:rsid w:val="00B035D7"/>
    <w:rsid w:val="00B10B63"/>
    <w:rsid w:val="00B12DA8"/>
    <w:rsid w:val="00B27678"/>
    <w:rsid w:val="00B43E1B"/>
    <w:rsid w:val="00B43EA6"/>
    <w:rsid w:val="00B8134B"/>
    <w:rsid w:val="00B84F61"/>
    <w:rsid w:val="00BC2DDD"/>
    <w:rsid w:val="00BC498C"/>
    <w:rsid w:val="00BE3E27"/>
    <w:rsid w:val="00C206E7"/>
    <w:rsid w:val="00C745DA"/>
    <w:rsid w:val="00C92F6D"/>
    <w:rsid w:val="00CE0A10"/>
    <w:rsid w:val="00D240C6"/>
    <w:rsid w:val="00D6516A"/>
    <w:rsid w:val="00D663EF"/>
    <w:rsid w:val="00D721F7"/>
    <w:rsid w:val="00DB052E"/>
    <w:rsid w:val="00DC7E4D"/>
    <w:rsid w:val="00DC7F54"/>
    <w:rsid w:val="00DF1B34"/>
    <w:rsid w:val="00E23D1A"/>
    <w:rsid w:val="00E7006F"/>
    <w:rsid w:val="00E806EC"/>
    <w:rsid w:val="00E853DD"/>
    <w:rsid w:val="00E87947"/>
    <w:rsid w:val="00EF5E22"/>
    <w:rsid w:val="00FC6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721F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721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21F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4437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4437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43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4437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79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797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797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797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797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721F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721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21F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34437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4437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43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4437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79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797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797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797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797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3139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1081</izvorni_sadrzaj>
    <derivirana_varijabla naziv="DomainObject.Predmet.Broj_1">1081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St-1081/2018</izvorni_sadrzaj>
    <derivirana_varijabla naziv="DomainObject.Predmet.OznakaBroj_1">St-1081/2018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Odvjetničko društvo ŽELJKO RAČKI I KOLEGE  društvo s ograničenom odgovornošću u stečaju</izvorni_sadrzaj>
    <derivirana_varijabla naziv="DomainObject.Predmet.ProtustrankaFormated_1">  Stečajna masa iza Odvjetničko društvo ŽELJKO RAČKI I KOLEGE  društvo s ograničenom odgovornošću u stečaju</derivirana_varijabla>
  </DomainObject.Predmet.ProtustrankaFormated>
  <DomainObject.Predmet.ProtustrankaFormatedOIB>
    <izvorni_sadrzaj>  Stečajna masa iza Odvjetničko društvo ŽELJKO RAČKI I KOLEGE  društvo s ograničenom odgovornošću u stečaju, OIB 80071686370</izvorni_sadrzaj>
    <derivirana_varijabla naziv="DomainObject.Predmet.ProtustrankaFormatedOIB_1">  Stečajna masa iza Odvjetničko društvo ŽELJKO RAČKI I KOLEGE  društvo s ograničenom odgovornošću u stečaju, OIB 80071686370</derivirana_varijabla>
  </DomainObject.Predmet.ProtustrankaFormatedOIB>
  <DomainObject.Predmet.ProtustrankaFormatedWithAdress>
    <izvorni_sadrzaj> Stečajna masa iza Odvjetničko društvo ŽELJKO RAČKI I KOLEGE  društvo s ograničenom odgovornošću u stečaju, Luke Lukića 65, 35000 Slavonski Brod</izvorni_sadrzaj>
    <derivirana_varijabla naziv="DomainObject.Predmet.ProtustrankaFormatedWithAdress_1"> Stečajna masa iza Odvjetničko društvo ŽELJKO RAČKI I KOLEGE  društvo s ograničenom odgovornošću u stečaju, Luke Lukića 65, 35000 Slavonski Brod</derivirana_varijabla>
  </DomainObject.Predmet.ProtustrankaFormatedWithAdress>
  <DomainObject.Predmet.ProtustrankaFormatedWithAdressOIB>
    <izvorni_sadrzaj> Stečajna masa iza Odvjetničko društvo ŽELJKO RAČKI I KOLEGE  društvo s ograničenom odgovornošću u stečaju, OIB 80071686370, Luke Lukića 65, 35000 Slavonski Brod</izvorni_sadrzaj>
    <derivirana_varijabla naziv="DomainObject.Predmet.ProtustrankaFormatedWithAdressOIB_1"> Stečajna masa iza Odvjetničko društvo ŽELJKO RAČKI I KOLEGE  društvo s ograničenom odgovornošću u stečaju, OIB 80071686370, Luke Lukića 65, 35000 Slavonski Brod</derivirana_varijabla>
  </DomainObject.Predmet.ProtustrankaFormatedWithAdressOIB>
  <DomainObject.Predmet.ProtustrankaWithAdress>
    <izvorni_sadrzaj>Stečajna masa iza Odvjetničko društvo ŽELJKO RAČKI I KOLEGE  društvo s ograničenom odgovornošću u stečaju Luke Lukića 65, 35000 Slavonski Brod</izvorni_sadrzaj>
    <derivirana_varijabla naziv="DomainObject.Predmet.ProtustrankaWithAdress_1">Stečajna masa iza Odvjetničko društvo ŽELJKO RAČKI I KOLEGE  društvo s ograničenom odgovornošću u stečaju Luke Lukića 65, 35000 Slavonski Brod</derivirana_varijabla>
  </DomainObject.Predmet.ProtustrankaWithAdress>
  <DomainObject.Predmet.ProtustrankaWithAdressOIB>
    <izvorni_sadrzaj>Stečajna masa iza Odvjetničko društvo ŽELJKO RAČKI I KOLEGE  društvo s ograničenom odgovornošću u stečaju, OIB 80071686370, Luke Lukića 65, 35000 Slavonski Brod</izvorni_sadrzaj>
    <derivirana_varijabla naziv="DomainObject.Predmet.ProtustrankaWithAdressOIB_1">Stečajna masa iza Odvjetničko društvo ŽELJKO RAČKI I KOLEGE  društvo s ograničenom odgovornošću u stečaju, OIB 80071686370, Luke Lukića 65, 35000 Slavonski Brod</derivirana_varijabla>
  </DomainObject.Predmet.ProtustrankaWithAdressOIB>
  <DomainObject.Predmet.ProtustrankaNazivFormated>
    <izvorni_sadrzaj>Stečajna masa iza Odvjetničko društvo ŽELJKO RAČKI I KOLEGE  društvo s ograničenom odgovornošću u stečaju</izvorni_sadrzaj>
    <derivirana_varijabla naziv="DomainObject.Predmet.ProtustrankaNazivFormated_1">Stečajna masa iza Odvjetničko društvo ŽELJKO RAČKI I KOLEGE  društvo s ograničenom odgovornošću u stečaju</derivirana_varijabla>
  </DomainObject.Predmet.ProtustrankaNazivFormated>
  <DomainObject.Predmet.ProtustrankaNazivFormatedOIB>
    <izvorni_sadrzaj>Stečajna masa iza Odvjetničko društvo ŽELJKO RAČKI I KOLEGE  društvo s ograničenom odgovornošću u stečaju, OIB 80071686370</izvorni_sadrzaj>
    <derivirana_varijabla naziv="DomainObject.Predmet.ProtustrankaNazivFormatedOIB_1">Stečajna masa iza Odvjetničko društvo ŽELJKO RAČKI I KOLEGE  društvo s ograničenom odgovornošću u stečaju, OIB 80071686370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Odvjetničko društvo ŽELJKO RAČKI I KOLEGE  društvo s ograničenom odgovornošću u stečaju</item>
    </izvorni_sadrzaj>
    <derivirana_varijabla naziv="DomainObject.Predmet.ProtuStrankaListFormated_1">
      <item>Stečajna masa iza Odvjetničko društvo ŽELJKO RAČKI I KOLEGE  društvo s ograničenom odgovornošću u stečaju</item>
    </derivirana_varijabla>
  </DomainObject.Predmet.ProtuStrankaListFormated>
  <DomainObject.Predmet.ProtuStrankaListFormatedOIB>
    <izvorni_sadrzaj>
      <item>Stečajna masa iza Odvjetničko društvo ŽELJKO RAČKI I KOLEGE  društvo s ograničenom odgovornošću u stečaju, OIB 80071686370</item>
    </izvorni_sadrzaj>
    <derivirana_varijabla naziv="DomainObject.Predmet.ProtuStrankaListFormatedOIB_1">
      <item>Stečajna masa iza Odvjetničko društvo ŽELJKO RAČKI I KOLEGE  društvo s ograničenom odgovornošću u stečaju, OIB 80071686370</item>
    </derivirana_varijabla>
  </DomainObject.Predmet.ProtuStrankaListFormatedOIB>
  <DomainObject.Predmet.ProtuStrankaListFormatedWithAdress>
    <izvorni_sadrzaj>
      <item>Stečajna masa iza Odvjetničko društvo ŽELJKO RAČKI I KOLEGE  društvo s ograničenom odgovornošću u stečaju, Luke Lukića 65, 35000 Slavonski Brod</item>
    </izvorni_sadrzaj>
    <derivirana_varijabla naziv="DomainObject.Predmet.ProtuStrankaListFormatedWithAdress_1">
      <item>Stečajna masa iza Odvjetničko društvo ŽELJKO RAČKI I KOLEGE  društvo s ograničenom odgovornošću u stečaju, Luke Lukića 65, 35000 Slavonski Brod</item>
    </derivirana_varijabla>
  </DomainObject.Predmet.ProtuStrankaListFormatedWithAdress>
  <DomainObject.Predmet.ProtuStrankaListFormatedWithAdressOIB>
    <izvorni_sadrzaj>
      <item>Stečajna masa iza Odvjetničko društvo ŽELJKO RAČKI I KOLEGE  društvo s ograničenom odgovornošću u stečaju, OIB 80071686370, Luke Lukića 65, 35000 Slavonski Brod</item>
    </izvorni_sadrzaj>
    <derivirana_varijabla naziv="DomainObject.Predmet.ProtuStrankaListFormatedWithAdressOIB_1">
      <item>Stečajna masa iza Odvjetničko društvo ŽELJKO RAČKI I KOLEGE  društvo s ograničenom odgovornošću u stečaju, OIB 80071686370, Luke Lukića 65, 35000 Slavonski Brod</item>
    </derivirana_varijabla>
  </DomainObject.Predmet.ProtuStrankaListFormatedWithAdressOIB>
  <DomainObject.Predmet.ProtuStrankaListNazivFormated>
    <izvorni_sadrzaj>
      <item>Stečajna masa iza Odvjetničko društvo ŽELJKO RAČKI I KOLEGE  društvo s ograničenom odgovornošću u stečaju</item>
    </izvorni_sadrzaj>
    <derivirana_varijabla naziv="DomainObject.Predmet.ProtuStrankaListNazivFormated_1">
      <item>Stečajna masa iza Odvjetničko društvo ŽELJKO RAČKI I KOLEGE  društvo s ograničenom odgovornošću u stečaju</item>
    </derivirana_varijabla>
  </DomainObject.Predmet.ProtuStrankaListNazivFormated>
  <DomainObject.Predmet.ProtuStrankaListNazivFormatedOIB>
    <izvorni_sadrzaj>
      <item>Stečajna masa iza Odvjetničko društvo ŽELJKO RAČKI I KOLEGE  društvo s ograničenom odgovornošću u stečaju, OIB 80071686370</item>
    </izvorni_sadrzaj>
    <derivirana_varijabla naziv="DomainObject.Predmet.ProtuStrankaListNazivFormatedOIB_1">
      <item>Stečajna masa iza Odvjetničko društvo ŽELJKO RAČKI I KOLEGE  društvo s ograničenom odgovornošću u stečaju, OIB 80071686370</item>
    </derivirana_varijabla>
  </DomainObject.Predmet.ProtuStrankaListNazivFormatedOIB>
  <DomainObject.Predmet.OstaliListFormated>
    <izvorni_sadrzaj>
      <item>Ines Gaus Leninger</item>
      <item>Predrag Filajdić</item>
    </izvorni_sadrzaj>
    <derivirana_varijabla naziv="DomainObject.Predmet.OstaliListFormated_1">
      <item>Ines Gaus Leninger</item>
      <item>Predrag Filajdić</item>
    </derivirana_varijabla>
  </DomainObject.Predmet.OstaliListFormated>
  <DomainObject.Predmet.OstaliListFormatedOIB>
    <izvorni_sadrzaj>
      <item>Ines Gaus Leninger</item>
      <item>Predrag Filajdić</item>
    </izvorni_sadrzaj>
    <derivirana_varijabla naziv="DomainObject.Predmet.OstaliListFormatedOIB_1">
      <item>Ines Gaus Leninger</item>
      <item>Predrag Filajdić</item>
    </derivirana_varijabla>
  </DomainObject.Predmet.OstaliListFormatedOIB>
  <DomainObject.Predmet.OstaliListFormatedWithAdress>
    <izvorni_sadrzaj>
      <item>Ines Gaus Leninger</item>
      <item>Predrag Filajdić</item>
    </izvorni_sadrzaj>
    <derivirana_varijabla naziv="DomainObject.Predmet.OstaliListFormatedWithAdress_1">
      <item>Ines Gaus Leninger</item>
      <item>Predrag Filajdić</item>
    </derivirana_varijabla>
  </DomainObject.Predmet.OstaliListFormatedWithAdress>
  <DomainObject.Predmet.OstaliListFormatedWithAdressOIB>
    <izvorni_sadrzaj>
      <item>Ines Gaus Leninger</item>
      <item>Predrag Filajdić</item>
    </izvorni_sadrzaj>
    <derivirana_varijabla naziv="DomainObject.Predmet.OstaliListFormatedWithAdressOIB_1">
      <item>Ines Gaus Leninger</item>
      <item>Predrag Filajdić</item>
    </derivirana_varijabla>
  </DomainObject.Predmet.OstaliListFormatedWithAdressOIB>
  <DomainObject.Predmet.OstaliListNazivFormated>
    <izvorni_sadrzaj>
      <item>Ines Gaus Leninger</item>
      <item>Predrag Filajdić</item>
    </izvorni_sadrzaj>
    <derivirana_varijabla naziv="DomainObject.Predmet.OstaliListNazivFormated_1">
      <item>Ines Gaus Leninger</item>
      <item>Predrag Filajdić</item>
    </derivirana_varijabla>
  </DomainObject.Predmet.OstaliListNazivFormated>
  <DomainObject.Predmet.OstaliListNazivFormatedOIB>
    <izvorni_sadrzaj>
      <item>Ines Gaus Leninger</item>
      <item>Predrag Filajdić</item>
    </izvorni_sadrzaj>
    <derivirana_varijabla naziv="DomainObject.Predmet.OstaliListNazivFormatedOIB_1">
      <item>Ines Gaus Leninger</item>
      <item>Predrag Filajdić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Odvjetničko društvo ŽELJKO RAČKI I KOLEGE  društvo s ograničenom odgovornošću u stečaju</izvorni_sadrzaj>
    <derivirana_varijabla naziv="DomainObject.Predmet.ProtustrankaIDrugi_1">Stečajna masa iza Odvjetničko društvo ŽELJKO RAČKI I KOLEGE  društvo s ograničenom odgovornošću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Odvjetničko društvo ŽELJKO RAČKI I KOLEGE  društvo s ograničenom odgovornošću u stečaju, OIB 80071686370, Luke Lukića 65, 35000 Slavonski Brod</izvorni_sadrzaj>
    <derivirana_varijabla naziv="DomainObject.Predmet.ProtustrankaIDrugiAdressOIB_1">Stečajna masa iza Odvjetničko društvo ŽELJKO RAČKI I KOLEGE  društvo s ograničenom odgovornošću u stečaju, OIB 80071686370, Luke Lukića 65,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Odvjetničko društvo ŽELJKO RAČKI I KOLEGE  društvo s ograničenom odgovornošću u stečaju</item>
      <item>Ines Gaus Leninger</item>
      <item>Predrag Filajdić</item>
    </izvorni_sadrzaj>
    <derivirana_varijabla naziv="DomainObject.Predmet.SudioniciListNaziv_1">
      <item>Stečajna masa iza Odvjetničko društvo ŽELJKO RAČKI I KOLEGE  društvo s ograničenom odgovornošću u stečaju</item>
      <item>Ines Gaus Leninger</item>
      <item>Predrag Filajdić</item>
    </derivirana_varijabla>
  </DomainObject.Predmet.SudioniciListNaziv>
  <DomainObject.Predmet.SudioniciListAdressOIB>
    <izvorni_sadrzaj>
      <item>Stečajna masa iza Odvjetničko društvo ŽELJKO RAČKI I KOLEGE  društvo s ograničenom odgovornošću u stečaju, OIB 80071686370, Luke Lukića 65,35000 Slavonski Brod</item>
      <item>Ines Gaus Leninger</item>
      <item>Predrag Filajdić</item>
    </izvorni_sadrzaj>
    <derivirana_varijabla naziv="DomainObject.Predmet.SudioniciListAdressOIB_1">
      <item>Stečajna masa iza Odvjetničko društvo ŽELJKO RAČKI I KOLEGE  društvo s ograničenom odgovornošću u stečaju, OIB 80071686370, Luke Lukića 65,35000 Slavonski Brod</item>
      <item>Ines Gaus Leninger</item>
      <item>Predrag Filajdić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80071686370</item>
      <item>, OIB null</item>
      <item>, OIB null</item>
    </izvorni_sadrzaj>
    <derivirana_varijabla naziv="DomainObject.Predmet.SudioniciListNazivOIB_1">
      <item>, OIB 80071686370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2018.</izvorni_sadrzaj>
    <derivirana_varijabla naziv="DomainObject.Predmet.DatumZadnjeOdrzaneSudskeRadnje_1">21. studenog 2018.</derivirana_varijabla>
  </DomainObject.Predmet.DatumZadnjeOdrzaneSudskeRadnje>
  <DomainObject.PredzadnjaOdlukaIzPredmeta.DatumDonosenjaOdluke>
    <izvorni_sadrzaj>22. studenog 2018.</izvorni_sadrzaj>
    <derivirana_varijabla naziv="DomainObject.PredzadnjaOdlukaIzPredmeta.DatumDonosenjaOdluke_1">22. studenog 2018.</derivirana_varijabla>
  </DomainObject.PredzadnjaOdlukaIzPredmeta.DatumDonosenjaOdluke>
  <DomainObject.PredzadnjaOdlukaIzPredmeta.Oznaka>
    <izvorni_sadrzaj>St-1081/2018-8</izvorni_sadrzaj>
    <derivirana_varijabla naziv="DomainObject.PredzadnjaOdlukaIzPredmeta.Oznaka_1">St-1081/2018-8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740</properties:Words>
  <properties:Characters>4132</properties:Characters>
  <properties:Lines>97</properties:Lines>
  <properties:Paragraphs>38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2019-02-08T07:11:00Z</dcterms:created>
  <dc:creator>wsadmin</dc:creator>
  <cp:lastModifiedBy>wsadmin</cp:lastModifiedBy>
  <cp:lastPrinted>2019-02-08T07:26:00Z</cp:lastPrinted>
  <dcterms:modified xmlns:xsi="http://www.w3.org/2001/XMLSchema-instance" xsi:type="dcterms:W3CDTF">2019-02-08T07:36:00Z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(St-1081-2018-08.02.2019. suglasnost završna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