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f64a" w14:paraId="986f64a" w:rsidRDefault="000E1F39" w:rsidP="000E1F39" w:rsidR="000E1F39" w:rsidRPr="004D763F">
      <w:pPr>
        <w:jc w:val="center"/>
        <w15:collapsed w:val="false"/>
        <w:rPr>
          <w:rFonts w:hAnsi="Times New Roman" w:ascii="Times New Roman"/>
          <w:b/>
          <w:noProof/>
          <w:sz w:val="24"/>
          <w:szCs w:val="24"/>
        </w:rPr>
      </w:pPr>
      <w:bookmarkStart w:name="_GoBack" w:id="0"/>
      <w:bookmarkEnd w:id="0"/>
      <w:r w:rsidRPr="004D763F">
        <w:rPr>
          <w:rFonts w:hAnsi="Times New Roman" w:ascii="Times New Roman"/>
          <w:b/>
          <w:noProof/>
          <w:sz w:val="24"/>
          <w:szCs w:val="24"/>
        </w:rPr>
        <w:t>Obrazac 20.</w:t>
      </w:r>
    </w:p>
    <w:p w:rsidRDefault="000E1F39" w:rsidP="000E1F39" w:rsidR="000E1F39" w:rsidRPr="004D763F">
      <w:pPr>
        <w:jc w:val="center"/>
        <w:rPr>
          <w:rFonts w:hAnsi="Times New Roman" w:ascii="Times New Roman"/>
          <w:b/>
          <w:noProof/>
          <w:sz w:val="24"/>
          <w:szCs w:val="24"/>
        </w:rPr>
      </w:pPr>
      <w:r w:rsidRPr="004D763F">
        <w:rPr>
          <w:rFonts w:hAnsi="Times New Roman" w:ascii="Times New Roman"/>
          <w:b/>
          <w:noProof/>
          <w:sz w:val="24"/>
          <w:szCs w:val="24"/>
        </w:rPr>
        <w:t>IZVJEŠĆE STEČAJNOGA UPRAVITELJA O TIJEKU STEČAJNOGA POSTUPKA I STANJU STEČAJNE MASE</w:t>
      </w:r>
    </w:p>
    <w:p w:rsidRDefault="000E1F39" w:rsidP="000E1F39" w:rsidR="000E1F39" w:rsidRPr="004D763F">
      <w:pPr>
        <w:jc w:val="center"/>
        <w:rPr>
          <w:rFonts w:hAnsi="Times New Roman" w:ascii="Times New Roman"/>
          <w:noProof/>
          <w:sz w:val="24"/>
          <w:szCs w:val="24"/>
        </w:rPr>
      </w:pPr>
    </w:p>
    <w:p w:rsidRDefault="00AF0FEB" w:rsidP="000E1F39" w:rsidR="000E1F39" w:rsidRPr="004D763F">
      <w:pPr>
        <w:jc w:val="both"/>
        <w:rPr>
          <w:rFonts w:hAnsi="Times New Roman" w:ascii="Times New Roman"/>
          <w:b/>
          <w:noProof/>
          <w:sz w:val="24"/>
          <w:szCs w:val="24"/>
        </w:rPr>
      </w:pPr>
      <w:r w:rsidRPr="004D763F">
        <w:rPr>
          <w:rFonts w:hAnsi="Times New Roman" w:ascii="Times New Roman"/>
          <w:b/>
          <w:noProof/>
          <w:sz w:val="24"/>
          <w:szCs w:val="24"/>
        </w:rPr>
        <w:t>Trgovački sud u Zagrebu</w:t>
      </w:r>
    </w:p>
    <w:p w:rsidRDefault="000E1F39" w:rsidP="000E1F39" w:rsidR="000E1F39" w:rsidRPr="004D763F">
      <w:pPr>
        <w:jc w:val="both"/>
        <w:rPr>
          <w:rFonts w:hAnsi="Times New Roman" w:ascii="Times New Roman"/>
          <w:b/>
          <w:noProof/>
          <w:sz w:val="24"/>
          <w:szCs w:val="24"/>
        </w:rPr>
      </w:pPr>
      <w:r w:rsidRPr="004D763F">
        <w:rPr>
          <w:rFonts w:hAnsi="Times New Roman" w:ascii="Times New Roman"/>
          <w:b/>
          <w:noProof/>
          <w:sz w:val="24"/>
          <w:szCs w:val="24"/>
        </w:rPr>
        <w:t>Poslovni broj spisa</w:t>
      </w:r>
      <w:r w:rsidR="00AF0FEB" w:rsidRPr="004D763F">
        <w:rPr>
          <w:rFonts w:hAnsi="Times New Roman" w:ascii="Times New Roman"/>
          <w:b/>
          <w:noProof/>
          <w:sz w:val="24"/>
          <w:szCs w:val="24"/>
        </w:rPr>
        <w:t xml:space="preserve"> - </w:t>
      </w:r>
      <w:r w:rsidRPr="004D763F">
        <w:rPr>
          <w:rFonts w:hAnsi="Times New Roman" w:ascii="Times New Roman"/>
          <w:b/>
          <w:noProof/>
          <w:sz w:val="24"/>
          <w:szCs w:val="24"/>
        </w:rPr>
        <w:t xml:space="preserve"> </w:t>
      </w:r>
      <w:r w:rsidR="001E7386">
        <w:rPr>
          <w:rFonts w:hAnsi="Times New Roman" w:ascii="Times New Roman"/>
          <w:b/>
          <w:noProof/>
          <w:sz w:val="24"/>
          <w:szCs w:val="24"/>
        </w:rPr>
        <w:t>St-3286/2016</w:t>
      </w:r>
    </w:p>
    <w:p w:rsidRDefault="000E1F39" w:rsidP="00C408D1" w:rsidR="000E1F39" w:rsidRPr="00C408D1">
      <w:pPr>
        <w:spacing w:after="0"/>
        <w:rPr>
          <w:rFonts w:eastAsia="Times New Roman" w:hAnsi="Times New Roman" w:ascii="Times New Roman"/>
          <w:sz w:val="24"/>
          <w:szCs w:val="24"/>
        </w:rPr>
      </w:pPr>
      <w:r w:rsidRPr="004D763F">
        <w:rPr>
          <w:rFonts w:hAnsi="Times New Roman" w:ascii="Times New Roman"/>
          <w:b/>
          <w:noProof/>
          <w:sz w:val="24"/>
          <w:szCs w:val="24"/>
        </w:rPr>
        <w:t>Dužnik</w:t>
      </w:r>
      <w:r w:rsidR="00AF0FEB" w:rsidRPr="004D763F">
        <w:rPr>
          <w:rFonts w:hAnsi="Times New Roman" w:ascii="Times New Roman"/>
          <w:b/>
          <w:noProof/>
          <w:sz w:val="24"/>
          <w:szCs w:val="24"/>
        </w:rPr>
        <w:t xml:space="preserve"> - </w:t>
      </w:r>
      <w:r w:rsidR="0062215B" w:rsidRPr="004D763F">
        <w:rPr>
          <w:rFonts w:hAnsi="Times New Roman" w:ascii="Times New Roman"/>
          <w:b/>
          <w:noProof/>
          <w:sz w:val="24"/>
          <w:szCs w:val="24"/>
        </w:rPr>
        <w:t xml:space="preserve"> </w:t>
      </w:r>
      <w:r w:rsidR="001E7386">
        <w:rPr>
          <w:rFonts w:hAnsi="Times New Roman" w:ascii="Times New Roman"/>
          <w:b/>
          <w:noProof/>
          <w:sz w:val="24"/>
          <w:szCs w:val="24"/>
        </w:rPr>
        <w:t>PORTAARTA</w:t>
      </w:r>
      <w:r w:rsidR="00AF0FEB" w:rsidRPr="004D763F">
        <w:rPr>
          <w:rFonts w:hAnsi="Times New Roman" w:ascii="Times New Roman"/>
          <w:b/>
          <w:noProof/>
          <w:sz w:val="24"/>
          <w:szCs w:val="24"/>
        </w:rPr>
        <w:t xml:space="preserve"> d.o.o</w:t>
      </w:r>
      <w:r w:rsidR="00D936AE" w:rsidRPr="004D763F">
        <w:rPr>
          <w:rFonts w:hAnsi="Times New Roman" w:ascii="Times New Roman"/>
          <w:b/>
          <w:noProof/>
          <w:sz w:val="24"/>
          <w:szCs w:val="24"/>
        </w:rPr>
        <w:t xml:space="preserve">. u stečaju, OIB: </w:t>
      </w:r>
      <w:r w:rsidR="001E7386">
        <w:rPr>
          <w:rFonts w:eastAsia="Times New Roman" w:hAnsi="Times New Roman" w:ascii="Times New Roman"/>
          <w:b/>
          <w:color w:val="000000"/>
          <w:sz w:val="24"/>
          <w:szCs w:val="24"/>
        </w:rPr>
        <w:t>648</w:t>
      </w:r>
      <w:r w:rsidR="001E7386" w:rsidRPr="001E7386">
        <w:rPr>
          <w:rFonts w:hAnsi="Times New Roman" w:ascii="Times New Roman"/>
          <w:b/>
          <w:noProof/>
          <w:sz w:val="24"/>
          <w:szCs w:val="24"/>
        </w:rPr>
        <w:t>19374355</w:t>
      </w:r>
      <w:r w:rsidR="00D936AE" w:rsidRPr="00C408D1">
        <w:rPr>
          <w:rFonts w:hAnsi="Times New Roman" w:ascii="Times New Roman"/>
          <w:b/>
          <w:noProof/>
          <w:sz w:val="24"/>
          <w:szCs w:val="24"/>
        </w:rPr>
        <w:t>,</w:t>
      </w:r>
      <w:r w:rsidR="00D936AE" w:rsidRPr="004D763F">
        <w:rPr>
          <w:rFonts w:hAnsi="Times New Roman" w:ascii="Times New Roman"/>
          <w:b/>
          <w:noProof/>
          <w:sz w:val="24"/>
          <w:szCs w:val="24"/>
        </w:rPr>
        <w:t xml:space="preserve"> </w:t>
      </w:r>
      <w:r w:rsidR="001E7386">
        <w:rPr>
          <w:rFonts w:hAnsi="Times New Roman" w:ascii="Times New Roman"/>
          <w:b/>
          <w:noProof/>
          <w:sz w:val="24"/>
          <w:szCs w:val="24"/>
        </w:rPr>
        <w:t>Miškinina 9</w:t>
      </w:r>
      <w:r w:rsidR="00AF0FEB" w:rsidRPr="004D763F">
        <w:rPr>
          <w:rFonts w:hAnsi="Times New Roman" w:ascii="Times New Roman"/>
          <w:b/>
          <w:noProof/>
          <w:sz w:val="24"/>
          <w:szCs w:val="24"/>
        </w:rPr>
        <w:t xml:space="preserve">, </w:t>
      </w:r>
      <w:r w:rsidR="001E7386">
        <w:rPr>
          <w:rFonts w:hAnsi="Times New Roman" w:ascii="Times New Roman"/>
          <w:b/>
          <w:noProof/>
          <w:sz w:val="24"/>
          <w:szCs w:val="24"/>
        </w:rPr>
        <w:t>Zagreb</w:t>
      </w:r>
    </w:p>
    <w:p w:rsidRDefault="000E1F39" w:rsidP="000E1F39" w:rsidR="000E1F39" w:rsidRPr="004D763F">
      <w:pPr>
        <w:jc w:val="center"/>
        <w:rPr>
          <w:rFonts w:hAnsi="Times New Roman" w:ascii="Times New Roman"/>
          <w:noProof/>
          <w:sz w:val="24"/>
          <w:szCs w:val="24"/>
        </w:rPr>
      </w:pPr>
    </w:p>
    <w:p w:rsidRDefault="000E1F39" w:rsidP="00BB4840" w:rsidR="000E1F39" w:rsidRPr="00BB4840">
      <w:pPr>
        <w:spacing w:lineRule="auto" w:line="276"/>
        <w:rPr>
          <w:rFonts w:hAnsi="Times New Roman" w:ascii="Times New Roman"/>
          <w:noProof/>
          <w:sz w:val="24"/>
          <w:szCs w:val="24"/>
        </w:rPr>
      </w:pPr>
      <w:r w:rsidRPr="00BB4840">
        <w:rPr>
          <w:rFonts w:hAnsi="Times New Roman" w:ascii="Times New Roman"/>
          <w:noProof/>
          <w:sz w:val="24"/>
          <w:szCs w:val="24"/>
        </w:rPr>
        <w:t>I.  TIJEK STEČAJNOGA POSTUPKA U RAZDOBLJU OD</w:t>
      </w:r>
      <w:r w:rsidR="001E7386">
        <w:rPr>
          <w:rFonts w:hAnsi="Times New Roman" w:ascii="Times New Roman"/>
          <w:noProof/>
          <w:sz w:val="24"/>
          <w:szCs w:val="24"/>
        </w:rPr>
        <w:t xml:space="preserve"> 25.05.2018</w:t>
      </w:r>
      <w:r w:rsidR="00AF0FEB" w:rsidRPr="00BB4840">
        <w:rPr>
          <w:rFonts w:hAnsi="Times New Roman" w:ascii="Times New Roman"/>
          <w:noProof/>
          <w:sz w:val="24"/>
          <w:szCs w:val="24"/>
        </w:rPr>
        <w:t xml:space="preserve">. </w:t>
      </w:r>
      <w:r w:rsidRPr="00BB4840">
        <w:rPr>
          <w:rFonts w:hAnsi="Times New Roman" w:ascii="Times New Roman"/>
          <w:noProof/>
          <w:sz w:val="24"/>
          <w:szCs w:val="24"/>
        </w:rPr>
        <w:t>DO</w:t>
      </w:r>
      <w:r w:rsidR="001E7386">
        <w:rPr>
          <w:rFonts w:hAnsi="Times New Roman" w:ascii="Times New Roman"/>
          <w:noProof/>
          <w:sz w:val="24"/>
          <w:szCs w:val="24"/>
        </w:rPr>
        <w:t xml:space="preserve"> 31</w:t>
      </w:r>
      <w:r w:rsidR="002874DF" w:rsidRPr="00BB4840">
        <w:rPr>
          <w:rFonts w:hAnsi="Times New Roman" w:ascii="Times New Roman"/>
          <w:noProof/>
          <w:sz w:val="24"/>
          <w:szCs w:val="24"/>
        </w:rPr>
        <w:t>.</w:t>
      </w:r>
      <w:r w:rsidR="007A3D86" w:rsidRPr="00BB4840">
        <w:rPr>
          <w:rFonts w:hAnsi="Times New Roman" w:ascii="Times New Roman"/>
          <w:noProof/>
          <w:sz w:val="24"/>
          <w:szCs w:val="24"/>
        </w:rPr>
        <w:t>08.</w:t>
      </w:r>
      <w:r w:rsidR="002874DF" w:rsidRPr="00BB4840">
        <w:rPr>
          <w:rFonts w:hAnsi="Times New Roman" w:ascii="Times New Roman"/>
          <w:noProof/>
          <w:sz w:val="24"/>
          <w:szCs w:val="24"/>
        </w:rPr>
        <w:t>2018</w:t>
      </w:r>
      <w:r w:rsidR="00AF0FEB" w:rsidRPr="00BB4840">
        <w:rPr>
          <w:rFonts w:hAnsi="Times New Roman" w:ascii="Times New Roman"/>
          <w:noProof/>
          <w:sz w:val="24"/>
          <w:szCs w:val="24"/>
        </w:rPr>
        <w:t>.</w:t>
      </w:r>
    </w:p>
    <w:p w:rsidRDefault="00F6304D" w:rsidP="00F6304D" w:rsidR="00F6304D">
      <w:pPr>
        <w:spacing w:lineRule="auto" w:line="276" w:after="120"/>
        <w:jc w:val="both"/>
        <w:rPr>
          <w:rFonts w:hAnsi="Times New Roman" w:ascii="Times New Roman"/>
          <w:noProof/>
          <w:sz w:val="24"/>
          <w:szCs w:val="24"/>
        </w:rPr>
      </w:pPr>
    </w:p>
    <w:p w:rsidRDefault="001E7386" w:rsidP="00F6304D" w:rsidR="001E7386" w:rsidRPr="001E7386">
      <w:pPr>
        <w:spacing w:lineRule="auto" w:line="276" w:after="120"/>
        <w:jc w:val="both"/>
        <w:rPr>
          <w:rFonts w:hAnsi="Times New Roman" w:ascii="Times New Roman"/>
          <w:sz w:val="24"/>
          <w:szCs w:val="24"/>
        </w:rPr>
      </w:pPr>
      <w:r w:rsidRPr="001E7386">
        <w:rPr>
          <w:rFonts w:hAnsi="Times New Roman" w:ascii="Times New Roman"/>
          <w:sz w:val="24"/>
          <w:szCs w:val="24"/>
        </w:rPr>
        <w:t>Stečajni postupak otvoren je 5. veljače 2018. nakon prethodnog postupka u kojem je pronađena imovina; konkretno nekretnine na kojoj je valjalo uknjižiti pravo vlasništva stečajnog dužnika.</w:t>
      </w:r>
    </w:p>
    <w:p w:rsidRDefault="001E7386" w:rsidP="00F6304D" w:rsidR="00C408D1">
      <w:pPr>
        <w:spacing w:lineRule="auto" w:line="276" w:after="120"/>
        <w:jc w:val="both"/>
        <w:rPr>
          <w:rFonts w:hAnsi="Times New Roman" w:ascii="Times New Roman"/>
          <w:sz w:val="24"/>
          <w:szCs w:val="24"/>
        </w:rPr>
      </w:pPr>
      <w:r w:rsidRPr="001E7386">
        <w:rPr>
          <w:rFonts w:hAnsi="Times New Roman" w:ascii="Times New Roman"/>
          <w:sz w:val="24"/>
          <w:szCs w:val="24"/>
        </w:rPr>
        <w:t xml:space="preserve">U trenutku otvaranja stečajnog postupka dužnik je zapošljavao jednog radnika zaposlenog na neodređeno vrijeme i poslovanje je bilo obustavljeno. </w:t>
      </w:r>
    </w:p>
    <w:p w:rsidRDefault="001E7386" w:rsidP="00F6304D" w:rsidR="001E7386">
      <w:pPr>
        <w:spacing w:lineRule="auto" w:line="276" w:after="120"/>
        <w:jc w:val="both"/>
        <w:rPr>
          <w:rFonts w:eastAsia="Times New Roman" w:hAnsi="Times New Roman" w:ascii="Times New Roman"/>
          <w:color w:val="000000"/>
          <w:sz w:val="24"/>
          <w:szCs w:val="24"/>
        </w:rPr>
      </w:pPr>
      <w:r>
        <w:rPr>
          <w:rFonts w:hAnsi="Times New Roman" w:ascii="Times New Roman"/>
          <w:noProof/>
          <w:sz w:val="24"/>
          <w:szCs w:val="24"/>
        </w:rPr>
        <w:t>Ispitno ročište održano je 24</w:t>
      </w:r>
      <w:r w:rsidR="00670D71" w:rsidRPr="00BB4840">
        <w:rPr>
          <w:rFonts w:hAnsi="Times New Roman" w:ascii="Times New Roman"/>
          <w:noProof/>
          <w:sz w:val="24"/>
          <w:szCs w:val="24"/>
        </w:rPr>
        <w:t xml:space="preserve">. </w:t>
      </w:r>
      <w:r>
        <w:rPr>
          <w:rFonts w:hAnsi="Times New Roman" w:ascii="Times New Roman"/>
          <w:noProof/>
          <w:sz w:val="24"/>
          <w:szCs w:val="24"/>
        </w:rPr>
        <w:t>svibnja 2018</w:t>
      </w:r>
      <w:r w:rsidR="00670D71" w:rsidRPr="00BB4840">
        <w:rPr>
          <w:rFonts w:hAnsi="Times New Roman" w:ascii="Times New Roman"/>
          <w:noProof/>
          <w:sz w:val="24"/>
          <w:szCs w:val="24"/>
        </w:rPr>
        <w:t xml:space="preserve">. te je temeljem ispitanih i osporenih tražbina sud istoga dana donio rješenje kojim su utvrđene tražbine II. višeg isplatnog reda u iznosu od </w:t>
      </w:r>
      <w:r w:rsidRPr="001E7386">
        <w:rPr>
          <w:rFonts w:eastAsia="Times New Roman" w:hAnsi="Times New Roman" w:ascii="Times New Roman"/>
          <w:color w:val="000000"/>
          <w:sz w:val="24"/>
          <w:szCs w:val="24"/>
        </w:rPr>
        <w:t>1</w:t>
      </w:r>
      <w:r w:rsidR="00670D71" w:rsidRPr="001E7386">
        <w:rPr>
          <w:rFonts w:eastAsia="Times New Roman" w:hAnsi="Times New Roman" w:ascii="Times New Roman"/>
          <w:color w:val="000000"/>
          <w:sz w:val="24"/>
          <w:szCs w:val="24"/>
        </w:rPr>
        <w:t>.</w:t>
      </w:r>
      <w:r w:rsidRPr="001E7386">
        <w:rPr>
          <w:rFonts w:eastAsia="Times New Roman" w:hAnsi="Times New Roman" w:ascii="Times New Roman"/>
          <w:color w:val="000000"/>
          <w:sz w:val="24"/>
          <w:szCs w:val="24"/>
        </w:rPr>
        <w:t>413</w:t>
      </w:r>
      <w:r w:rsidR="00670D71" w:rsidRPr="001E7386">
        <w:rPr>
          <w:rFonts w:eastAsia="Times New Roman" w:hAnsi="Times New Roman" w:ascii="Times New Roman"/>
          <w:color w:val="000000"/>
          <w:sz w:val="24"/>
          <w:szCs w:val="24"/>
        </w:rPr>
        <w:t>.</w:t>
      </w:r>
      <w:r w:rsidRPr="001E7386">
        <w:rPr>
          <w:rFonts w:eastAsia="Times New Roman" w:hAnsi="Times New Roman" w:ascii="Times New Roman"/>
          <w:color w:val="000000"/>
          <w:sz w:val="24"/>
          <w:szCs w:val="24"/>
        </w:rPr>
        <w:t>281,74</w:t>
      </w:r>
      <w:r w:rsidR="00670D71" w:rsidRPr="001E7386">
        <w:rPr>
          <w:rFonts w:eastAsia="Times New Roman" w:hAnsi="Times New Roman" w:ascii="Times New Roman"/>
          <w:color w:val="000000"/>
          <w:sz w:val="24"/>
          <w:szCs w:val="24"/>
        </w:rPr>
        <w:t xml:space="preserve"> kn.</w:t>
      </w:r>
      <w:r>
        <w:rPr>
          <w:rFonts w:eastAsia="Times New Roman" w:hAnsi="Times New Roman" w:ascii="Times New Roman"/>
          <w:color w:val="000000"/>
          <w:sz w:val="24"/>
          <w:szCs w:val="24"/>
        </w:rPr>
        <w:t xml:space="preserve"> Sud je po održavanju ispitnog ročišta donio rješenje kojim su utvrđene tražbine, a na koje nije bilo uloženih žalbi.</w:t>
      </w:r>
    </w:p>
    <w:p w:rsidRDefault="00315A05" w:rsidP="00F6304D" w:rsidR="00315A05">
      <w:pPr>
        <w:spacing w:lineRule="auto" w:line="276" w:after="120"/>
        <w:jc w:val="both"/>
        <w:rPr>
          <w:rFonts w:hAnsi="Times New Roman" w:ascii="Times New Roman"/>
          <w:noProof/>
          <w:color w:themeShade="1A" w:themeColor="background2" w:val="1D1B11"/>
          <w:sz w:val="24"/>
          <w:szCs w:val="24"/>
        </w:rPr>
      </w:pPr>
      <w:r w:rsidRPr="00EA14D0">
        <w:rPr>
          <w:rFonts w:eastAsia="Times New Roman" w:hAnsi="Times New Roman" w:ascii="Times New Roman"/>
          <w:color w:val="000000"/>
          <w:sz w:val="24"/>
          <w:szCs w:val="24"/>
        </w:rPr>
        <w:t xml:space="preserve">Stečajni upravitelj je naručio elaborat procjene vrijednosti nekretnine u vlasništvu stečajnog dužnika. Prema elaboratu procjene tržišne vrijednosti nekretnina od strane </w:t>
      </w:r>
      <w:proofErr w:type="spellStart"/>
      <w:r w:rsidRPr="00EA14D0">
        <w:rPr>
          <w:rFonts w:eastAsia="Times New Roman" w:hAnsi="Times New Roman" w:ascii="Times New Roman"/>
          <w:color w:val="000000"/>
          <w:sz w:val="24"/>
          <w:szCs w:val="24"/>
        </w:rPr>
        <w:t>ovlašetnog</w:t>
      </w:r>
      <w:proofErr w:type="spellEnd"/>
      <w:r w:rsidRPr="00EA14D0">
        <w:rPr>
          <w:rFonts w:eastAsia="Times New Roman" w:hAnsi="Times New Roman" w:ascii="Times New Roman"/>
          <w:color w:val="000000"/>
          <w:sz w:val="24"/>
          <w:szCs w:val="24"/>
        </w:rPr>
        <w:t xml:space="preserve"> sudskog vještaka Tihomira Borića</w:t>
      </w:r>
      <w:r w:rsidR="001E7386" w:rsidRPr="00EA14D0">
        <w:rPr>
          <w:rFonts w:eastAsia="Times New Roman" w:hAnsi="Times New Roman" w:ascii="Times New Roman"/>
          <w:color w:val="000000"/>
          <w:sz w:val="24"/>
          <w:szCs w:val="24"/>
        </w:rPr>
        <w:t xml:space="preserve"> dipl. ing. </w:t>
      </w:r>
      <w:proofErr w:type="spellStart"/>
      <w:r w:rsidR="001E7386" w:rsidRPr="00EA14D0">
        <w:rPr>
          <w:rFonts w:eastAsia="Times New Roman" w:hAnsi="Times New Roman" w:ascii="Times New Roman"/>
          <w:color w:val="000000"/>
          <w:sz w:val="24"/>
          <w:szCs w:val="24"/>
        </w:rPr>
        <w:t>građ</w:t>
      </w:r>
      <w:proofErr w:type="spellEnd"/>
      <w:r w:rsidR="001E7386" w:rsidRPr="00EA14D0">
        <w:rPr>
          <w:rFonts w:eastAsia="Times New Roman" w:hAnsi="Times New Roman" w:ascii="Times New Roman"/>
          <w:color w:val="000000"/>
          <w:sz w:val="24"/>
          <w:szCs w:val="24"/>
        </w:rPr>
        <w:t>. iz srpnja 2018</w:t>
      </w:r>
      <w:r w:rsidRPr="00EA14D0">
        <w:rPr>
          <w:rFonts w:eastAsia="Times New Roman" w:hAnsi="Times New Roman" w:ascii="Times New Roman"/>
          <w:color w:val="000000"/>
          <w:sz w:val="24"/>
          <w:szCs w:val="24"/>
        </w:rPr>
        <w:t xml:space="preserve">. nekretnina </w:t>
      </w:r>
      <w:r w:rsidRPr="00EA14D0">
        <w:rPr>
          <w:rFonts w:hAnsi="Times New Roman" w:ascii="Times New Roman"/>
          <w:noProof/>
          <w:color w:themeShade="1A" w:themeColor="background2" w:val="1D1B11"/>
          <w:sz w:val="24"/>
          <w:szCs w:val="24"/>
        </w:rPr>
        <w:t xml:space="preserve">- zemljište u </w:t>
      </w:r>
      <w:r w:rsidR="00EA14D0" w:rsidRPr="00EA14D0">
        <w:rPr>
          <w:rFonts w:eastAsia="Times New Roman" w:hAnsi="Times New Roman" w:ascii="Times New Roman"/>
          <w:sz w:val="24"/>
          <w:szCs w:val="24"/>
        </w:rPr>
        <w:t xml:space="preserve">k.č.br. 47/1/6, GRADLIŠTE PUT, površine 63 </w:t>
      </w:r>
      <w:proofErr w:type="spellStart"/>
      <w:r w:rsidR="00EA14D0" w:rsidRPr="00EA14D0">
        <w:rPr>
          <w:rFonts w:eastAsia="Times New Roman" w:hAnsi="Times New Roman" w:ascii="Times New Roman"/>
          <w:sz w:val="24"/>
          <w:szCs w:val="24"/>
        </w:rPr>
        <w:t>čhv</w:t>
      </w:r>
      <w:proofErr w:type="spellEnd"/>
      <w:r w:rsidR="00EA14D0" w:rsidRPr="00EA14D0">
        <w:rPr>
          <w:rFonts w:eastAsia="Times New Roman" w:hAnsi="Times New Roman" w:ascii="Times New Roman"/>
          <w:sz w:val="24"/>
          <w:szCs w:val="24"/>
        </w:rPr>
        <w:t xml:space="preserve"> i k.č.br. 144/A/2/3, ORANICA, površine 1163 </w:t>
      </w:r>
      <w:proofErr w:type="spellStart"/>
      <w:r w:rsidR="00EA14D0" w:rsidRPr="00EA14D0">
        <w:rPr>
          <w:rFonts w:eastAsia="Times New Roman" w:hAnsi="Times New Roman" w:ascii="Times New Roman"/>
          <w:sz w:val="24"/>
          <w:szCs w:val="24"/>
        </w:rPr>
        <w:t>čhvupisane</w:t>
      </w:r>
      <w:proofErr w:type="spellEnd"/>
      <w:r w:rsidR="00EA14D0" w:rsidRPr="00EA14D0">
        <w:rPr>
          <w:rFonts w:eastAsia="Times New Roman" w:hAnsi="Times New Roman" w:ascii="Times New Roman"/>
          <w:sz w:val="24"/>
          <w:szCs w:val="24"/>
        </w:rPr>
        <w:t xml:space="preserve"> u </w:t>
      </w:r>
      <w:proofErr w:type="spellStart"/>
      <w:r w:rsidR="00EA14D0" w:rsidRPr="00EA14D0">
        <w:rPr>
          <w:rFonts w:eastAsia="Times New Roman" w:hAnsi="Times New Roman" w:ascii="Times New Roman"/>
          <w:sz w:val="24"/>
          <w:szCs w:val="24"/>
        </w:rPr>
        <w:t>zk.ul</w:t>
      </w:r>
      <w:proofErr w:type="spellEnd"/>
      <w:r w:rsidR="00EA14D0" w:rsidRPr="00EA14D0">
        <w:rPr>
          <w:rFonts w:eastAsia="Times New Roman" w:hAnsi="Times New Roman" w:ascii="Times New Roman"/>
          <w:sz w:val="24"/>
          <w:szCs w:val="24"/>
        </w:rPr>
        <w:t xml:space="preserve">. 1216. k.o. 303518, </w:t>
      </w:r>
      <w:proofErr w:type="spellStart"/>
      <w:r w:rsidR="00EA14D0" w:rsidRPr="00EA14D0">
        <w:rPr>
          <w:rFonts w:eastAsia="Times New Roman" w:hAnsi="Times New Roman" w:ascii="Times New Roman"/>
          <w:sz w:val="24"/>
          <w:szCs w:val="24"/>
        </w:rPr>
        <w:t>Slakovec</w:t>
      </w:r>
      <w:proofErr w:type="spellEnd"/>
      <w:r w:rsidR="00EA14D0" w:rsidRPr="00EA14D0">
        <w:rPr>
          <w:rFonts w:eastAsia="Times New Roman" w:hAnsi="Times New Roman" w:ascii="Times New Roman"/>
          <w:sz w:val="24"/>
          <w:szCs w:val="24"/>
        </w:rPr>
        <w:t xml:space="preserve"> kod </w:t>
      </w:r>
      <w:proofErr w:type="spellStart"/>
      <w:r w:rsidR="00EA14D0" w:rsidRPr="00EA14D0">
        <w:rPr>
          <w:rFonts w:eastAsia="Times New Roman" w:hAnsi="Times New Roman" w:ascii="Times New Roman"/>
          <w:sz w:val="24"/>
          <w:szCs w:val="24"/>
        </w:rPr>
        <w:t>Zemljišniknjižnog</w:t>
      </w:r>
      <w:proofErr w:type="spellEnd"/>
      <w:r w:rsidR="00EA14D0" w:rsidRPr="00EA14D0">
        <w:rPr>
          <w:rFonts w:eastAsia="Times New Roman" w:hAnsi="Times New Roman" w:ascii="Times New Roman"/>
          <w:sz w:val="24"/>
          <w:szCs w:val="24"/>
        </w:rPr>
        <w:t xml:space="preserve"> Općinskog suda u Čakovcu</w:t>
      </w:r>
      <w:r w:rsidRPr="00EA14D0">
        <w:rPr>
          <w:rFonts w:hAnsi="Times New Roman" w:ascii="Times New Roman"/>
          <w:noProof/>
          <w:color w:themeShade="1A" w:themeColor="background2" w:val="1D1B11"/>
          <w:sz w:val="24"/>
          <w:szCs w:val="24"/>
        </w:rPr>
        <w:t xml:space="preserve"> ima procijenjenu vrijednost </w:t>
      </w:r>
      <w:r w:rsidR="001E7386" w:rsidRPr="00EA14D0">
        <w:rPr>
          <w:rFonts w:hAnsi="Times New Roman" w:ascii="Times New Roman"/>
          <w:noProof/>
          <w:color w:themeShade="1A" w:themeColor="background2" w:val="1D1B11"/>
          <w:sz w:val="24"/>
          <w:szCs w:val="24"/>
        </w:rPr>
        <w:t>9.945,14</w:t>
      </w:r>
      <w:r w:rsidRPr="00EA14D0">
        <w:rPr>
          <w:rFonts w:hAnsi="Times New Roman" w:ascii="Times New Roman"/>
          <w:noProof/>
          <w:color w:themeShade="1A" w:themeColor="background2" w:val="1D1B11"/>
          <w:sz w:val="24"/>
          <w:szCs w:val="24"/>
        </w:rPr>
        <w:t xml:space="preserve"> EUR ili </w:t>
      </w:r>
      <w:r w:rsidR="001E7386" w:rsidRPr="00EA14D0">
        <w:rPr>
          <w:rFonts w:hAnsi="Times New Roman" w:ascii="Times New Roman"/>
          <w:noProof/>
          <w:color w:themeShade="1A" w:themeColor="background2" w:val="1D1B11"/>
          <w:sz w:val="24"/>
          <w:szCs w:val="24"/>
        </w:rPr>
        <w:t>73.395,15</w:t>
      </w:r>
      <w:r w:rsidRPr="00EA14D0">
        <w:rPr>
          <w:rFonts w:hAnsi="Times New Roman" w:ascii="Times New Roman"/>
          <w:noProof/>
          <w:color w:themeShade="1A" w:themeColor="background2" w:val="1D1B11"/>
          <w:sz w:val="24"/>
          <w:szCs w:val="24"/>
        </w:rPr>
        <w:t xml:space="preserve"> kn.</w:t>
      </w:r>
    </w:p>
    <w:p w:rsidRDefault="00EA14D0" w:rsidP="00F6304D" w:rsidR="00EA14D0" w:rsidRPr="00EA14D0">
      <w:pPr>
        <w:spacing w:lineRule="auto" w:line="276" w:after="120"/>
        <w:jc w:val="both"/>
        <w:rPr>
          <w:rFonts w:eastAsia="Times New Roman" w:hAnsi="Times New Roman" w:ascii="Times New Roman"/>
          <w:sz w:val="24"/>
          <w:szCs w:val="24"/>
        </w:rPr>
      </w:pPr>
      <w:r>
        <w:rPr>
          <w:rFonts w:hAnsi="Times New Roman" w:ascii="Times New Roman"/>
          <w:noProof/>
          <w:color w:themeShade="1A" w:themeColor="background2" w:val="1D1B11"/>
          <w:sz w:val="24"/>
          <w:szCs w:val="24"/>
        </w:rPr>
        <w:t xml:space="preserve">Po primitku elaborata stečajni upravitelj je predložio sudu prodaju nekretnine </w:t>
      </w:r>
      <w:r w:rsidR="00F6304D">
        <w:rPr>
          <w:rFonts w:hAnsi="Times New Roman" w:ascii="Times New Roman"/>
          <w:noProof/>
          <w:color w:themeShade="1A" w:themeColor="background2" w:val="1D1B11"/>
          <w:sz w:val="24"/>
          <w:szCs w:val="24"/>
        </w:rPr>
        <w:t>sukladno čl. 247. SZ-a, pa je sud donio 14. kolovoza 2018. donio rješenje kojim se određuje prodaja nekretnina u stečajnom postupku te zakazao ročište za utvrđenje vrijednosti nekretnina za 14. rujna 2018.</w:t>
      </w:r>
    </w:p>
    <w:p w:rsidRDefault="007808CC" w:rsidP="00F6304D" w:rsidR="00EA14D0">
      <w:pPr>
        <w:spacing w:lineRule="auto" w:line="276" w:after="120"/>
        <w:jc w:val="both"/>
        <w:rPr>
          <w:rFonts w:hAnsi="Times New Roman" w:ascii="Times New Roman"/>
          <w:color w:themeShade="1A" w:themeColor="background2" w:val="1D1B11"/>
          <w:sz w:val="24"/>
          <w:szCs w:val="24"/>
        </w:rPr>
      </w:pPr>
      <w:r w:rsidRPr="007808CC">
        <w:rPr>
          <w:rFonts w:hAnsi="Times New Roman" w:ascii="Times New Roman"/>
          <w:color w:themeShade="1A" w:themeColor="background2" w:val="1D1B11"/>
          <w:sz w:val="24"/>
          <w:szCs w:val="24"/>
        </w:rPr>
        <w:t xml:space="preserve">Stečajni dužnik je u trenutku otvaranja stečajnog postupka zapošljavao radnika Miroslava </w:t>
      </w:r>
      <w:proofErr w:type="spellStart"/>
      <w:r w:rsidRPr="007808CC">
        <w:rPr>
          <w:rFonts w:hAnsi="Times New Roman" w:ascii="Times New Roman"/>
          <w:color w:themeShade="1A" w:themeColor="background2" w:val="1D1B11"/>
          <w:sz w:val="24"/>
          <w:szCs w:val="24"/>
        </w:rPr>
        <w:t>Sinkovića</w:t>
      </w:r>
      <w:proofErr w:type="spellEnd"/>
      <w:r w:rsidRPr="007808CC">
        <w:rPr>
          <w:rFonts w:hAnsi="Times New Roman" w:ascii="Times New Roman"/>
          <w:color w:themeShade="1A" w:themeColor="background2" w:val="1D1B11"/>
          <w:sz w:val="24"/>
          <w:szCs w:val="24"/>
        </w:rPr>
        <w:t xml:space="preserve"> s kojim radi nepostojanja podataka i dokumentacije stečajni upravitelj nije stupio u kontakt niti mogao formalno otkazati ugovor o radu niti pripremiti eventualnu pri</w:t>
      </w:r>
      <w:r>
        <w:rPr>
          <w:rFonts w:hAnsi="Times New Roman" w:ascii="Times New Roman"/>
          <w:color w:themeShade="1A" w:themeColor="background2" w:val="1D1B11"/>
          <w:sz w:val="24"/>
          <w:szCs w:val="24"/>
        </w:rPr>
        <w:t>javu tražbine radnika. Radnik nije</w:t>
      </w:r>
      <w:r w:rsidRPr="007808CC">
        <w:rPr>
          <w:rFonts w:hAnsi="Times New Roman" w:ascii="Times New Roman"/>
          <w:color w:themeShade="1A" w:themeColor="background2" w:val="1D1B11"/>
          <w:sz w:val="24"/>
          <w:szCs w:val="24"/>
        </w:rPr>
        <w:t xml:space="preserve"> dolazi</w:t>
      </w:r>
      <w:r>
        <w:rPr>
          <w:rFonts w:hAnsi="Times New Roman" w:ascii="Times New Roman"/>
          <w:color w:themeShade="1A" w:themeColor="background2" w:val="1D1B11"/>
          <w:sz w:val="24"/>
          <w:szCs w:val="24"/>
        </w:rPr>
        <w:t>o</w:t>
      </w:r>
      <w:r w:rsidRPr="007808CC">
        <w:rPr>
          <w:rFonts w:hAnsi="Times New Roman" w:ascii="Times New Roman"/>
          <w:color w:themeShade="1A" w:themeColor="background2" w:val="1D1B11"/>
          <w:sz w:val="24"/>
          <w:szCs w:val="24"/>
        </w:rPr>
        <w:t xml:space="preserve"> na posao jer dužnik nema vlastiti poslovni prostor niti prostor u zakupu. Radnik sam nije prijavio tražbinu. Stečajni upravitelj je od Hrvatskog zavoda za mirovinsko osiguranje zatražio adresu i OIB rad</w:t>
      </w:r>
      <w:r>
        <w:rPr>
          <w:rFonts w:hAnsi="Times New Roman" w:ascii="Times New Roman"/>
          <w:color w:themeShade="1A" w:themeColor="background2" w:val="1D1B11"/>
          <w:sz w:val="24"/>
          <w:szCs w:val="24"/>
        </w:rPr>
        <w:t xml:space="preserve">nika međutim istu informaciju </w:t>
      </w:r>
      <w:r w:rsidRPr="007808CC">
        <w:rPr>
          <w:rFonts w:hAnsi="Times New Roman" w:ascii="Times New Roman"/>
          <w:color w:themeShade="1A" w:themeColor="background2" w:val="1D1B11"/>
          <w:sz w:val="24"/>
          <w:szCs w:val="24"/>
        </w:rPr>
        <w:t>je dobio</w:t>
      </w:r>
      <w:r>
        <w:rPr>
          <w:rFonts w:hAnsi="Times New Roman" w:ascii="Times New Roman"/>
          <w:color w:themeShade="1A" w:themeColor="background2" w:val="1D1B11"/>
          <w:sz w:val="24"/>
          <w:szCs w:val="24"/>
        </w:rPr>
        <w:t xml:space="preserve"> </w:t>
      </w:r>
      <w:r w:rsidR="00EA14D0">
        <w:rPr>
          <w:rFonts w:hAnsi="Times New Roman" w:ascii="Times New Roman"/>
          <w:color w:themeShade="1A" w:themeColor="background2" w:val="1D1B11"/>
          <w:sz w:val="24"/>
          <w:szCs w:val="24"/>
        </w:rPr>
        <w:t>tek nakon višekratnih pisanih traženja,</w:t>
      </w:r>
      <w:r w:rsidRPr="007808CC">
        <w:rPr>
          <w:rFonts w:hAnsi="Times New Roman" w:ascii="Times New Roman"/>
          <w:color w:themeShade="1A" w:themeColor="background2" w:val="1D1B11"/>
          <w:sz w:val="24"/>
          <w:szCs w:val="24"/>
        </w:rPr>
        <w:t xml:space="preserve"> a nadležno tijelo se poziva</w:t>
      </w:r>
      <w:r w:rsidR="00EA14D0">
        <w:rPr>
          <w:rFonts w:hAnsi="Times New Roman" w:ascii="Times New Roman"/>
          <w:color w:themeShade="1A" w:themeColor="background2" w:val="1D1B11"/>
          <w:sz w:val="24"/>
          <w:szCs w:val="24"/>
        </w:rPr>
        <w:t>lo</w:t>
      </w:r>
      <w:r w:rsidRPr="007808CC">
        <w:rPr>
          <w:rFonts w:hAnsi="Times New Roman" w:ascii="Times New Roman"/>
          <w:color w:themeShade="1A" w:themeColor="background2" w:val="1D1B11"/>
          <w:sz w:val="24"/>
          <w:szCs w:val="24"/>
        </w:rPr>
        <w:t xml:space="preserve"> na tajnost osobnih podataka u kontekstu primjene Europske uredbe, iako se prema mišljenju stečajnog upravitelja radi o potpuno neosnovanom odbijanju stečajnog upravitelja koji vrši svoju zakonsku dužnost čime se stvaraju nepotrebni troškovi za stečajnu masu. </w:t>
      </w:r>
      <w:r w:rsidR="00EA14D0">
        <w:rPr>
          <w:rFonts w:hAnsi="Times New Roman" w:ascii="Times New Roman"/>
          <w:color w:themeShade="1A" w:themeColor="background2" w:val="1D1B11"/>
          <w:sz w:val="24"/>
          <w:szCs w:val="24"/>
        </w:rPr>
        <w:t xml:space="preserve">Po dobivanju podataka vodeći računa o svim rokovima za otkazivanje ugovora o radu primjenjujući odredbe Stečajnog zakona i Zakona o </w:t>
      </w:r>
      <w:r w:rsidR="00EA14D0">
        <w:rPr>
          <w:rFonts w:hAnsi="Times New Roman" w:ascii="Times New Roman"/>
          <w:color w:themeShade="1A" w:themeColor="background2" w:val="1D1B11"/>
          <w:sz w:val="24"/>
          <w:szCs w:val="24"/>
        </w:rPr>
        <w:lastRenderedPageBreak/>
        <w:t>radu formalno je radni odnos s radnikom prestao 15. lipnja 2018. nakon pisanog otkaza i dostave radniku.</w:t>
      </w:r>
    </w:p>
    <w:p w:rsidRDefault="00EA14D0" w:rsidP="00F6304D" w:rsidR="00EA14D0">
      <w:pPr>
        <w:spacing w:lineRule="auto" w:line="276" w:after="120"/>
        <w:jc w:val="both"/>
        <w:rPr>
          <w:rFonts w:hAnsi="Times New Roman" w:ascii="Times New Roman"/>
          <w:color w:themeShade="1A" w:themeColor="background2" w:val="1D1B11"/>
          <w:sz w:val="24"/>
          <w:szCs w:val="24"/>
        </w:rPr>
      </w:pPr>
    </w:p>
    <w:p w:rsidRDefault="00EA14D0" w:rsidP="00F6304D" w:rsidR="007808CC">
      <w:pPr>
        <w:spacing w:lineRule="auto" w:line="276" w:after="120"/>
        <w:jc w:val="both"/>
        <w:rPr>
          <w:rFonts w:hAnsi="Times New Roman" w:ascii="Times New Roman"/>
          <w:color w:themeShade="1A" w:themeColor="background2" w:val="1D1B11"/>
          <w:sz w:val="24"/>
          <w:szCs w:val="24"/>
        </w:rPr>
      </w:pPr>
      <w:r>
        <w:rPr>
          <w:rFonts w:hAnsi="Times New Roman" w:ascii="Times New Roman"/>
          <w:color w:themeShade="1A" w:themeColor="background2" w:val="1D1B11"/>
          <w:sz w:val="24"/>
          <w:szCs w:val="24"/>
        </w:rPr>
        <w:t>Prilikom odjave s Hrvatskog zavoda za mirovinsko osiguranje stečajni upravitelj dolazi do saznanja da isti radnik ima prijavu kod drugog poslodavca na puno radno vrijeme, te se uz odjavu kod Hrvatskog zavoda za mirovinsko osiguranje pokreće i postupak utvrđivanja obveznika plaćanja doprinosa iz razloga što je radnik zaista bio u radnom odnosu kod drugog poslodavca. O tom zahtjevu nije odlučeno, a s</w:t>
      </w:r>
      <w:r w:rsidR="007808CC" w:rsidRPr="007808CC">
        <w:rPr>
          <w:rFonts w:hAnsi="Times New Roman" w:ascii="Times New Roman"/>
          <w:color w:themeShade="1A" w:themeColor="background2" w:val="1D1B11"/>
          <w:sz w:val="24"/>
          <w:szCs w:val="24"/>
        </w:rPr>
        <w:t xml:space="preserve"> obzirom da dužnikov zakonski zastupnik do otvaranja postupka Željko Viduka ne surađuje, a o čemu i naslovni sud ima saznanje bit će terećen za svu potencijalnu štetu koja bi mogla proizaći iz ugovora o radu s radnikom Miroslavom </w:t>
      </w:r>
      <w:proofErr w:type="spellStart"/>
      <w:r w:rsidR="007808CC" w:rsidRPr="007808CC">
        <w:rPr>
          <w:rFonts w:hAnsi="Times New Roman" w:ascii="Times New Roman"/>
          <w:color w:themeShade="1A" w:themeColor="background2" w:val="1D1B11"/>
          <w:sz w:val="24"/>
          <w:szCs w:val="24"/>
        </w:rPr>
        <w:t>Sinkovićem</w:t>
      </w:r>
      <w:proofErr w:type="spellEnd"/>
      <w:r w:rsidR="007808CC" w:rsidRPr="007808CC">
        <w:rPr>
          <w:rFonts w:hAnsi="Times New Roman" w:ascii="Times New Roman"/>
          <w:color w:themeShade="1A" w:themeColor="background2" w:val="1D1B11"/>
          <w:sz w:val="24"/>
          <w:szCs w:val="24"/>
        </w:rPr>
        <w:t xml:space="preserve">. </w:t>
      </w:r>
    </w:p>
    <w:p w:rsidRDefault="00F6304D" w:rsidP="00F6304D" w:rsidR="00F6304D">
      <w:pPr>
        <w:spacing w:lineRule="auto" w:line="276" w:after="120"/>
        <w:jc w:val="both"/>
        <w:rPr>
          <w:rFonts w:hAnsi="Times New Roman" w:ascii="Times New Roman"/>
          <w:color w:themeShade="1A" w:themeColor="background2" w:val="1D1B11"/>
          <w:sz w:val="24"/>
          <w:szCs w:val="24"/>
        </w:rPr>
      </w:pPr>
      <w:r>
        <w:rPr>
          <w:rFonts w:hAnsi="Times New Roman" w:ascii="Times New Roman"/>
          <w:color w:themeShade="1A" w:themeColor="background2" w:val="1D1B11"/>
          <w:sz w:val="24"/>
          <w:szCs w:val="24"/>
        </w:rPr>
        <w:t xml:space="preserve">Stečajni upravitelj je pribavio pravno mišljenje od strane odvjetnika na okolnosti mogućeg pobijanja pravnih radnji prodaje strojeva opterećenih </w:t>
      </w:r>
      <w:proofErr w:type="spellStart"/>
      <w:r>
        <w:rPr>
          <w:rFonts w:hAnsi="Times New Roman" w:ascii="Times New Roman"/>
          <w:color w:themeShade="1A" w:themeColor="background2" w:val="1D1B11"/>
          <w:sz w:val="24"/>
          <w:szCs w:val="24"/>
        </w:rPr>
        <w:t>razlučnim</w:t>
      </w:r>
      <w:proofErr w:type="spellEnd"/>
      <w:r>
        <w:rPr>
          <w:rFonts w:hAnsi="Times New Roman" w:ascii="Times New Roman"/>
          <w:color w:themeShade="1A" w:themeColor="background2" w:val="1D1B11"/>
          <w:sz w:val="24"/>
          <w:szCs w:val="24"/>
        </w:rPr>
        <w:t xml:space="preserve"> pravom bliskoj osobi za vrijeme blokade računa, te će isto prezentirati sudu i vjerovnicima na sljedećoj skupštini vjerovnika.</w:t>
      </w:r>
    </w:p>
    <w:p w:rsidRDefault="002C0B23" w:rsidP="00F6304D" w:rsidR="002C0B23" w:rsidRPr="00BB4840">
      <w:pPr>
        <w:spacing w:lineRule="auto" w:line="276" w:after="120"/>
        <w:rPr>
          <w:rFonts w:hAnsi="Times New Roman" w:ascii="Times New Roman"/>
          <w:noProof/>
          <w:sz w:val="24"/>
          <w:szCs w:val="24"/>
        </w:rPr>
      </w:pPr>
    </w:p>
    <w:p w:rsidRDefault="000E1F39" w:rsidP="00F6304D" w:rsidR="000E1F39" w:rsidRPr="00BB4840">
      <w:pPr>
        <w:spacing w:lineRule="auto" w:line="276" w:after="120"/>
        <w:rPr>
          <w:rFonts w:hAnsi="Times New Roman" w:ascii="Times New Roman"/>
          <w:noProof/>
          <w:sz w:val="24"/>
          <w:szCs w:val="24"/>
        </w:rPr>
      </w:pPr>
      <w:r w:rsidRPr="00BB4840">
        <w:rPr>
          <w:rFonts w:hAnsi="Times New Roman" w:ascii="Times New Roman"/>
          <w:noProof/>
          <w:sz w:val="24"/>
          <w:szCs w:val="24"/>
        </w:rPr>
        <w:t>II. STANJE STEČAJNE MASE</w:t>
      </w:r>
    </w:p>
    <w:p w:rsidRDefault="00FB65EE" w:rsidP="00F6304D" w:rsidR="00FB65EE" w:rsidRPr="00BB4840">
      <w:pPr>
        <w:widowControl w:val="false"/>
        <w:autoSpaceDE w:val="false"/>
        <w:autoSpaceDN w:val="false"/>
        <w:adjustRightInd w:val="false"/>
        <w:spacing w:lineRule="auto" w:line="276" w:after="120"/>
        <w:jc w:val="both"/>
        <w:rPr>
          <w:rFonts w:hAnsi="Times New Roman" w:ascii="Times New Roman"/>
          <w:noProof/>
          <w:sz w:val="24"/>
          <w:szCs w:val="24"/>
        </w:rPr>
      </w:pPr>
      <w:r w:rsidRPr="00BB4840">
        <w:rPr>
          <w:rFonts w:hAnsi="Times New Roman" w:ascii="Times New Roman"/>
          <w:noProof/>
          <w:sz w:val="24"/>
          <w:szCs w:val="24"/>
        </w:rPr>
        <w:t>Prihodi:</w:t>
      </w:r>
    </w:p>
    <w:p w:rsidRDefault="0062215B" w:rsidP="00F6304D" w:rsidR="00AD290A" w:rsidRPr="00BB4840">
      <w:pPr>
        <w:spacing w:lineRule="auto" w:line="276" w:after="120"/>
        <w:jc w:val="both"/>
        <w:rPr>
          <w:rFonts w:hAnsi="Times New Roman" w:ascii="Times New Roman"/>
          <w:noProof/>
          <w:sz w:val="24"/>
          <w:szCs w:val="24"/>
        </w:rPr>
      </w:pPr>
      <w:r w:rsidRPr="00BB4840">
        <w:rPr>
          <w:rFonts w:hAnsi="Times New Roman" w:ascii="Times New Roman"/>
          <w:noProof/>
          <w:sz w:val="24"/>
          <w:szCs w:val="24"/>
        </w:rPr>
        <w:t>Nije bilo prihoda u korist stečajne mase.</w:t>
      </w:r>
    </w:p>
    <w:p w:rsidRDefault="004D763F" w:rsidP="00F6304D" w:rsidR="004D763F" w:rsidRPr="00BB4840">
      <w:pPr>
        <w:spacing w:lineRule="auto" w:line="276" w:after="120"/>
        <w:jc w:val="both"/>
        <w:rPr>
          <w:rFonts w:hAnsi="Times New Roman" w:ascii="Times New Roman"/>
          <w:noProof/>
          <w:sz w:val="24"/>
          <w:szCs w:val="24"/>
        </w:rPr>
      </w:pPr>
    </w:p>
    <w:p w:rsidRDefault="004D763F" w:rsidP="00F6304D" w:rsidR="004D763F" w:rsidRPr="00BB4840">
      <w:pPr>
        <w:spacing w:lineRule="auto" w:line="276" w:after="120"/>
        <w:jc w:val="both"/>
        <w:rPr>
          <w:rFonts w:hAnsi="Times New Roman" w:ascii="Times New Roman"/>
          <w:noProof/>
          <w:color w:themeShade="1A" w:themeColor="background2" w:val="1D1B11"/>
          <w:sz w:val="24"/>
          <w:szCs w:val="24"/>
        </w:rPr>
      </w:pPr>
      <w:r w:rsidRPr="00BB4840">
        <w:rPr>
          <w:rFonts w:hAnsi="Times New Roman" w:ascii="Times New Roman"/>
          <w:noProof/>
          <w:color w:themeShade="1A" w:themeColor="background2" w:val="1D1B11"/>
          <w:sz w:val="24"/>
          <w:szCs w:val="24"/>
        </w:rPr>
        <w:t>Nekretnine:</w:t>
      </w:r>
    </w:p>
    <w:p w:rsidRDefault="00EA14D0" w:rsidP="00F6304D" w:rsidR="00EA14D0" w:rsidRPr="00F6304D">
      <w:pPr>
        <w:spacing w:lineRule="auto" w:line="276" w:after="120"/>
        <w:jc w:val="both"/>
        <w:rPr>
          <w:rFonts w:eastAsia="Times New Roman" w:hAnsi="Times New Roman" w:ascii="Times New Roman"/>
          <w:sz w:val="24"/>
          <w:szCs w:val="24"/>
        </w:rPr>
      </w:pPr>
      <w:r w:rsidRPr="00F6304D">
        <w:rPr>
          <w:rFonts w:eastAsia="Times New Roman" w:hAnsi="Times New Roman" w:ascii="Times New Roman"/>
          <w:sz w:val="24"/>
          <w:szCs w:val="24"/>
        </w:rPr>
        <w:t xml:space="preserve">- k.č.br. 47/1/6, GRADLIŠTE PUT, površine 63 </w:t>
      </w:r>
      <w:proofErr w:type="spellStart"/>
      <w:r w:rsidRPr="00F6304D">
        <w:rPr>
          <w:rFonts w:eastAsia="Times New Roman" w:hAnsi="Times New Roman" w:ascii="Times New Roman"/>
          <w:sz w:val="24"/>
          <w:szCs w:val="24"/>
        </w:rPr>
        <w:t>čhv</w:t>
      </w:r>
      <w:proofErr w:type="spellEnd"/>
      <w:r w:rsidRPr="00F6304D">
        <w:rPr>
          <w:rFonts w:eastAsia="Times New Roman" w:hAnsi="Times New Roman" w:ascii="Times New Roman"/>
          <w:sz w:val="24"/>
          <w:szCs w:val="24"/>
        </w:rPr>
        <w:t>,</w:t>
      </w:r>
    </w:p>
    <w:p w:rsidRDefault="00EA14D0" w:rsidP="00F6304D" w:rsidR="00EA14D0" w:rsidRPr="00F6304D">
      <w:pPr>
        <w:spacing w:lineRule="auto" w:line="276" w:after="120"/>
        <w:jc w:val="both"/>
        <w:rPr>
          <w:rFonts w:eastAsia="Times New Roman" w:hAnsi="Times New Roman" w:ascii="Times New Roman"/>
          <w:sz w:val="24"/>
          <w:szCs w:val="24"/>
        </w:rPr>
      </w:pPr>
      <w:r w:rsidRPr="00F6304D">
        <w:rPr>
          <w:rFonts w:eastAsia="Times New Roman" w:hAnsi="Times New Roman" w:ascii="Times New Roman"/>
          <w:sz w:val="24"/>
          <w:szCs w:val="24"/>
        </w:rPr>
        <w:t xml:space="preserve">- k.č.br. 144/A/2/3, ORANICA, površine 1163 </w:t>
      </w:r>
      <w:proofErr w:type="spellStart"/>
      <w:r w:rsidRPr="00F6304D">
        <w:rPr>
          <w:rFonts w:eastAsia="Times New Roman" w:hAnsi="Times New Roman" w:ascii="Times New Roman"/>
          <w:sz w:val="24"/>
          <w:szCs w:val="24"/>
        </w:rPr>
        <w:t>čhv</w:t>
      </w:r>
      <w:proofErr w:type="spellEnd"/>
    </w:p>
    <w:p w:rsidRDefault="00EA14D0" w:rsidP="00F6304D" w:rsidR="00EA14D0" w:rsidRPr="00F6304D">
      <w:pPr>
        <w:spacing w:lineRule="auto" w:line="276" w:after="120"/>
        <w:jc w:val="both"/>
        <w:rPr>
          <w:rFonts w:eastAsia="Times New Roman" w:hAnsi="Times New Roman" w:ascii="Times New Roman"/>
          <w:sz w:val="24"/>
          <w:szCs w:val="24"/>
        </w:rPr>
      </w:pPr>
      <w:r w:rsidRPr="00F6304D">
        <w:rPr>
          <w:rFonts w:eastAsia="Times New Roman" w:hAnsi="Times New Roman" w:ascii="Times New Roman"/>
          <w:sz w:val="24"/>
          <w:szCs w:val="24"/>
        </w:rPr>
        <w:t xml:space="preserve">upisane u </w:t>
      </w:r>
      <w:proofErr w:type="spellStart"/>
      <w:r w:rsidRPr="00F6304D">
        <w:rPr>
          <w:rFonts w:eastAsia="Times New Roman" w:hAnsi="Times New Roman" w:ascii="Times New Roman"/>
          <w:sz w:val="24"/>
          <w:szCs w:val="24"/>
        </w:rPr>
        <w:t>zk.ul</w:t>
      </w:r>
      <w:proofErr w:type="spellEnd"/>
      <w:r w:rsidRPr="00F6304D">
        <w:rPr>
          <w:rFonts w:eastAsia="Times New Roman" w:hAnsi="Times New Roman" w:ascii="Times New Roman"/>
          <w:sz w:val="24"/>
          <w:szCs w:val="24"/>
        </w:rPr>
        <w:t xml:space="preserve">. 1216. k.o. 303518, </w:t>
      </w:r>
      <w:proofErr w:type="spellStart"/>
      <w:r w:rsidRPr="00F6304D">
        <w:rPr>
          <w:rFonts w:eastAsia="Times New Roman" w:hAnsi="Times New Roman" w:ascii="Times New Roman"/>
          <w:sz w:val="24"/>
          <w:szCs w:val="24"/>
        </w:rPr>
        <w:t>Slakovec</w:t>
      </w:r>
      <w:proofErr w:type="spellEnd"/>
      <w:r w:rsidRPr="00F6304D">
        <w:rPr>
          <w:rFonts w:eastAsia="Times New Roman" w:hAnsi="Times New Roman" w:ascii="Times New Roman"/>
          <w:sz w:val="24"/>
          <w:szCs w:val="24"/>
        </w:rPr>
        <w:t xml:space="preserve"> kod </w:t>
      </w:r>
      <w:proofErr w:type="spellStart"/>
      <w:r w:rsidRPr="00F6304D">
        <w:rPr>
          <w:rFonts w:eastAsia="Times New Roman" w:hAnsi="Times New Roman" w:ascii="Times New Roman"/>
          <w:sz w:val="24"/>
          <w:szCs w:val="24"/>
        </w:rPr>
        <w:t>Zemljišniknjižnog</w:t>
      </w:r>
      <w:proofErr w:type="spellEnd"/>
      <w:r w:rsidRPr="00F6304D">
        <w:rPr>
          <w:rFonts w:eastAsia="Times New Roman" w:hAnsi="Times New Roman" w:ascii="Times New Roman"/>
          <w:sz w:val="24"/>
          <w:szCs w:val="24"/>
        </w:rPr>
        <w:t xml:space="preserve"> Općinskog suda u Čakovcu s uknjiženim pravom vlasništva stečajnog dužnika.</w:t>
      </w:r>
    </w:p>
    <w:p w:rsidRDefault="00EA14D0" w:rsidP="00F6304D" w:rsidR="00EA14D0" w:rsidRPr="00F6304D">
      <w:pPr>
        <w:spacing w:lineRule="auto" w:line="276" w:after="120"/>
        <w:jc w:val="both"/>
        <w:rPr>
          <w:rFonts w:eastAsia="Times New Roman" w:hAnsi="Times New Roman" w:ascii="Times New Roman"/>
          <w:sz w:val="24"/>
          <w:szCs w:val="24"/>
        </w:rPr>
      </w:pPr>
      <w:r w:rsidRPr="00F6304D">
        <w:rPr>
          <w:rFonts w:eastAsia="Times New Roman" w:hAnsi="Times New Roman" w:ascii="Times New Roman"/>
          <w:sz w:val="24"/>
          <w:szCs w:val="24"/>
        </w:rPr>
        <w:t>Na nekretninama su upisana založna prava:</w:t>
      </w:r>
    </w:p>
    <w:p w:rsidRDefault="00EA14D0" w:rsidP="00F6304D" w:rsidR="00EA14D0" w:rsidRPr="00F6304D">
      <w:pPr>
        <w:spacing w:lineRule="auto" w:line="276" w:after="120"/>
        <w:jc w:val="both"/>
        <w:rPr>
          <w:rFonts w:eastAsia="Times New Roman" w:hAnsi="Times New Roman" w:ascii="Times New Roman"/>
          <w:sz w:val="24"/>
          <w:szCs w:val="24"/>
        </w:rPr>
      </w:pPr>
      <w:r w:rsidRPr="00F6304D">
        <w:rPr>
          <w:rFonts w:eastAsia="Times New Roman" w:hAnsi="Times New Roman" w:ascii="Times New Roman"/>
          <w:sz w:val="24"/>
          <w:szCs w:val="24"/>
        </w:rPr>
        <w:t xml:space="preserve">1. Hrvatska banka za obnovu i razvitak, temeljem Sporazuma o zasnivanju založnog prava na nekretninama radi osiguranja novčane tražbine od 27.09.2011. u iznosu od 1.026.230,00 kn zajedno sa zateznom kamatom, dok je prijavljena tražbina stečajnog i </w:t>
      </w:r>
      <w:proofErr w:type="spellStart"/>
      <w:r w:rsidRPr="00F6304D">
        <w:rPr>
          <w:rFonts w:eastAsia="Times New Roman" w:hAnsi="Times New Roman" w:ascii="Times New Roman"/>
          <w:sz w:val="24"/>
          <w:szCs w:val="24"/>
        </w:rPr>
        <w:t>razlučnog</w:t>
      </w:r>
      <w:proofErr w:type="spellEnd"/>
      <w:r w:rsidRPr="00F6304D">
        <w:rPr>
          <w:rFonts w:eastAsia="Times New Roman" w:hAnsi="Times New Roman" w:ascii="Times New Roman"/>
          <w:sz w:val="24"/>
          <w:szCs w:val="24"/>
        </w:rPr>
        <w:t xml:space="preserve"> vjerovnika 181.133,84 kn.</w:t>
      </w:r>
    </w:p>
    <w:p w:rsidRDefault="00EA14D0" w:rsidP="00F6304D" w:rsidR="00EA14D0">
      <w:pPr>
        <w:spacing w:lineRule="auto" w:line="276" w:after="120"/>
        <w:jc w:val="both"/>
        <w:rPr>
          <w:rFonts w:eastAsia="Times New Roman" w:hAnsi="Times New Roman" w:ascii="Times New Roman"/>
          <w:sz w:val="24"/>
          <w:szCs w:val="24"/>
        </w:rPr>
      </w:pPr>
      <w:r w:rsidRPr="00F6304D">
        <w:rPr>
          <w:rFonts w:eastAsia="Times New Roman" w:hAnsi="Times New Roman" w:ascii="Times New Roman"/>
          <w:sz w:val="24"/>
          <w:szCs w:val="24"/>
        </w:rPr>
        <w:t xml:space="preserve">2. Republika Hrvatska, Ministarstvo financija, Porezna uprava, </w:t>
      </w:r>
      <w:proofErr w:type="spellStart"/>
      <w:r w:rsidRPr="00F6304D">
        <w:rPr>
          <w:rFonts w:eastAsia="Times New Roman" w:hAnsi="Times New Roman" w:ascii="Times New Roman"/>
          <w:sz w:val="24"/>
          <w:szCs w:val="24"/>
        </w:rPr>
        <w:t>Podrični</w:t>
      </w:r>
      <w:proofErr w:type="spellEnd"/>
      <w:r w:rsidRPr="00F6304D">
        <w:rPr>
          <w:rFonts w:eastAsia="Times New Roman" w:hAnsi="Times New Roman" w:ascii="Times New Roman"/>
          <w:sz w:val="24"/>
          <w:szCs w:val="24"/>
        </w:rPr>
        <w:t xml:space="preserve"> ured Čakovec, temeljem Rješenja o osiguranju Općinskog suda u Čakovcu broj </w:t>
      </w:r>
      <w:proofErr w:type="spellStart"/>
      <w:r w:rsidRPr="00F6304D">
        <w:rPr>
          <w:rFonts w:eastAsia="Times New Roman" w:hAnsi="Times New Roman" w:ascii="Times New Roman"/>
          <w:sz w:val="24"/>
          <w:szCs w:val="24"/>
        </w:rPr>
        <w:t>Ovr</w:t>
      </w:r>
      <w:proofErr w:type="spellEnd"/>
      <w:r w:rsidRPr="00F6304D">
        <w:rPr>
          <w:rFonts w:eastAsia="Times New Roman" w:hAnsi="Times New Roman" w:ascii="Times New Roman"/>
          <w:sz w:val="24"/>
          <w:szCs w:val="24"/>
        </w:rPr>
        <w:t xml:space="preserve">-635/14-2 od 13.05.2014. u iznosu od 8.850,00 zajedno sa zateznom kamatom. Za predmetnu tražbinu nije zaprimljena prijava, ali je stečajni upravitelj na temelju upisa u zemljišne knjige u tablicu </w:t>
      </w:r>
      <w:proofErr w:type="spellStart"/>
      <w:r w:rsidRPr="00F6304D">
        <w:rPr>
          <w:rFonts w:eastAsia="Times New Roman" w:hAnsi="Times New Roman" w:ascii="Times New Roman"/>
          <w:sz w:val="24"/>
          <w:szCs w:val="24"/>
        </w:rPr>
        <w:t>razlučnih</w:t>
      </w:r>
      <w:proofErr w:type="spellEnd"/>
      <w:r w:rsidRPr="00F6304D">
        <w:rPr>
          <w:rFonts w:eastAsia="Times New Roman" w:hAnsi="Times New Roman" w:ascii="Times New Roman"/>
          <w:sz w:val="24"/>
          <w:szCs w:val="24"/>
        </w:rPr>
        <w:t xml:space="preserve"> prava</w:t>
      </w:r>
      <w:r w:rsidRPr="00EA14D0">
        <w:rPr>
          <w:rFonts w:eastAsia="Times New Roman" w:hAnsi="Times New Roman" w:ascii="Times New Roman"/>
          <w:sz w:val="24"/>
          <w:szCs w:val="24"/>
        </w:rPr>
        <w:t xml:space="preserve"> naveo ovaj zemljišnoknjižni upis, a od </w:t>
      </w:r>
      <w:proofErr w:type="spellStart"/>
      <w:r w:rsidRPr="00EA14D0">
        <w:rPr>
          <w:rFonts w:eastAsia="Times New Roman" w:hAnsi="Times New Roman" w:ascii="Times New Roman"/>
          <w:sz w:val="24"/>
          <w:szCs w:val="24"/>
        </w:rPr>
        <w:t>razlučnog</w:t>
      </w:r>
      <w:proofErr w:type="spellEnd"/>
      <w:r w:rsidRPr="00EA14D0">
        <w:rPr>
          <w:rFonts w:eastAsia="Times New Roman" w:hAnsi="Times New Roman" w:ascii="Times New Roman"/>
          <w:sz w:val="24"/>
          <w:szCs w:val="24"/>
        </w:rPr>
        <w:t xml:space="preserve"> vjerovnika zaprimio očitovanje o postojanju tražbine prema fizičkoj osobi Luki </w:t>
      </w:r>
      <w:proofErr w:type="spellStart"/>
      <w:r w:rsidRPr="00EA14D0">
        <w:rPr>
          <w:rFonts w:eastAsia="Times New Roman" w:hAnsi="Times New Roman" w:ascii="Times New Roman"/>
          <w:sz w:val="24"/>
          <w:szCs w:val="24"/>
        </w:rPr>
        <w:t>Baturu</w:t>
      </w:r>
      <w:proofErr w:type="spellEnd"/>
      <w:r w:rsidRPr="00EA14D0">
        <w:rPr>
          <w:rFonts w:eastAsia="Times New Roman" w:hAnsi="Times New Roman" w:ascii="Times New Roman"/>
          <w:sz w:val="24"/>
          <w:szCs w:val="24"/>
        </w:rPr>
        <w:t xml:space="preserve"> osnivaču dužnika.</w:t>
      </w:r>
    </w:p>
    <w:p w:rsidRDefault="00F6304D" w:rsidR="00F6304D">
      <w:pPr>
        <w:spacing w:lineRule="auto" w:line="276" w:after="200"/>
        <w:rPr>
          <w:rFonts w:eastAsia="Times New Roman" w:hAnsi="Times New Roman" w:ascii="Times New Roman"/>
          <w:sz w:val="24"/>
          <w:szCs w:val="24"/>
        </w:rPr>
      </w:pPr>
      <w:r>
        <w:rPr>
          <w:rFonts w:eastAsia="Times New Roman" w:hAnsi="Times New Roman" w:ascii="Times New Roman"/>
          <w:sz w:val="24"/>
          <w:szCs w:val="24"/>
        </w:rPr>
        <w:br w:type="page"/>
      </w:r>
    </w:p>
    <w:p w:rsidRDefault="000E1F39" w:rsidP="00F6304D" w:rsidR="000E1F39" w:rsidRPr="00BB4840">
      <w:pPr>
        <w:spacing w:lineRule="auto" w:line="276" w:after="120"/>
        <w:rPr>
          <w:rFonts w:hAnsi="Times New Roman" w:ascii="Times New Roman"/>
          <w:noProof/>
          <w:sz w:val="24"/>
          <w:szCs w:val="24"/>
        </w:rPr>
      </w:pPr>
      <w:r w:rsidRPr="00BB4840">
        <w:rPr>
          <w:rFonts w:hAnsi="Times New Roman" w:ascii="Times New Roman"/>
          <w:noProof/>
          <w:sz w:val="24"/>
          <w:szCs w:val="24"/>
        </w:rPr>
        <w:lastRenderedPageBreak/>
        <w:t>III. RADNJE KOJE ĆE SE PODUZETI U NAREDNOM RAZDOBLJU</w:t>
      </w:r>
    </w:p>
    <w:p w:rsidRDefault="003528AE" w:rsidP="00F6304D" w:rsidR="003528AE" w:rsidRPr="00BB4840">
      <w:pPr>
        <w:spacing w:lineRule="auto" w:line="276" w:after="120"/>
        <w:jc w:val="both"/>
        <w:rPr>
          <w:rFonts w:hAnsi="Times New Roman" w:ascii="Times New Roman"/>
          <w:noProof/>
          <w:sz w:val="24"/>
          <w:szCs w:val="24"/>
        </w:rPr>
      </w:pPr>
    </w:p>
    <w:p w:rsidRDefault="0062215B" w:rsidP="00F6304D" w:rsidR="003528AE" w:rsidRPr="00BB4840">
      <w:pPr>
        <w:spacing w:lineRule="auto" w:line="276" w:after="120"/>
        <w:jc w:val="both"/>
        <w:rPr>
          <w:rFonts w:hAnsi="Times New Roman" w:ascii="Times New Roman"/>
          <w:noProof/>
          <w:sz w:val="24"/>
          <w:szCs w:val="24"/>
        </w:rPr>
      </w:pPr>
      <w:r w:rsidRPr="00BB4840">
        <w:rPr>
          <w:rFonts w:hAnsi="Times New Roman" w:ascii="Times New Roman"/>
          <w:noProof/>
          <w:sz w:val="24"/>
          <w:szCs w:val="24"/>
        </w:rPr>
        <w:t xml:space="preserve">U razdoblju nakon podnošenja ovog izvješća stečajni upravitelj će </w:t>
      </w:r>
      <w:r w:rsidR="00670D71" w:rsidRPr="00BB4840">
        <w:rPr>
          <w:rFonts w:hAnsi="Times New Roman" w:ascii="Times New Roman"/>
          <w:noProof/>
          <w:sz w:val="24"/>
          <w:szCs w:val="24"/>
        </w:rPr>
        <w:t xml:space="preserve">nastaviti </w:t>
      </w:r>
      <w:r w:rsidR="00F6304D">
        <w:rPr>
          <w:rFonts w:hAnsi="Times New Roman" w:ascii="Times New Roman"/>
          <w:noProof/>
          <w:sz w:val="24"/>
          <w:szCs w:val="24"/>
        </w:rPr>
        <w:t>s potrebne radnje pred Financijskom agencijom radi provođenje elektroničke dražbe za unovčenje nekretnina, te sazvati skupštinu vjerovnika kako bi se prezentiralo pravno mišljenje za pobijanje pravnih radnji dužnika.</w:t>
      </w:r>
    </w:p>
    <w:p w:rsidRDefault="003528AE" w:rsidP="00F6304D" w:rsidR="003528AE" w:rsidRPr="00BB4840">
      <w:pPr>
        <w:spacing w:lineRule="auto" w:line="276" w:after="120"/>
        <w:jc w:val="both"/>
        <w:rPr>
          <w:rFonts w:hAnsi="Times New Roman" w:ascii="Times New Roman"/>
          <w:noProof/>
          <w:sz w:val="24"/>
          <w:szCs w:val="24"/>
        </w:rPr>
      </w:pPr>
    </w:p>
    <w:p w:rsidRDefault="000E1F39" w:rsidP="00F6304D" w:rsidR="000E1F39" w:rsidRPr="00BB4840">
      <w:pPr>
        <w:spacing w:lineRule="auto" w:line="276" w:after="120"/>
        <w:ind w:left="360"/>
        <w:rPr>
          <w:rFonts w:hAnsi="Times New Roman" w:ascii="Times New Roman"/>
          <w:noProof/>
          <w:sz w:val="24"/>
          <w:szCs w:val="24"/>
        </w:rPr>
      </w:pPr>
    </w:p>
    <w:p w:rsidRDefault="000E1F39" w:rsidP="00F6304D" w:rsidR="000E1F39" w:rsidRPr="00BB4840">
      <w:pPr>
        <w:spacing w:lineRule="auto" w:line="276" w:after="120"/>
        <w:rPr>
          <w:rFonts w:hAnsi="Times New Roman" w:ascii="Times New Roman"/>
          <w:noProof/>
          <w:sz w:val="24"/>
          <w:szCs w:val="24"/>
        </w:rPr>
      </w:pPr>
      <w:r w:rsidRPr="00BB4840">
        <w:rPr>
          <w:rFonts w:hAnsi="Times New Roman" w:ascii="Times New Roman"/>
          <w:noProof/>
          <w:sz w:val="24"/>
          <w:szCs w:val="24"/>
        </w:rPr>
        <w:t xml:space="preserve">Mjesto i datum </w:t>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r>
      <w:r w:rsidRPr="00BB4840">
        <w:rPr>
          <w:rFonts w:hAnsi="Times New Roman" w:ascii="Times New Roman"/>
          <w:noProof/>
          <w:sz w:val="24"/>
          <w:szCs w:val="24"/>
        </w:rPr>
        <w:tab/>
        <w:t>Stečajni upravitelj</w:t>
      </w:r>
    </w:p>
    <w:p w:rsidRDefault="000A020F" w:rsidP="00F6304D" w:rsidR="00C61F72" w:rsidRPr="00BB4840">
      <w:pPr>
        <w:spacing w:lineRule="auto" w:line="276" w:after="120"/>
        <w:rPr>
          <w:rFonts w:hAnsi="Times New Roman" w:ascii="Times New Roman"/>
          <w:noProof/>
          <w:sz w:val="24"/>
          <w:szCs w:val="24"/>
        </w:rPr>
      </w:pPr>
      <w:r w:rsidRPr="00BB4840">
        <w:rPr>
          <w:rFonts w:hAnsi="Times New Roman" w:ascii="Times New Roman"/>
          <w:noProof/>
          <w:sz w:val="24"/>
          <w:szCs w:val="24"/>
        </w:rPr>
        <w:t>Zagreb, 03</w:t>
      </w:r>
      <w:r w:rsidR="005A60B9" w:rsidRPr="00BB4840">
        <w:rPr>
          <w:rFonts w:hAnsi="Times New Roman" w:ascii="Times New Roman"/>
          <w:noProof/>
          <w:sz w:val="24"/>
          <w:szCs w:val="24"/>
        </w:rPr>
        <w:t>.</w:t>
      </w:r>
      <w:r w:rsidRPr="00BB4840">
        <w:rPr>
          <w:rFonts w:hAnsi="Times New Roman" w:ascii="Times New Roman"/>
          <w:noProof/>
          <w:sz w:val="24"/>
          <w:szCs w:val="24"/>
        </w:rPr>
        <w:t>09</w:t>
      </w:r>
      <w:r w:rsidR="002874DF" w:rsidRPr="00BB4840">
        <w:rPr>
          <w:rFonts w:hAnsi="Times New Roman" w:ascii="Times New Roman"/>
          <w:noProof/>
          <w:sz w:val="24"/>
          <w:szCs w:val="24"/>
        </w:rPr>
        <w:t>.2018</w:t>
      </w:r>
      <w:r w:rsidR="00D936AE" w:rsidRPr="00BB4840">
        <w:rPr>
          <w:rFonts w:hAnsi="Times New Roman" w:ascii="Times New Roman"/>
          <w:noProof/>
          <w:sz w:val="24"/>
          <w:szCs w:val="24"/>
        </w:rPr>
        <w:t>.</w:t>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r>
      <w:r w:rsidR="00C81D32" w:rsidRPr="00BB4840">
        <w:rPr>
          <w:rFonts w:hAnsi="Times New Roman" w:ascii="Times New Roman"/>
          <w:noProof/>
          <w:sz w:val="24"/>
          <w:szCs w:val="24"/>
        </w:rPr>
        <w:tab/>
        <w:t>Duško Koruga</w:t>
      </w:r>
    </w:p>
    <w:sectPr w:rsidR="00C61F72" w:rsidRPr="00BB484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20A23"/>
    <w:rsid w:val="000975EE"/>
    <w:rsid w:val="000A020F"/>
    <w:rsid w:val="000E1F39"/>
    <w:rsid w:val="00100DBB"/>
    <w:rsid w:val="00192EAC"/>
    <w:rsid w:val="001E7386"/>
    <w:rsid w:val="002874DF"/>
    <w:rsid w:val="002C0B23"/>
    <w:rsid w:val="00315A05"/>
    <w:rsid w:val="003528AE"/>
    <w:rsid w:val="00362F51"/>
    <w:rsid w:val="00397101"/>
    <w:rsid w:val="003A4293"/>
    <w:rsid w:val="003B732A"/>
    <w:rsid w:val="003D734A"/>
    <w:rsid w:val="00411C2A"/>
    <w:rsid w:val="00424F13"/>
    <w:rsid w:val="00482858"/>
    <w:rsid w:val="004A64B1"/>
    <w:rsid w:val="004B0349"/>
    <w:rsid w:val="004D763F"/>
    <w:rsid w:val="00566672"/>
    <w:rsid w:val="005730B6"/>
    <w:rsid w:val="005A1EB0"/>
    <w:rsid w:val="005A60B9"/>
    <w:rsid w:val="0062215B"/>
    <w:rsid w:val="00627BAC"/>
    <w:rsid w:val="00670D71"/>
    <w:rsid w:val="006F6205"/>
    <w:rsid w:val="00713580"/>
    <w:rsid w:val="00736AB9"/>
    <w:rsid w:val="007808CC"/>
    <w:rsid w:val="007A3D86"/>
    <w:rsid w:val="00804271"/>
    <w:rsid w:val="00816DAB"/>
    <w:rsid w:val="008512FB"/>
    <w:rsid w:val="008C4DFF"/>
    <w:rsid w:val="008F4C29"/>
    <w:rsid w:val="0096345A"/>
    <w:rsid w:val="009E5E80"/>
    <w:rsid w:val="00A202CE"/>
    <w:rsid w:val="00A42BAE"/>
    <w:rsid w:val="00A67149"/>
    <w:rsid w:val="00AD290A"/>
    <w:rsid w:val="00AD7ECB"/>
    <w:rsid w:val="00AF0FEB"/>
    <w:rsid w:val="00BB4840"/>
    <w:rsid w:val="00BB7838"/>
    <w:rsid w:val="00BF7DC0"/>
    <w:rsid w:val="00C1090A"/>
    <w:rsid w:val="00C408D1"/>
    <w:rsid w:val="00C61F72"/>
    <w:rsid w:val="00C81D32"/>
    <w:rsid w:val="00CD2D9B"/>
    <w:rsid w:val="00CD6CD6"/>
    <w:rsid w:val="00D233AE"/>
    <w:rsid w:val="00D4220D"/>
    <w:rsid w:val="00D90745"/>
    <w:rsid w:val="00D936AE"/>
    <w:rsid w:val="00DC7467"/>
    <w:rsid w:val="00E3541E"/>
    <w:rsid w:val="00E63F45"/>
    <w:rsid w:val="00EA14D0"/>
    <w:rsid w:val="00EB01F6"/>
    <w:rsid w:val="00F0462D"/>
    <w:rsid w:val="00F6304D"/>
    <w:rsid w:val="00FB65EE"/>
    <w:rsid w:val="00FB7D2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6345A"/>
    <w:rPr>
      <w:color w:val="808080"/>
      <w:bdr w:space="0" w:sz="0" w:color="auto" w:val="none"/>
      <w:shd w:fill="auto" w:color="auto" w:val="clear"/>
    </w:rPr>
  </w:style>
  <w:style w:customStyle="true" w:styleId="eSPISCCParagraphDefaultFont" w:type="character">
    <w:name w:val="eSPIS_CC_Paragraph Default Font"/>
    <w:basedOn w:val="Zadanifontodlomka"/>
    <w:rsid w:val="0096345A"/>
    <w:rPr>
      <w:rFonts w:cs="Times New Roman" w:hAnsi="Times New Roman" w:ascii="Times New Roman"/>
      <w:b/>
      <w:noProof/>
      <w:sz w:val="24"/>
      <w:szCs w:val="24"/>
      <w:bdr w:space="0" w:sz="0" w:color="auto" w:val="none"/>
      <w:shd w:fill="auto" w:color="auto" w:val="clear"/>
      <w:lang w:val="hr-HR"/>
    </w:rPr>
  </w:style>
  <w:style w:customStyle="true" w:styleId="PozadinaSvijetloZuta" w:type="character">
    <w:name w:val="Pozadina_SvijetloZuta"/>
    <w:basedOn w:val="Zadanifontodlomka"/>
    <w:rsid w:val="0096345A"/>
    <w:rPr>
      <w:rFonts w:hAnsi="Times New Roman" w:ascii="Times New Roman"/>
      <w:b/>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345A"/>
    <w:rPr>
      <w:rFonts w:cs="Times New Roman" w:hAnsi="Times New Roman" w:ascii="Times New Roman"/>
      <w:b w:val="false"/>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345A"/>
    <w:rPr>
      <w:rFonts w:cs="Times New Roman" w:hAnsi="Times New Roman" w:ascii="Times New Roman"/>
      <w:b w:val="false"/>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6345A"/>
    <w:rPr>
      <w:color w:val="808080"/>
      <w:bdr w:color="auto" w:space="0" w:sz="0" w:val="none"/>
      <w:shd w:color="auto" w:fill="auto" w:val="clear"/>
    </w:rPr>
  </w:style>
  <w:style w:customStyle="1" w:styleId="eSPISCCParagraphDefaultFont" w:type="character">
    <w:name w:val="eSPIS_CC_Paragraph Default Font"/>
    <w:basedOn w:val="Zadanifontodlomka"/>
    <w:rsid w:val="0096345A"/>
    <w:rPr>
      <w:rFonts w:ascii="Times New Roman" w:cs="Times New Roman" w:hAnsi="Times New Roman"/>
      <w:b/>
      <w:noProof/>
      <w:sz w:val="24"/>
      <w:szCs w:val="24"/>
      <w:bdr w:color="auto" w:space="0" w:sz="0" w:val="none"/>
      <w:shd w:color="auto" w:fill="auto" w:val="clear"/>
      <w:lang w:val="hr-HR"/>
    </w:rPr>
  </w:style>
  <w:style w:customStyle="1" w:styleId="PozadinaSvijetloZuta" w:type="character">
    <w:name w:val="Pozadina_SvijetloZuta"/>
    <w:basedOn w:val="Zadanifontodlomka"/>
    <w:rsid w:val="0096345A"/>
    <w:rPr>
      <w:rFonts w:ascii="Times New Roman" w:hAnsi="Times New Roman"/>
      <w:b/>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345A"/>
    <w:rPr>
      <w:rFonts w:ascii="Times New Roman" w:cs="Times New Roman" w:hAnsi="Times New Roman"/>
      <w:b w:val="0"/>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345A"/>
    <w:rPr>
      <w:rFonts w:ascii="Times New Roman" w:cs="Times New Roman" w:hAnsi="Times New Roman"/>
      <w:b w:val="0"/>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34547">
      <w:bodyDiv w:val="true"/>
      <w:marLeft w:val="0"/>
      <w:marRight w:val="0"/>
      <w:marTop w:val="0"/>
      <w:marBottom w:val="0"/>
      <w:divBdr>
        <w:top w:space="0" w:sz="0" w:color="auto" w:val="none"/>
        <w:left w:space="0" w:sz="0" w:color="auto" w:val="none"/>
        <w:bottom w:space="0" w:sz="0" w:color="auto" w:val="none"/>
        <w:right w:space="0" w:sz="0" w:color="auto" w:val="none"/>
      </w:divBdr>
    </w:div>
    <w:div w:id="38869547">
      <w:bodyDiv w:val="true"/>
      <w:marLeft w:val="0"/>
      <w:marRight w:val="0"/>
      <w:marTop w:val="0"/>
      <w:marBottom w:val="0"/>
      <w:divBdr>
        <w:top w:space="0" w:sz="0" w:color="auto" w:val="none"/>
        <w:left w:space="0" w:sz="0" w:color="auto" w:val="none"/>
        <w:bottom w:space="0" w:sz="0" w:color="auto" w:val="none"/>
        <w:right w:space="0" w:sz="0" w:color="auto" w:val="none"/>
      </w:divBdr>
    </w:div>
    <w:div w:id="73549250">
      <w:bodyDiv w:val="true"/>
      <w:marLeft w:val="0"/>
      <w:marRight w:val="0"/>
      <w:marTop w:val="0"/>
      <w:marBottom w:val="0"/>
      <w:divBdr>
        <w:top w:space="0" w:sz="0" w:color="auto" w:val="none"/>
        <w:left w:space="0" w:sz="0" w:color="auto" w:val="none"/>
        <w:bottom w:space="0" w:sz="0" w:color="auto" w:val="none"/>
        <w:right w:space="0" w:sz="0" w:color="auto" w:val="none"/>
      </w:divBdr>
    </w:div>
    <w:div w:id="76288452">
      <w:bodyDiv w:val="true"/>
      <w:marLeft w:val="0"/>
      <w:marRight w:val="0"/>
      <w:marTop w:val="0"/>
      <w:marBottom w:val="0"/>
      <w:divBdr>
        <w:top w:space="0" w:sz="0" w:color="auto" w:val="none"/>
        <w:left w:space="0" w:sz="0" w:color="auto" w:val="none"/>
        <w:bottom w:space="0" w:sz="0" w:color="auto" w:val="none"/>
        <w:right w:space="0" w:sz="0" w:color="auto" w:val="none"/>
      </w:divBdr>
    </w:div>
    <w:div w:id="145752578">
      <w:bodyDiv w:val="true"/>
      <w:marLeft w:val="0"/>
      <w:marRight w:val="0"/>
      <w:marTop w:val="0"/>
      <w:marBottom w:val="0"/>
      <w:divBdr>
        <w:top w:space="0" w:sz="0" w:color="auto" w:val="none"/>
        <w:left w:space="0" w:sz="0" w:color="auto" w:val="none"/>
        <w:bottom w:space="0" w:sz="0" w:color="auto" w:val="none"/>
        <w:right w:space="0" w:sz="0" w:color="auto" w:val="none"/>
      </w:divBdr>
    </w:div>
    <w:div w:id="202601043">
      <w:bodyDiv w:val="true"/>
      <w:marLeft w:val="0"/>
      <w:marRight w:val="0"/>
      <w:marTop w:val="0"/>
      <w:marBottom w:val="0"/>
      <w:divBdr>
        <w:top w:space="0" w:sz="0" w:color="auto" w:val="none"/>
        <w:left w:space="0" w:sz="0" w:color="auto" w:val="none"/>
        <w:bottom w:space="0" w:sz="0" w:color="auto" w:val="none"/>
        <w:right w:space="0" w:sz="0" w:color="auto" w:val="none"/>
      </w:divBdr>
    </w:div>
    <w:div w:id="224073109">
      <w:bodyDiv w:val="true"/>
      <w:marLeft w:val="0"/>
      <w:marRight w:val="0"/>
      <w:marTop w:val="0"/>
      <w:marBottom w:val="0"/>
      <w:divBdr>
        <w:top w:space="0" w:sz="0" w:color="auto" w:val="none"/>
        <w:left w:space="0" w:sz="0" w:color="auto" w:val="none"/>
        <w:bottom w:space="0" w:sz="0" w:color="auto" w:val="none"/>
        <w:right w:space="0" w:sz="0" w:color="auto" w:val="none"/>
      </w:divBdr>
    </w:div>
    <w:div w:id="248662533">
      <w:bodyDiv w:val="true"/>
      <w:marLeft w:val="0"/>
      <w:marRight w:val="0"/>
      <w:marTop w:val="0"/>
      <w:marBottom w:val="0"/>
      <w:divBdr>
        <w:top w:space="0" w:sz="0" w:color="auto" w:val="none"/>
        <w:left w:space="0" w:sz="0" w:color="auto" w:val="none"/>
        <w:bottom w:space="0" w:sz="0" w:color="auto" w:val="none"/>
        <w:right w:space="0" w:sz="0" w:color="auto" w:val="none"/>
      </w:divBdr>
    </w:div>
    <w:div w:id="540240207">
      <w:bodyDiv w:val="true"/>
      <w:marLeft w:val="0"/>
      <w:marRight w:val="0"/>
      <w:marTop w:val="0"/>
      <w:marBottom w:val="0"/>
      <w:divBdr>
        <w:top w:space="0" w:sz="0" w:color="auto" w:val="none"/>
        <w:left w:space="0" w:sz="0" w:color="auto" w:val="none"/>
        <w:bottom w:space="0" w:sz="0" w:color="auto" w:val="none"/>
        <w:right w:space="0" w:sz="0" w:color="auto" w:val="none"/>
      </w:divBdr>
    </w:div>
    <w:div w:id="641614646">
      <w:bodyDiv w:val="true"/>
      <w:marLeft w:val="0"/>
      <w:marRight w:val="0"/>
      <w:marTop w:val="0"/>
      <w:marBottom w:val="0"/>
      <w:divBdr>
        <w:top w:space="0" w:sz="0" w:color="auto" w:val="none"/>
        <w:left w:space="0" w:sz="0" w:color="auto" w:val="none"/>
        <w:bottom w:space="0" w:sz="0" w:color="auto" w:val="none"/>
        <w:right w:space="0" w:sz="0" w:color="auto" w:val="none"/>
      </w:divBdr>
    </w:div>
    <w:div w:id="790905751">
      <w:bodyDiv w:val="true"/>
      <w:marLeft w:val="0"/>
      <w:marRight w:val="0"/>
      <w:marTop w:val="0"/>
      <w:marBottom w:val="0"/>
      <w:divBdr>
        <w:top w:space="0" w:sz="0" w:color="auto" w:val="none"/>
        <w:left w:space="0" w:sz="0" w:color="auto" w:val="none"/>
        <w:bottom w:space="0" w:sz="0" w:color="auto" w:val="none"/>
        <w:right w:space="0" w:sz="0" w:color="auto" w:val="none"/>
      </w:divBdr>
    </w:div>
    <w:div w:id="820075838">
      <w:bodyDiv w:val="true"/>
      <w:marLeft w:val="0"/>
      <w:marRight w:val="0"/>
      <w:marTop w:val="0"/>
      <w:marBottom w:val="0"/>
      <w:divBdr>
        <w:top w:space="0" w:sz="0" w:color="auto" w:val="none"/>
        <w:left w:space="0" w:sz="0" w:color="auto" w:val="none"/>
        <w:bottom w:space="0" w:sz="0" w:color="auto" w:val="none"/>
        <w:right w:space="0" w:sz="0" w:color="auto" w:val="none"/>
      </w:divBdr>
    </w:div>
    <w:div w:id="867988926">
      <w:bodyDiv w:val="true"/>
      <w:marLeft w:val="0"/>
      <w:marRight w:val="0"/>
      <w:marTop w:val="0"/>
      <w:marBottom w:val="0"/>
      <w:divBdr>
        <w:top w:space="0" w:sz="0" w:color="auto" w:val="none"/>
        <w:left w:space="0" w:sz="0" w:color="auto" w:val="none"/>
        <w:bottom w:space="0" w:sz="0" w:color="auto" w:val="none"/>
        <w:right w:space="0" w:sz="0" w:color="auto" w:val="none"/>
      </w:divBdr>
    </w:div>
    <w:div w:id="876502397">
      <w:bodyDiv w:val="true"/>
      <w:marLeft w:val="0"/>
      <w:marRight w:val="0"/>
      <w:marTop w:val="0"/>
      <w:marBottom w:val="0"/>
      <w:divBdr>
        <w:top w:space="0" w:sz="0" w:color="auto" w:val="none"/>
        <w:left w:space="0" w:sz="0" w:color="auto" w:val="none"/>
        <w:bottom w:space="0" w:sz="0" w:color="auto" w:val="none"/>
        <w:right w:space="0" w:sz="0" w:color="auto" w:val="none"/>
      </w:divBdr>
    </w:div>
    <w:div w:id="921914934">
      <w:bodyDiv w:val="true"/>
      <w:marLeft w:val="0"/>
      <w:marRight w:val="0"/>
      <w:marTop w:val="0"/>
      <w:marBottom w:val="0"/>
      <w:divBdr>
        <w:top w:space="0" w:sz="0" w:color="auto" w:val="none"/>
        <w:left w:space="0" w:sz="0" w:color="auto" w:val="none"/>
        <w:bottom w:space="0" w:sz="0" w:color="auto" w:val="none"/>
        <w:right w:space="0" w:sz="0" w:color="auto" w:val="none"/>
      </w:divBdr>
    </w:div>
    <w:div w:id="969434139">
      <w:bodyDiv w:val="true"/>
      <w:marLeft w:val="0"/>
      <w:marRight w:val="0"/>
      <w:marTop w:val="0"/>
      <w:marBottom w:val="0"/>
      <w:divBdr>
        <w:top w:space="0" w:sz="0" w:color="auto" w:val="none"/>
        <w:left w:space="0" w:sz="0" w:color="auto" w:val="none"/>
        <w:bottom w:space="0" w:sz="0" w:color="auto" w:val="none"/>
        <w:right w:space="0" w:sz="0" w:color="auto" w:val="none"/>
      </w:divBdr>
    </w:div>
    <w:div w:id="1095590587">
      <w:bodyDiv w:val="true"/>
      <w:marLeft w:val="0"/>
      <w:marRight w:val="0"/>
      <w:marTop w:val="0"/>
      <w:marBottom w:val="0"/>
      <w:divBdr>
        <w:top w:space="0" w:sz="0" w:color="auto" w:val="none"/>
        <w:left w:space="0" w:sz="0" w:color="auto" w:val="none"/>
        <w:bottom w:space="0" w:sz="0" w:color="auto" w:val="none"/>
        <w:right w:space="0" w:sz="0" w:color="auto" w:val="none"/>
      </w:divBdr>
    </w:div>
    <w:div w:id="1201867807">
      <w:bodyDiv w:val="true"/>
      <w:marLeft w:val="0"/>
      <w:marRight w:val="0"/>
      <w:marTop w:val="0"/>
      <w:marBottom w:val="0"/>
      <w:divBdr>
        <w:top w:space="0" w:sz="0" w:color="auto" w:val="none"/>
        <w:left w:space="0" w:sz="0" w:color="auto" w:val="none"/>
        <w:bottom w:space="0" w:sz="0" w:color="auto" w:val="none"/>
        <w:right w:space="0" w:sz="0" w:color="auto" w:val="none"/>
      </w:divBdr>
    </w:div>
    <w:div w:id="1234856228">
      <w:bodyDiv w:val="true"/>
      <w:marLeft w:val="0"/>
      <w:marRight w:val="0"/>
      <w:marTop w:val="0"/>
      <w:marBottom w:val="0"/>
      <w:divBdr>
        <w:top w:space="0" w:sz="0" w:color="auto" w:val="none"/>
        <w:left w:space="0" w:sz="0" w:color="auto" w:val="none"/>
        <w:bottom w:space="0" w:sz="0" w:color="auto" w:val="none"/>
        <w:right w:space="0" w:sz="0" w:color="auto" w:val="none"/>
      </w:divBdr>
    </w:div>
    <w:div w:id="1243300469">
      <w:bodyDiv w:val="true"/>
      <w:marLeft w:val="0"/>
      <w:marRight w:val="0"/>
      <w:marTop w:val="0"/>
      <w:marBottom w:val="0"/>
      <w:divBdr>
        <w:top w:space="0" w:sz="0" w:color="auto" w:val="none"/>
        <w:left w:space="0" w:sz="0" w:color="auto" w:val="none"/>
        <w:bottom w:space="0" w:sz="0" w:color="auto" w:val="none"/>
        <w:right w:space="0" w:sz="0" w:color="auto" w:val="none"/>
      </w:divBdr>
    </w:div>
    <w:div w:id="1302275250">
      <w:bodyDiv w:val="true"/>
      <w:marLeft w:val="0"/>
      <w:marRight w:val="0"/>
      <w:marTop w:val="0"/>
      <w:marBottom w:val="0"/>
      <w:divBdr>
        <w:top w:space="0" w:sz="0" w:color="auto" w:val="none"/>
        <w:left w:space="0" w:sz="0" w:color="auto" w:val="none"/>
        <w:bottom w:space="0" w:sz="0" w:color="auto" w:val="none"/>
        <w:right w:space="0" w:sz="0" w:color="auto" w:val="none"/>
      </w:divBdr>
    </w:div>
    <w:div w:id="1336955002">
      <w:bodyDiv w:val="true"/>
      <w:marLeft w:val="0"/>
      <w:marRight w:val="0"/>
      <w:marTop w:val="0"/>
      <w:marBottom w:val="0"/>
      <w:divBdr>
        <w:top w:space="0" w:sz="0" w:color="auto" w:val="none"/>
        <w:left w:space="0" w:sz="0" w:color="auto" w:val="none"/>
        <w:bottom w:space="0" w:sz="0" w:color="auto" w:val="none"/>
        <w:right w:space="0" w:sz="0" w:color="auto" w:val="none"/>
      </w:divBdr>
    </w:div>
    <w:div w:id="1442340752">
      <w:bodyDiv w:val="true"/>
      <w:marLeft w:val="0"/>
      <w:marRight w:val="0"/>
      <w:marTop w:val="0"/>
      <w:marBottom w:val="0"/>
      <w:divBdr>
        <w:top w:space="0" w:sz="0" w:color="auto" w:val="none"/>
        <w:left w:space="0" w:sz="0" w:color="auto" w:val="none"/>
        <w:bottom w:space="0" w:sz="0" w:color="auto" w:val="none"/>
        <w:right w:space="0" w:sz="0" w:color="auto" w:val="none"/>
      </w:divBdr>
    </w:div>
    <w:div w:id="1523130260">
      <w:bodyDiv w:val="true"/>
      <w:marLeft w:val="0"/>
      <w:marRight w:val="0"/>
      <w:marTop w:val="0"/>
      <w:marBottom w:val="0"/>
      <w:divBdr>
        <w:top w:space="0" w:sz="0" w:color="auto" w:val="none"/>
        <w:left w:space="0" w:sz="0" w:color="auto" w:val="none"/>
        <w:bottom w:space="0" w:sz="0" w:color="auto" w:val="none"/>
        <w:right w:space="0" w:sz="0" w:color="auto" w:val="none"/>
      </w:divBdr>
    </w:div>
    <w:div w:id="1579972501">
      <w:bodyDiv w:val="true"/>
      <w:marLeft w:val="0"/>
      <w:marRight w:val="0"/>
      <w:marTop w:val="0"/>
      <w:marBottom w:val="0"/>
      <w:divBdr>
        <w:top w:space="0" w:sz="0" w:color="auto" w:val="none"/>
        <w:left w:space="0" w:sz="0" w:color="auto" w:val="none"/>
        <w:bottom w:space="0" w:sz="0" w:color="auto" w:val="none"/>
        <w:right w:space="0" w:sz="0" w:color="auto" w:val="none"/>
      </w:divBdr>
    </w:div>
    <w:div w:id="1684361634">
      <w:bodyDiv w:val="true"/>
      <w:marLeft w:val="0"/>
      <w:marRight w:val="0"/>
      <w:marTop w:val="0"/>
      <w:marBottom w:val="0"/>
      <w:divBdr>
        <w:top w:space="0" w:sz="0" w:color="auto" w:val="none"/>
        <w:left w:space="0" w:sz="0" w:color="auto" w:val="none"/>
        <w:bottom w:space="0" w:sz="0" w:color="auto" w:val="none"/>
        <w:right w:space="0" w:sz="0" w:color="auto" w:val="none"/>
      </w:divBdr>
    </w:div>
    <w:div w:id="1782261352">
      <w:bodyDiv w:val="true"/>
      <w:marLeft w:val="0"/>
      <w:marRight w:val="0"/>
      <w:marTop w:val="0"/>
      <w:marBottom w:val="0"/>
      <w:divBdr>
        <w:top w:space="0" w:sz="0" w:color="auto" w:val="none"/>
        <w:left w:space="0" w:sz="0" w:color="auto" w:val="none"/>
        <w:bottom w:space="0" w:sz="0" w:color="auto" w:val="none"/>
        <w:right w:space="0" w:sz="0" w:color="auto" w:val="none"/>
      </w:divBdr>
    </w:div>
    <w:div w:id="1805005412">
      <w:bodyDiv w:val="true"/>
      <w:marLeft w:val="0"/>
      <w:marRight w:val="0"/>
      <w:marTop w:val="0"/>
      <w:marBottom w:val="0"/>
      <w:divBdr>
        <w:top w:space="0" w:sz="0" w:color="auto" w:val="none"/>
        <w:left w:space="0" w:sz="0" w:color="auto" w:val="none"/>
        <w:bottom w:space="0" w:sz="0" w:color="auto" w:val="none"/>
        <w:right w:space="0" w:sz="0" w:color="auto" w:val="none"/>
      </w:divBdr>
    </w:div>
    <w:div w:id="1845363288">
      <w:bodyDiv w:val="true"/>
      <w:marLeft w:val="0"/>
      <w:marRight w:val="0"/>
      <w:marTop w:val="0"/>
      <w:marBottom w:val="0"/>
      <w:divBdr>
        <w:top w:space="0" w:sz="0" w:color="auto" w:val="none"/>
        <w:left w:space="0" w:sz="0" w:color="auto" w:val="none"/>
        <w:bottom w:space="0" w:sz="0" w:color="auto" w:val="none"/>
        <w:right w:space="0" w:sz="0" w:color="auto" w:val="none"/>
      </w:divBdr>
    </w:div>
    <w:div w:id="20329467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766</properties:Words>
  <properties:Characters>4614</properties:Characters>
  <properties:Lines>87</properties:Lines>
  <properties:Paragraphs>28</properties:Paragraphs>
  <properties:TotalTime>21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5368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2018-09-14T06:38:00Z</dcterms:created>
  <dc:creator>ADMINIBM</dc:creator>
  <cp:lastModifiedBy>Valentina Gabud</cp:lastModifiedBy>
  <cp:lastPrinted>2018-09-14T06:56:00Z</cp:lastPrinted>
  <dcterms:modified xmlns:xsi="http://www.w3.org/2001/XMLSchema-instance" xsi:type="dcterms:W3CDTF">2018-09-17T05:55:00Z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St-3286/2016-43 / Podnesak - Izvješće stečajnog upravitelja (st_3286_16_portaarta_izvjesce.docx)</vt:lpwstr>
  </prop:property>
  <prop:property name="CC_coloring" pid="4" fmtid="{D5CDD505-2E9C-101B-9397-08002B2CF9AE}">
    <vt:bool>false</vt:bool>
  </prop:property>
  <prop:property name="BrojStranica" pid="5" fmtid="{D5CDD505-2E9C-101B-9397-08002B2CF9AE}">
    <vt:i4>3</vt:i4>
  </prop:property>
</prop:Properties>
</file>