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c2a3" w14:paraId="407c2a3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C276AC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FA1F9C">
      <w:pPr>
        <w:jc w:val="center"/>
        <w:rPr>
          <w:rFonts w:hAnsi="Times New Roman" w:ascii="Times New Roman"/>
          <w:szCs w:val="24"/>
          <w:lang w:val="hr-HR"/>
        </w:rPr>
      </w:pPr>
      <w:r w:rsidRPr="00FA1F9C">
        <w:rPr>
          <w:rFonts w:hAnsi="Times New Roman" w:ascii="Times New Roman"/>
          <w:b/>
          <w:szCs w:val="24"/>
          <w:lang w:val="hr-HR"/>
        </w:rPr>
        <w:t>Z A P I S N I K</w:t>
      </w:r>
    </w:p>
    <w:p w:rsidRDefault="0058688F" w:rsidP="00F27AD8" w:rsidR="005369E4" w:rsidRPr="00FA1F9C">
      <w:pPr>
        <w:jc w:val="center"/>
        <w:rPr>
          <w:rFonts w:hAnsi="Times New Roman" w:ascii="Times New Roman"/>
          <w:szCs w:val="24"/>
          <w:lang w:val="hr-HR"/>
        </w:rPr>
      </w:pPr>
      <w:r w:rsidRPr="00FA1F9C">
        <w:rPr>
          <w:rFonts w:hAnsi="Times New Roman" w:ascii="Times New Roman"/>
          <w:szCs w:val="24"/>
          <w:lang w:val="hr-HR"/>
        </w:rPr>
        <w:t xml:space="preserve">od </w:t>
      </w:r>
      <w:r w:rsidR="00C76E8A">
        <w:rPr>
          <w:rFonts w:hAnsi="Times New Roman" w:ascii="Times New Roman"/>
          <w:szCs w:val="24"/>
          <w:lang w:val="hr-HR"/>
        </w:rPr>
        <w:t>22. veljače 2017</w:t>
      </w:r>
      <w:r w:rsidR="00021E91" w:rsidRPr="00FA1F9C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D43846">
      <w:pPr>
        <w:jc w:val="center"/>
        <w:rPr>
          <w:rFonts w:hAnsi="Times New Roman" w:ascii="Times New Roman"/>
          <w:szCs w:val="24"/>
          <w:lang w:val="hr-HR"/>
        </w:rPr>
      </w:pPr>
      <w:r w:rsidRPr="00D43846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75786C" w:rsidR="0075786C">
      <w:pPr>
        <w:jc w:val="center"/>
        <w:rPr>
          <w:rFonts w:hAnsi="Times New Roman" w:ascii="Times New Roman"/>
          <w:lang w:val="hr-HR"/>
        </w:rPr>
      </w:pPr>
      <w:r w:rsidRPr="00D43846">
        <w:rPr>
          <w:rFonts w:hAnsi="Times New Roman" w:ascii="Times New Roman"/>
          <w:szCs w:val="24"/>
          <w:lang w:val="hr-HR"/>
        </w:rPr>
        <w:t xml:space="preserve">o </w:t>
      </w:r>
      <w:r w:rsidR="003A4205" w:rsidRPr="00D43846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D43846">
        <w:rPr>
          <w:rFonts w:hAnsi="Times New Roman" w:ascii="Times New Roman"/>
          <w:szCs w:val="24"/>
          <w:lang w:val="hr-HR"/>
        </w:rPr>
        <w:t xml:space="preserve">nad dužnikom </w:t>
      </w:r>
      <w:r w:rsidR="0075786C" w:rsidRPr="0075786C">
        <w:rPr>
          <w:rFonts w:hAnsi="Times New Roman" w:ascii="Times New Roman"/>
          <w:lang w:val="hr-HR"/>
        </w:rPr>
        <w:t xml:space="preserve">MTČ trgovina i razvoj d.o.o., Štrigova, Štrigova bb, </w:t>
      </w:r>
    </w:p>
    <w:p w:rsidRDefault="0075786C" w:rsidP="0075786C" w:rsidR="0075786C" w:rsidRPr="0075786C">
      <w:pPr>
        <w:jc w:val="center"/>
        <w:rPr>
          <w:rFonts w:hAnsi="Times New Roman" w:ascii="Times New Roman"/>
          <w:szCs w:val="24"/>
          <w:lang w:val="hr-HR"/>
        </w:rPr>
      </w:pPr>
      <w:r w:rsidRPr="0075786C">
        <w:rPr>
          <w:rFonts w:hAnsi="Times New Roman" w:ascii="Times New Roman"/>
          <w:lang w:val="hr-HR"/>
        </w:rPr>
        <w:t>OIB:  80265239726</w:t>
      </w:r>
    </w:p>
    <w:p w:rsidRDefault="00BF0F57" w:rsidR="00BF0F57" w:rsidRPr="00D43846">
      <w:pPr>
        <w:jc w:val="both"/>
        <w:rPr>
          <w:rFonts w:hAnsi="Times New Roman" w:ascii="Times New Roman"/>
          <w:szCs w:val="24"/>
          <w:lang w:val="hr-HR"/>
        </w:rPr>
      </w:pPr>
    </w:p>
    <w:p w:rsidRDefault="00BF0F57" w:rsidR="00BF0F57" w:rsidRPr="001B7961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A253C2">
      <w:pPr>
        <w:jc w:val="both"/>
        <w:rPr>
          <w:rFonts w:hAnsi="Times New Roman" w:ascii="Times New Roman"/>
          <w:szCs w:val="24"/>
          <w:lang w:val="hr-HR"/>
        </w:rPr>
      </w:pPr>
      <w:r w:rsidRPr="00A253C2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C276AC">
      <w:pPr>
        <w:jc w:val="both"/>
        <w:rPr>
          <w:rFonts w:hAnsi="Times New Roman" w:ascii="Times New Roman"/>
          <w:szCs w:val="24"/>
          <w:lang w:val="hr-HR"/>
        </w:rPr>
      </w:pPr>
      <w:r w:rsidRPr="00C276AC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F46036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C76E8A">
        <w:rPr>
          <w:rFonts w:hAnsi="Times New Roman" w:ascii="Times New Roman"/>
          <w:szCs w:val="24"/>
          <w:lang w:val="hr-HR"/>
        </w:rPr>
        <w:t xml:space="preserve">08,00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703B5F" w:rsidP="001633FD" w:rsidR="00EA7053">
      <w:pPr>
        <w:jc w:val="both"/>
        <w:rPr>
          <w:rFonts w:hAnsi="Times New Roman" w:ascii="Times New Roman"/>
          <w:lang w:val="hr-HR"/>
        </w:rPr>
      </w:pPr>
      <w:r w:rsidRPr="00EA7053">
        <w:rPr>
          <w:rFonts w:hAnsi="Times New Roman" w:ascii="Times New Roman"/>
          <w:szCs w:val="24"/>
          <w:lang w:val="hr-HR"/>
        </w:rPr>
        <w:t>-za dužnika</w:t>
      </w:r>
      <w:r w:rsidR="00EA7053">
        <w:rPr>
          <w:rFonts w:hAnsi="Times New Roman" w:ascii="Times New Roman"/>
          <w:szCs w:val="24"/>
          <w:lang w:val="hr-HR"/>
        </w:rPr>
        <w:t>:</w:t>
      </w:r>
      <w:r w:rsidR="001633FD">
        <w:rPr>
          <w:rFonts w:hAnsi="Times New Roman" w:ascii="Times New Roman"/>
          <w:szCs w:val="24"/>
          <w:lang w:val="hr-HR"/>
        </w:rPr>
        <w:t xml:space="preserve"> </w:t>
      </w:r>
      <w:r w:rsidR="00375338">
        <w:rPr>
          <w:rFonts w:hAnsi="Times New Roman" w:ascii="Times New Roman"/>
          <w:lang w:val="hr-HR"/>
        </w:rPr>
        <w:t>direktor dužnika Miljenko Mesarić</w:t>
      </w:r>
    </w:p>
    <w:p w:rsidRDefault="00DF2FB8" w:rsidP="001633FD" w:rsidR="00DF2FB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</w:t>
      </w:r>
      <w:r w:rsidR="00B17BAC">
        <w:rPr>
          <w:rFonts w:hAnsi="Times New Roman" w:ascii="Times New Roman"/>
          <w:lang w:val="hr-HR"/>
        </w:rPr>
        <w:t xml:space="preserve">privremeni </w:t>
      </w:r>
      <w:r>
        <w:rPr>
          <w:rFonts w:hAnsi="Times New Roman" w:ascii="Times New Roman"/>
          <w:lang w:val="hr-HR"/>
        </w:rPr>
        <w:t>stečajni upravitelj Stanko Makar</w:t>
      </w:r>
    </w:p>
    <w:p w:rsidRDefault="00DF2FB8" w:rsidP="001633FD" w:rsidR="00DF2FB8" w:rsidRPr="001633F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-za predlagatelja Erste &amp; Steiermarkische bank d.d., Rijeka, punomoćnik Goran Gložinić, odvjetnik u Odvjetničkom uredu Mađarić &amp; Lui iz Zagreba, Pisarnica Varaždin,</w:t>
      </w:r>
    </w:p>
    <w:p w:rsidRDefault="008D6967" w:rsidP="008D6967" w:rsidR="008D696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DF2FB8">
        <w:rPr>
          <w:rFonts w:hAnsi="Times New Roman" w:ascii="Times New Roman"/>
          <w:szCs w:val="24"/>
          <w:lang w:val="hr-HR"/>
        </w:rPr>
        <w:t>za Republiku Hrvatsku,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DF2FB8">
        <w:rPr>
          <w:rFonts w:hAnsi="Times New Roman" w:ascii="Times New Roman"/>
          <w:szCs w:val="24"/>
          <w:lang w:val="hr-HR"/>
        </w:rPr>
        <w:t>Mirjana Bogdanović-Kamber</w:t>
      </w:r>
    </w:p>
    <w:p w:rsidRDefault="00E25986" w:rsidR="00E25986">
      <w:pPr>
        <w:jc w:val="both"/>
        <w:rPr>
          <w:rFonts w:hAnsi="Times New Roman" w:ascii="Times New Roman"/>
          <w:szCs w:val="24"/>
          <w:lang w:val="hr-HR"/>
        </w:rPr>
      </w:pPr>
    </w:p>
    <w:p w:rsidRDefault="008D6967" w:rsidR="008D6967">
      <w:pPr>
        <w:jc w:val="both"/>
        <w:rPr>
          <w:rFonts w:hAnsi="Times New Roman" w:ascii="Times New Roman"/>
          <w:szCs w:val="24"/>
          <w:lang w:val="hr-HR"/>
        </w:rPr>
      </w:pPr>
    </w:p>
    <w:p w:rsidRDefault="00177FFD" w:rsidR="00177FFD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177FFD" w:rsidP="00C76E8A" w:rsidR="00A55CC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F2FB8">
        <w:rPr>
          <w:rFonts w:hAnsi="Times New Roman" w:ascii="Times New Roman"/>
          <w:szCs w:val="24"/>
          <w:lang w:val="hr-HR"/>
        </w:rPr>
        <w:t>Konstatira se da je stečajni upravitelj sačinio pisano izvješće i dostavio ga sudu 21. veljače 2017. sa prilozima te se isto uručuje ovdje prisutnim punomoćnicima vjerovnika.</w:t>
      </w:r>
    </w:p>
    <w:p w:rsidRDefault="00A55CCE" w:rsidP="00A55CCE" w:rsidR="00A55CCE">
      <w:pPr>
        <w:jc w:val="both"/>
        <w:rPr>
          <w:rFonts w:hAnsi="Times New Roman" w:ascii="Times New Roman"/>
          <w:szCs w:val="24"/>
          <w:lang w:val="hr-HR"/>
        </w:rPr>
      </w:pPr>
    </w:p>
    <w:p w:rsidRDefault="003B57E1" w:rsidP="00623270" w:rsidR="00C76E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 izlaže svoje izvješće kako slijedi:</w:t>
      </w:r>
    </w:p>
    <w:p w:rsidRDefault="003B57E1" w:rsidP="00623270" w:rsidR="003B57E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widowControl/>
        <w:spacing w:lineRule="auto" w:line="288"/>
        <w:jc w:val="both"/>
        <w:rPr>
          <w:rFonts w:hAnsi="Times New Roman" w:ascii="Times New Roman"/>
          <w:b/>
          <w:szCs w:val="24"/>
          <w:lang w:val="hr-HR"/>
        </w:rPr>
      </w:pPr>
      <w:r w:rsidRPr="003B57E1">
        <w:rPr>
          <w:rFonts w:hAnsi="Times New Roman" w:ascii="Times New Roman"/>
          <w:b/>
          <w:szCs w:val="24"/>
          <w:lang w:val="hr-HR"/>
        </w:rPr>
        <w:t>"Opći podaci o predloženom dužniku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b/>
          <w:szCs w:val="24"/>
          <w:u w:val="single"/>
          <w:lang w:val="hr-HR"/>
        </w:rPr>
      </w:pP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Predloženi dužnik: MTČ Trgovina i razvoj, društvo s ograničenom odgovornošću za proizvodnju, trgovinu i usluge, skraćeno: MTČ trgovina i razvoj d.o.o., registriran je kod Trgovačkog suda u Varaždinu pod MBS: 070061400. Sjedište: Štrigova, Štrigova bb, OIB: 80265239726.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widowControl/>
        <w:numPr>
          <w:ilvl w:val="0"/>
          <w:numId w:val="18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Predmet poslovanja:</w:t>
      </w:r>
    </w:p>
    <w:p w:rsidRDefault="003B57E1" w:rsidP="003B57E1" w:rsidR="003B57E1" w:rsidRPr="003B57E1">
      <w:pPr>
        <w:widowControl/>
        <w:numPr>
          <w:ilvl w:val="0"/>
          <w:numId w:val="19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Proizvodnja tekstila</w:t>
      </w:r>
    </w:p>
    <w:p w:rsidRDefault="003B57E1" w:rsidP="003B57E1" w:rsidR="003B57E1" w:rsidRPr="003B57E1">
      <w:pPr>
        <w:widowControl/>
        <w:numPr>
          <w:ilvl w:val="0"/>
          <w:numId w:val="19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proizvodnja odjeće; dorada i bojenje krzna</w:t>
      </w:r>
    </w:p>
    <w:p w:rsidRDefault="003B57E1" w:rsidP="003B57E1" w:rsidR="003B57E1" w:rsidRPr="003B57E1">
      <w:pPr>
        <w:widowControl/>
        <w:numPr>
          <w:ilvl w:val="0"/>
          <w:numId w:val="19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Istraživanje tržišta i ispitivanje javnoga mnijenja</w:t>
      </w:r>
    </w:p>
    <w:p w:rsidRDefault="003B57E1" w:rsidP="003B57E1" w:rsidR="003B57E1" w:rsidRPr="003B57E1">
      <w:pPr>
        <w:widowControl/>
        <w:numPr>
          <w:ilvl w:val="0"/>
          <w:numId w:val="19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Savjetovanje u vezi s poslovanjem i upravljanjem</w:t>
      </w:r>
    </w:p>
    <w:p w:rsidRDefault="003B57E1" w:rsidP="003B57E1" w:rsidR="003B57E1" w:rsidRPr="003B57E1">
      <w:pPr>
        <w:widowControl/>
        <w:numPr>
          <w:ilvl w:val="0"/>
          <w:numId w:val="19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Promidžba (reklama i propaganda)</w:t>
      </w:r>
    </w:p>
    <w:p w:rsidRDefault="003B57E1" w:rsidP="003B57E1" w:rsidR="003B57E1" w:rsidRPr="003B57E1">
      <w:pPr>
        <w:widowControl/>
        <w:numPr>
          <w:ilvl w:val="0"/>
          <w:numId w:val="19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Raznovrsne poslovne djelatnosti, d. n.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Kupnja i prodaja robe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Obavljanje trgovačkog posredovanja na domaćem i inozemnom tržištu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Knjigovodstveni i računovodstveni poslovi i porezno savjetovanje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lastRenderedPageBreak/>
        <w:t>Pružanje usluga u trgovini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Zastupanje inozemnih tvrtki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Pripremanje hrane i pružanje usluga prehrane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Pripremanje i usluživanje pića i napitaka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Pružanje usluga smještaja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Prijevoz za vlastite potrebe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Uredske administrativne i pomoćne djelatnosti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Proizvodnja obuće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Dizajniranje odjeće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Djelatnost čišćenja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Djelatnost pakiranja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Usluge informacijskog društva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Računalne i srodne djelatnosti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Izrada, oblikovanje i održavanje WEB stranica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Grafički dizajn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Skladištenje robe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Pripremanje hrane za potrošnju na drugom mjestu sa ili bez usluživanja (u prijevoznom sredstvu, na priredbama) i opskrba tom hranom (catering)</w:t>
      </w:r>
    </w:p>
    <w:p w:rsidRDefault="003B57E1" w:rsidP="003B57E1" w:rsidR="003B57E1" w:rsidRPr="003B57E1">
      <w:pPr>
        <w:widowControl/>
        <w:numPr>
          <w:ilvl w:val="0"/>
          <w:numId w:val="20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Posredovanje, organiziranje, priređivanje konferencija, kongresa, izložaba, sastanaka, sajmova, susreta, priredbi, manifestacija, revija, koncerata, vjenčanja i drugih proslava</w:t>
      </w:r>
    </w:p>
    <w:p w:rsidRDefault="003B57E1" w:rsidP="003B57E1" w:rsidR="003B57E1" w:rsidRPr="003B57E1">
      <w:pPr>
        <w:spacing w:lineRule="auto" w:line="288"/>
        <w:ind w:left="1637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widowControl/>
        <w:numPr>
          <w:ilvl w:val="0"/>
          <w:numId w:val="17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 xml:space="preserve">Osnivači/članovi društva: </w:t>
      </w:r>
    </w:p>
    <w:p w:rsidRDefault="003B57E1" w:rsidP="003B57E1" w:rsidR="003B57E1" w:rsidRPr="003B57E1">
      <w:pPr>
        <w:spacing w:lineRule="auto" w:line="288"/>
        <w:ind w:left="360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MTČ Tvornica trikotaže dioničko društvo, pod MBS: 070000336, upisan kod: Trgovački sud u Varaždinu, OIB: 30033367759, Ulog: 20.000,00 kuna, jedini osnivač d.o.o.</w:t>
      </w:r>
    </w:p>
    <w:p w:rsidRDefault="003B57E1" w:rsidP="003B57E1" w:rsidR="003B57E1" w:rsidRPr="003B57E1">
      <w:pPr>
        <w:spacing w:lineRule="auto" w:line="288"/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widowControl/>
        <w:numPr>
          <w:ilvl w:val="0"/>
          <w:numId w:val="17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Osobe ovlaštene za zastupanje</w:t>
      </w:r>
    </w:p>
    <w:p w:rsidRDefault="003B57E1" w:rsidP="003B57E1" w:rsidR="003B57E1" w:rsidRPr="003B57E1">
      <w:pPr>
        <w:spacing w:lineRule="auto" w:line="288"/>
        <w:ind w:left="360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Miljenko Mesarić, OIB: 89128363840, Čakovec, dr. Vlatka Mačeka 33, direktor, zastupa društvo pojedinačno i samostalno</w:t>
      </w:r>
    </w:p>
    <w:p w:rsidRDefault="003B57E1" w:rsidP="003B57E1" w:rsidR="003B57E1" w:rsidRPr="003B57E1">
      <w:pPr>
        <w:spacing w:lineRule="auto" w:line="288"/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spacing w:lineRule="auto" w:line="288"/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widowControl/>
        <w:numPr>
          <w:ilvl w:val="0"/>
          <w:numId w:val="21"/>
        </w:numPr>
        <w:spacing w:lineRule="auto" w:line="288"/>
        <w:jc w:val="both"/>
        <w:rPr>
          <w:rFonts w:hAnsi="Times New Roman" w:ascii="Times New Roman"/>
          <w:b/>
          <w:szCs w:val="24"/>
          <w:lang w:val="hr-HR"/>
        </w:rPr>
      </w:pPr>
      <w:r w:rsidRPr="003B57E1">
        <w:rPr>
          <w:rFonts w:hAnsi="Times New Roman" w:ascii="Times New Roman"/>
          <w:b/>
          <w:szCs w:val="24"/>
          <w:lang w:val="hr-HR"/>
        </w:rPr>
        <w:t xml:space="preserve">Poduzete aktivnosti predloženog stečajnog upravitelja  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Angažirani je knjigovodstveni servis BIRO PLUS d.o.o. iz Čakovca na prikupljanje knjigovodstvene dokumentacije, te je dana 06.02.2017. godine upućen poziv za dostavu dokumentacije. Predloženi dužnik dostavio je dokumentaciju u razdoblju od 14.02.2017. do 20.02.2017. godine i to:</w:t>
      </w:r>
    </w:p>
    <w:p w:rsidRDefault="003B57E1" w:rsidP="003B57E1" w:rsidR="003B57E1" w:rsidRPr="003B57E1">
      <w:pPr>
        <w:widowControl/>
        <w:numPr>
          <w:ilvl w:val="0"/>
          <w:numId w:val="22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 xml:space="preserve">Za razdoblje 01.01-31.12.2015.: Inventurno stanje skladišta gotove robe na dan 31.12.2015. godine, Bilanca, Račun dobiti i gubitka, </w:t>
      </w:r>
    </w:p>
    <w:p w:rsidRDefault="003B57E1" w:rsidP="003B57E1" w:rsidR="003B57E1" w:rsidRPr="003B57E1">
      <w:pPr>
        <w:widowControl/>
        <w:numPr>
          <w:ilvl w:val="0"/>
          <w:numId w:val="22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lastRenderedPageBreak/>
        <w:t xml:space="preserve">Za razdoblje 01.01-31.12.2016.: Inventurno stanje skladišta na dan 31.12.2016. godine, sintetika konta klase 0, 1, 3 i 6, popis amortizacije, popis pokretne imovine, Bilanca – sintetika po kontu,  </w:t>
      </w:r>
    </w:p>
    <w:p w:rsidRDefault="003B57E1" w:rsidP="003B57E1" w:rsidR="003B57E1" w:rsidRPr="003B57E1">
      <w:pPr>
        <w:widowControl/>
        <w:numPr>
          <w:ilvl w:val="0"/>
          <w:numId w:val="22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Za razdoblje 01.01.16-01.02.2017.: otvorene stavke potraživanja i obveze, Bilanca – sintetika po kontu,</w:t>
      </w:r>
    </w:p>
    <w:p w:rsidRDefault="003B57E1" w:rsidP="003B57E1" w:rsidR="003B57E1" w:rsidRPr="003B57E1">
      <w:pPr>
        <w:widowControl/>
        <w:numPr>
          <w:ilvl w:val="0"/>
          <w:numId w:val="22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Zapisnik o izvršenoj pljenidbi i procjeni pokretne imovne vjerovnika RH, Ministarstvo financija-Porezna uprava, Klasa: UP-I-415-02/20196-001/1651, Urbroj: 513-07-26-01/2016-5 od 12.09.2016. godine Očevidnik o redoslijedu plaćanja od Financijske agencije,</w:t>
      </w:r>
    </w:p>
    <w:p w:rsidRDefault="003B57E1" w:rsidP="003B57E1" w:rsidR="003B57E1" w:rsidRPr="003B57E1">
      <w:pPr>
        <w:widowControl/>
        <w:numPr>
          <w:ilvl w:val="0"/>
          <w:numId w:val="22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Odjava sa mirovinskog osiguranja,  posljednjeg radnika sa danom 28.12.2016. godine,</w:t>
      </w:r>
    </w:p>
    <w:p w:rsidRDefault="003B57E1" w:rsidP="003B57E1" w:rsidR="003B57E1" w:rsidRPr="003B57E1">
      <w:pPr>
        <w:widowControl/>
        <w:numPr>
          <w:ilvl w:val="0"/>
          <w:numId w:val="22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Ugovor o zakupu poslovnih prostorija sa najmodavcem Mercator-H d.o.o.,</w:t>
      </w:r>
    </w:p>
    <w:p w:rsidRDefault="003B57E1" w:rsidP="003B57E1" w:rsidR="003B57E1" w:rsidRPr="003B57E1">
      <w:pPr>
        <w:widowControl/>
        <w:numPr>
          <w:ilvl w:val="0"/>
          <w:numId w:val="22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Ugovor o priključenju Hep operator distribucijskog sustava d.o.o. Zagreb,</w:t>
      </w:r>
    </w:p>
    <w:p w:rsidRDefault="003B57E1" w:rsidP="003B57E1" w:rsidR="003B57E1" w:rsidRPr="003B57E1">
      <w:pPr>
        <w:widowControl/>
        <w:numPr>
          <w:ilvl w:val="0"/>
          <w:numId w:val="22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Rješenje brisanog subjekta KONFEKCIJA društvo s ograničenom odgovornošću za proizvodnju, trgovine i usluge u stečaju, MBS: 070050018,</w:t>
      </w:r>
    </w:p>
    <w:p w:rsidRDefault="003B57E1" w:rsidP="003B57E1" w:rsidR="003B57E1" w:rsidRPr="003B57E1">
      <w:pPr>
        <w:widowControl/>
        <w:numPr>
          <w:ilvl w:val="0"/>
          <w:numId w:val="22"/>
        </w:num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Očevidnik o redoslijedu plaćanja od 09.02.2017. godine.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b/>
          <w:i/>
          <w:szCs w:val="24"/>
          <w:lang w:val="hr-HR"/>
        </w:rPr>
        <w:t>Prilog 1</w:t>
      </w:r>
      <w:r w:rsidRPr="003B57E1">
        <w:rPr>
          <w:rFonts w:hAnsi="Times New Roman" w:ascii="Times New Roman"/>
          <w:b/>
          <w:szCs w:val="24"/>
          <w:lang w:val="hr-HR"/>
        </w:rPr>
        <w:t>:</w:t>
      </w:r>
      <w:r w:rsidRPr="003B57E1">
        <w:rPr>
          <w:rFonts w:hAnsi="Times New Roman" w:ascii="Times New Roman"/>
          <w:szCs w:val="24"/>
          <w:lang w:val="hr-HR"/>
        </w:rPr>
        <w:t xml:space="preserve"> Pobrojana dokumentacija pod brojevima od 1. do 9. 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widowControl/>
        <w:numPr>
          <w:ilvl w:val="0"/>
          <w:numId w:val="21"/>
        </w:numPr>
        <w:spacing w:lineRule="auto" w:line="288"/>
        <w:jc w:val="both"/>
        <w:rPr>
          <w:rFonts w:hAnsi="Times New Roman" w:ascii="Times New Roman"/>
          <w:b/>
          <w:szCs w:val="24"/>
          <w:lang w:val="hr-HR"/>
        </w:rPr>
      </w:pPr>
      <w:r w:rsidRPr="003B57E1">
        <w:rPr>
          <w:rFonts w:hAnsi="Times New Roman" w:ascii="Times New Roman"/>
          <w:b/>
          <w:szCs w:val="24"/>
          <w:lang w:val="hr-HR"/>
        </w:rPr>
        <w:t xml:space="preserve">Stanje imovine i obveza predloženog dužnika  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b/>
          <w:szCs w:val="24"/>
          <w:lang w:val="hr-HR"/>
        </w:rPr>
      </w:pP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 xml:space="preserve">Nad predloženim dužnikom MTČ Trgovina i razvoj d.o.o. proveden je postupak predstečajne nagodbe, koji je postupak odobren Rješenjem Trgovačkog suda u Varaždinu poslovni broj: 7 Stpn-3/13-10 od 9. srpnja 2013. 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 xml:space="preserve">Uvidom u dostavljenu posljednju bilancu predloženog dužnika na dan 01.02.2017. godine, ukupna imovina iznosi </w:t>
      </w:r>
      <w:r w:rsidRPr="003B57E1">
        <w:rPr>
          <w:rFonts w:hAnsi="Times New Roman" w:ascii="Times New Roman"/>
          <w:b/>
          <w:szCs w:val="24"/>
          <w:lang w:val="hr-HR"/>
        </w:rPr>
        <w:t>16.686,46 kn</w:t>
      </w:r>
      <w:r w:rsidRPr="003B57E1">
        <w:rPr>
          <w:rFonts w:hAnsi="Times New Roman" w:ascii="Times New Roman"/>
          <w:szCs w:val="24"/>
          <w:lang w:val="hr-HR"/>
        </w:rPr>
        <w:t xml:space="preserve">, dok ukupne obveze  iznose </w:t>
      </w:r>
      <w:r w:rsidRPr="003B57E1">
        <w:rPr>
          <w:rFonts w:hAnsi="Times New Roman" w:ascii="Times New Roman"/>
          <w:b/>
          <w:szCs w:val="24"/>
          <w:lang w:val="hr-HR"/>
        </w:rPr>
        <w:t>5.234.925,12 kn</w:t>
      </w:r>
      <w:r w:rsidRPr="003B57E1">
        <w:rPr>
          <w:rFonts w:hAnsi="Times New Roman" w:ascii="Times New Roman"/>
          <w:szCs w:val="24"/>
          <w:lang w:val="hr-HR"/>
        </w:rPr>
        <w:t>, kako slijedi u nastavku.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b/>
          <w:szCs w:val="24"/>
          <w:u w:val="single"/>
          <w:lang w:val="hr-HR"/>
        </w:rPr>
      </w:pPr>
      <w:r w:rsidRPr="003B57E1">
        <w:rPr>
          <w:rFonts w:hAnsi="Times New Roman" w:ascii="Times New Roman"/>
          <w:b/>
          <w:szCs w:val="24"/>
          <w:u w:val="single"/>
          <w:lang w:val="hr-HR"/>
        </w:rPr>
        <w:t>Imovina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 xml:space="preserve">Na dan 01.02.2017. godine knjigovodstvena vrijednost imovine evidentirana je u iznosu od </w:t>
      </w:r>
      <w:r w:rsidRPr="003B57E1">
        <w:rPr>
          <w:rFonts w:hAnsi="Times New Roman" w:ascii="Times New Roman"/>
          <w:b/>
          <w:szCs w:val="24"/>
          <w:lang w:val="hr-HR"/>
        </w:rPr>
        <w:t xml:space="preserve">16.686,46 kn, </w:t>
      </w:r>
      <w:r w:rsidRPr="003B57E1">
        <w:rPr>
          <w:rFonts w:hAnsi="Times New Roman" w:ascii="Times New Roman"/>
          <w:szCs w:val="24"/>
          <w:lang w:val="hr-HR"/>
        </w:rPr>
        <w:t>koja se imovina sastoji od pokretnina, zaliha robe i potraživanja, kako je prikazano u tabeli 1.</w:t>
      </w:r>
    </w:p>
    <w:p w:rsidRDefault="003B57E1" w:rsidP="00623270" w:rsidR="003B57E1" w:rsidRPr="003B57E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B57E1" w:rsidP="00623270" w:rsidR="003B57E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9853"/>
        <w:jc w:val="center"/>
        <w:tblInd w:type="dxa" w:w="4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87"/>
        <w:gridCol w:w="2766"/>
      </w:tblGrid>
      <w:tr w:rsidTr="00913218" w:rsidR="003B57E1" w:rsidRPr="003B57E1">
        <w:trPr>
          <w:jc w:val="center"/>
        </w:trPr>
        <w:tc>
          <w:tcPr>
            <w:tcW w:type="dxa" w:w="7087"/>
            <w:shd w:fill="D9D9D9" w:color="auto" w:val="clear"/>
          </w:tcPr>
          <w:p w:rsidRDefault="003B57E1" w:rsidP="00913218" w:rsidR="003B57E1" w:rsidRPr="003B57E1">
            <w:pPr>
              <w:spacing w:lineRule="auto" w:line="288"/>
              <w:jc w:val="center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t>Opis imovine predloženog dužnika</w:t>
            </w:r>
          </w:p>
        </w:tc>
        <w:tc>
          <w:tcPr>
            <w:tcW w:type="dxa" w:w="2766"/>
            <w:shd w:fill="D9D9D9" w:color="auto" w:val="clear"/>
          </w:tcPr>
          <w:p w:rsidRDefault="003B57E1" w:rsidP="00913218" w:rsidR="003B57E1" w:rsidRPr="003B57E1">
            <w:pPr>
              <w:spacing w:lineRule="auto" w:line="288"/>
              <w:jc w:val="center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t>Knjigovodstvena vrijednost 01.02.2017. godine</w:t>
            </w:r>
          </w:p>
        </w:tc>
      </w:tr>
      <w:tr w:rsidTr="00913218" w:rsidR="003B57E1" w:rsidRPr="003B57E1">
        <w:trPr>
          <w:jc w:val="center"/>
        </w:trPr>
        <w:tc>
          <w:tcPr>
            <w:tcW w:type="dxa" w:w="7087"/>
            <w:shd w:fill="auto" w:color="auto" w:val="clear"/>
          </w:tcPr>
          <w:p w:rsidRDefault="003B57E1" w:rsidP="003B57E1" w:rsidR="003B57E1" w:rsidRPr="003B57E1">
            <w:pPr>
              <w:widowControl/>
              <w:numPr>
                <w:ilvl w:val="0"/>
                <w:numId w:val="23"/>
              </w:numPr>
              <w:spacing w:lineRule="auto" w:line="288"/>
              <w:jc w:val="both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t xml:space="preserve">Pokretnine </w:t>
            </w:r>
          </w:p>
          <w:p w:rsidRDefault="003B57E1" w:rsidP="003B57E1" w:rsidR="003B57E1" w:rsidRPr="003B57E1">
            <w:pPr>
              <w:widowControl/>
              <w:numPr>
                <w:ilvl w:val="0"/>
                <w:numId w:val="24"/>
              </w:numPr>
              <w:spacing w:lineRule="auto" w:line="288"/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>Uredski stol, nabavljen 2006. godine, knjigovodstvene vrijednosti 0,00 kn,</w:t>
            </w:r>
          </w:p>
          <w:p w:rsidRDefault="003B57E1" w:rsidP="003B57E1" w:rsidR="003B57E1" w:rsidRPr="003B57E1">
            <w:pPr>
              <w:widowControl/>
              <w:numPr>
                <w:ilvl w:val="0"/>
                <w:numId w:val="24"/>
              </w:numPr>
              <w:spacing w:lineRule="auto" w:line="288"/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 xml:space="preserve">Aluminijski okvir, nabavljen 2008. godine, knjigovodstvene </w:t>
            </w:r>
            <w:r w:rsidRPr="003B57E1">
              <w:rPr>
                <w:rFonts w:hAnsi="Times New Roman" w:ascii="Times New Roman"/>
                <w:szCs w:val="24"/>
                <w:lang w:val="hr-HR"/>
              </w:rPr>
              <w:lastRenderedPageBreak/>
              <w:t>vrijednosti 0,00 kn,</w:t>
            </w:r>
          </w:p>
          <w:p w:rsidRDefault="003B57E1" w:rsidP="003B57E1" w:rsidR="003B57E1" w:rsidRPr="003B57E1">
            <w:pPr>
              <w:widowControl/>
              <w:numPr>
                <w:ilvl w:val="0"/>
                <w:numId w:val="24"/>
              </w:numPr>
              <w:spacing w:lineRule="auto" w:line="288"/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>Svjetleća reklama, nabavljena 2008. godine, knjigovodstvene vrijednosti 0,00 kn,</w:t>
            </w:r>
          </w:p>
          <w:p w:rsidRDefault="003B57E1" w:rsidP="003B57E1" w:rsidR="003B57E1" w:rsidRPr="003B57E1">
            <w:pPr>
              <w:widowControl/>
              <w:numPr>
                <w:ilvl w:val="0"/>
                <w:numId w:val="24"/>
              </w:numPr>
              <w:spacing w:lineRule="auto" w:line="288"/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>Stolica, knjigovodstvene vrijednosti 0,00 kn,</w:t>
            </w:r>
          </w:p>
          <w:p w:rsidRDefault="003B57E1" w:rsidP="003B57E1" w:rsidR="003B57E1" w:rsidRPr="003B57E1">
            <w:pPr>
              <w:widowControl/>
              <w:numPr>
                <w:ilvl w:val="0"/>
                <w:numId w:val="24"/>
              </w:numPr>
              <w:spacing w:lineRule="auto" w:line="288"/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 xml:space="preserve">Računalo, nabavljeno 2004. godine, knjigovodstvene vrijednosti 0,00 kn (neispravno), </w:t>
            </w:r>
          </w:p>
          <w:p w:rsidRDefault="003B57E1" w:rsidP="003B57E1" w:rsidR="003B57E1" w:rsidRPr="003B57E1">
            <w:pPr>
              <w:widowControl/>
              <w:numPr>
                <w:ilvl w:val="0"/>
                <w:numId w:val="24"/>
              </w:numPr>
              <w:spacing w:lineRule="auto" w:line="288"/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>Uređaj za neprekidno napajanje, nabavljen 2004. godine, knjigovodstvene vrijednosti 0,00 kn (neispravno),</w:t>
            </w:r>
          </w:p>
          <w:p w:rsidRDefault="003B57E1" w:rsidP="003B57E1" w:rsidR="003B57E1" w:rsidRPr="003B57E1">
            <w:pPr>
              <w:widowControl/>
              <w:numPr>
                <w:ilvl w:val="0"/>
                <w:numId w:val="24"/>
              </w:numPr>
              <w:spacing w:lineRule="auto" w:line="288"/>
              <w:jc w:val="both"/>
              <w:rPr>
                <w:rFonts w:hAnsi="Times New Roman" w:ascii="Times New Roman"/>
                <w:i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>Pisač, nabavljen 2004. godine, knjigovodstvene vrijednosti 0,00 kn (neispravan).</w:t>
            </w:r>
          </w:p>
        </w:tc>
        <w:tc>
          <w:tcPr>
            <w:tcW w:type="dxa" w:w="2766"/>
            <w:shd w:fill="auto" w:color="auto" w:val="clear"/>
          </w:tcPr>
          <w:p w:rsidRDefault="003B57E1" w:rsidP="00913218" w:rsidR="003B57E1" w:rsidRPr="003B57E1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lastRenderedPageBreak/>
              <w:t>0,00</w:t>
            </w:r>
          </w:p>
        </w:tc>
      </w:tr>
      <w:tr w:rsidTr="00913218" w:rsidR="003B57E1" w:rsidRPr="003B57E1">
        <w:trPr>
          <w:jc w:val="center"/>
        </w:trPr>
        <w:tc>
          <w:tcPr>
            <w:tcW w:type="dxa" w:w="7087"/>
            <w:shd w:fill="auto" w:color="auto" w:val="clear"/>
          </w:tcPr>
          <w:p w:rsidRDefault="003B57E1" w:rsidP="003B57E1" w:rsidR="003B57E1" w:rsidRPr="003B57E1">
            <w:pPr>
              <w:widowControl/>
              <w:numPr>
                <w:ilvl w:val="0"/>
                <w:numId w:val="23"/>
              </w:numPr>
              <w:spacing w:lineRule="auto" w:line="288"/>
              <w:jc w:val="both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lastRenderedPageBreak/>
              <w:t>Čarape na skladištu, veličine 0-4, količina: 1.074,00 komada</w:t>
            </w:r>
          </w:p>
          <w:p w:rsidRDefault="003B57E1" w:rsidP="00913218" w:rsidR="003B57E1" w:rsidRPr="003B57E1">
            <w:pPr>
              <w:spacing w:lineRule="auto" w:line="288"/>
              <w:ind w:left="720"/>
              <w:jc w:val="both"/>
              <w:rPr>
                <w:rFonts w:hAnsi="Times New Roman" w:ascii="Times New Roman"/>
                <w:b/>
                <w:i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i/>
                <w:szCs w:val="24"/>
                <w:lang w:val="hr-HR"/>
              </w:rPr>
              <w:t xml:space="preserve">Napomena: temeljem Zapisnika Ministarstva financija – Porezna uprava, Klasa: UP-I-415-02/2019-001/1651, Urbroj: 513-07-26-01/2016-5 popisana je navedena zaliha robe i stečeno založno pravo </w:t>
            </w:r>
          </w:p>
        </w:tc>
        <w:tc>
          <w:tcPr>
            <w:tcW w:type="dxa" w:w="2766"/>
            <w:shd w:fill="auto" w:color="auto" w:val="clear"/>
          </w:tcPr>
          <w:p w:rsidRDefault="003B57E1" w:rsidP="00913218" w:rsidR="003B57E1" w:rsidRPr="003B57E1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>2.577,60</w:t>
            </w:r>
          </w:p>
        </w:tc>
      </w:tr>
      <w:tr w:rsidTr="00913218" w:rsidR="003B57E1" w:rsidRPr="003B57E1">
        <w:trPr>
          <w:trHeight w:val="397"/>
          <w:jc w:val="center"/>
        </w:trPr>
        <w:tc>
          <w:tcPr>
            <w:tcW w:type="dxa" w:w="7087"/>
            <w:shd w:fill="auto" w:color="auto" w:val="clear"/>
          </w:tcPr>
          <w:p w:rsidRDefault="003B57E1" w:rsidP="003B57E1" w:rsidR="003B57E1" w:rsidRPr="003B57E1">
            <w:pPr>
              <w:widowControl/>
              <w:numPr>
                <w:ilvl w:val="0"/>
                <w:numId w:val="23"/>
              </w:numPr>
              <w:spacing w:lineRule="auto" w:line="288"/>
              <w:jc w:val="both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t xml:space="preserve">Potraživanja od kupaca </w:t>
            </w:r>
            <w:r w:rsidRPr="003B57E1">
              <w:rPr>
                <w:rFonts w:hAnsi="Times New Roman" w:ascii="Times New Roman"/>
                <w:i/>
                <w:szCs w:val="24"/>
                <w:lang w:val="hr-HR"/>
              </w:rPr>
              <w:t xml:space="preserve"> </w:t>
            </w:r>
          </w:p>
        </w:tc>
        <w:tc>
          <w:tcPr>
            <w:tcW w:type="dxa" w:w="2766"/>
            <w:shd w:fill="auto" w:color="auto" w:val="clear"/>
          </w:tcPr>
          <w:p w:rsidRDefault="003B57E1" w:rsidP="00913218" w:rsidR="003B57E1" w:rsidRPr="003B57E1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>11.618,98</w:t>
            </w:r>
          </w:p>
        </w:tc>
      </w:tr>
      <w:tr w:rsidTr="00913218" w:rsidR="003B57E1" w:rsidRPr="003B57E1">
        <w:trPr>
          <w:trHeight w:val="397"/>
          <w:jc w:val="center"/>
        </w:trPr>
        <w:tc>
          <w:tcPr>
            <w:tcW w:type="dxa" w:w="7087"/>
            <w:shd w:fill="auto" w:color="auto" w:val="clear"/>
          </w:tcPr>
          <w:p w:rsidRDefault="003B57E1" w:rsidP="003B57E1" w:rsidR="003B57E1" w:rsidRPr="003B57E1">
            <w:pPr>
              <w:widowControl/>
              <w:numPr>
                <w:ilvl w:val="0"/>
                <w:numId w:val="23"/>
              </w:numPr>
              <w:spacing w:lineRule="auto" w:line="288"/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t xml:space="preserve">Ostala potraživanja </w:t>
            </w:r>
            <w:r w:rsidRPr="003B57E1">
              <w:rPr>
                <w:rFonts w:hAnsi="Times New Roman" w:ascii="Times New Roman"/>
                <w:szCs w:val="24"/>
                <w:lang w:val="hr-HR"/>
              </w:rPr>
              <w:t>(pretporez)</w:t>
            </w:r>
          </w:p>
        </w:tc>
        <w:tc>
          <w:tcPr>
            <w:tcW w:type="dxa" w:w="2766"/>
            <w:shd w:fill="auto" w:color="auto" w:val="clear"/>
          </w:tcPr>
          <w:p w:rsidRDefault="003B57E1" w:rsidP="00913218" w:rsidR="003B57E1" w:rsidRPr="003B57E1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>2.489,88</w:t>
            </w:r>
          </w:p>
        </w:tc>
      </w:tr>
      <w:tr w:rsidTr="00913218" w:rsidR="003B57E1" w:rsidRPr="003B57E1">
        <w:trPr>
          <w:trHeight w:val="397"/>
          <w:jc w:val="center"/>
        </w:trPr>
        <w:tc>
          <w:tcPr>
            <w:tcW w:type="dxa" w:w="7087"/>
            <w:shd w:fill="D9D9D9" w:color="auto" w:val="clear"/>
          </w:tcPr>
          <w:p w:rsidRDefault="003B57E1" w:rsidP="00913218" w:rsidR="003B57E1" w:rsidRPr="003B57E1">
            <w:pPr>
              <w:spacing w:lineRule="auto" w:line="288"/>
              <w:jc w:val="both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t>Ukupno</w:t>
            </w:r>
          </w:p>
        </w:tc>
        <w:tc>
          <w:tcPr>
            <w:tcW w:type="dxa" w:w="2766"/>
            <w:shd w:fill="D9D9D9" w:color="auto" w:val="clear"/>
          </w:tcPr>
          <w:p w:rsidRDefault="003B57E1" w:rsidP="00913218" w:rsidR="003B57E1" w:rsidRPr="003B57E1">
            <w:pPr>
              <w:spacing w:lineRule="auto" w:line="288"/>
              <w:jc w:val="right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fldChar w:fldCharType="begin"/>
            </w: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instrText xml:space="preserve"> =SUM(ABOVE) </w:instrText>
            </w: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fldChar w:fldCharType="separate"/>
            </w:r>
            <w:r w:rsidRPr="003B57E1">
              <w:rPr>
                <w:rFonts w:hAnsi="Times New Roman" w:ascii="Times New Roman"/>
                <w:b/>
                <w:noProof/>
                <w:szCs w:val="24"/>
                <w:lang w:val="hr-HR"/>
              </w:rPr>
              <w:t>16.686,46</w:t>
            </w: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fldChar w:fldCharType="end"/>
            </w:r>
          </w:p>
        </w:tc>
      </w:tr>
    </w:tbl>
    <w:p w:rsidRDefault="003B57E1" w:rsidP="00623270" w:rsidR="003B57E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B57E1" w:rsidP="00623270" w:rsidR="003B57E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b/>
          <w:szCs w:val="24"/>
          <w:u w:val="single"/>
          <w:lang w:val="hr-HR"/>
        </w:rPr>
      </w:pPr>
      <w:r w:rsidRPr="003B57E1">
        <w:rPr>
          <w:rFonts w:hAnsi="Times New Roman" w:ascii="Times New Roman"/>
          <w:b/>
          <w:szCs w:val="24"/>
          <w:u w:val="single"/>
          <w:lang w:val="hr-HR"/>
        </w:rPr>
        <w:t xml:space="preserve">Obveze 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 xml:space="preserve">Na dan 01.02.2017. godine knjigovodstvena vrijednost obveza predloženog dužnika u poslovnim evidencijama iznosi </w:t>
      </w:r>
      <w:r w:rsidRPr="003B57E1">
        <w:rPr>
          <w:rFonts w:hAnsi="Times New Roman" w:ascii="Times New Roman"/>
          <w:b/>
          <w:szCs w:val="24"/>
          <w:lang w:val="hr-HR"/>
        </w:rPr>
        <w:t xml:space="preserve">5.234.925,12 kn, </w:t>
      </w:r>
      <w:r w:rsidRPr="003B57E1">
        <w:rPr>
          <w:rFonts w:hAnsi="Times New Roman" w:ascii="Times New Roman"/>
          <w:szCs w:val="24"/>
          <w:lang w:val="hr-HR"/>
        </w:rPr>
        <w:t>a kako je prikazano u tabeli 2.</w:t>
      </w:r>
    </w:p>
    <w:p w:rsidRDefault="003B57E1" w:rsidP="003B57E1" w:rsidR="003B57E1" w:rsidRPr="003B57E1">
      <w:pPr>
        <w:spacing w:lineRule="auto" w:line="288"/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3B57E1" w:rsidP="00623270" w:rsidR="003B57E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9124"/>
        <w:jc w:val="center"/>
        <w:tblInd w:type="dxa" w:w="90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864"/>
        <w:gridCol w:w="3260"/>
      </w:tblGrid>
      <w:tr w:rsidTr="00913218" w:rsidR="003B57E1" w:rsidRPr="003B57E1">
        <w:trPr>
          <w:jc w:val="center"/>
        </w:trPr>
        <w:tc>
          <w:tcPr>
            <w:tcW w:type="dxa" w:w="5864"/>
            <w:shd w:fill="D9D9D9" w:color="auto" w:val="clear"/>
          </w:tcPr>
          <w:p w:rsidRDefault="003B57E1" w:rsidP="00913218" w:rsidR="003B57E1" w:rsidRPr="003B57E1">
            <w:pPr>
              <w:spacing w:lineRule="auto" w:line="288"/>
              <w:jc w:val="center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t>Opis obveze predloženog dužnika</w:t>
            </w:r>
          </w:p>
        </w:tc>
        <w:tc>
          <w:tcPr>
            <w:tcW w:type="dxa" w:w="3260"/>
            <w:shd w:fill="D9D9D9" w:color="auto" w:val="clear"/>
          </w:tcPr>
          <w:p w:rsidRDefault="003B57E1" w:rsidP="00913218" w:rsidR="003B57E1" w:rsidRPr="003B57E1">
            <w:pPr>
              <w:spacing w:lineRule="auto" w:line="288"/>
              <w:jc w:val="center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t>Knjigovodstvena vrijednost 01.02.2017. godine</w:t>
            </w:r>
          </w:p>
        </w:tc>
      </w:tr>
      <w:tr w:rsidTr="00913218" w:rsidR="003B57E1" w:rsidRPr="003B57E1">
        <w:trPr>
          <w:trHeight w:val="397"/>
          <w:jc w:val="center"/>
        </w:trPr>
        <w:tc>
          <w:tcPr>
            <w:tcW w:type="dxa" w:w="5864"/>
            <w:shd w:fill="auto" w:color="auto" w:val="clear"/>
          </w:tcPr>
          <w:p w:rsidRDefault="003B57E1" w:rsidP="00913218" w:rsidR="003B57E1" w:rsidRPr="003B57E1">
            <w:pPr>
              <w:spacing w:lineRule="auto" w:line="288"/>
              <w:jc w:val="both"/>
              <w:rPr>
                <w:rFonts w:hAnsi="Times New Roman" w:ascii="Times New Roman"/>
                <w:i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>Obveze prema dobavljačima i za predujmove</w:t>
            </w:r>
          </w:p>
        </w:tc>
        <w:tc>
          <w:tcPr>
            <w:tcW w:type="dxa" w:w="3260"/>
            <w:shd w:fill="auto" w:color="auto" w:val="clear"/>
          </w:tcPr>
          <w:p w:rsidRDefault="003B57E1" w:rsidP="00913218" w:rsidR="003B57E1" w:rsidRPr="003B57E1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>4.845.268,47</w:t>
            </w:r>
          </w:p>
        </w:tc>
      </w:tr>
      <w:tr w:rsidTr="00913218" w:rsidR="003B57E1" w:rsidRPr="003B57E1">
        <w:trPr>
          <w:trHeight w:val="397"/>
          <w:jc w:val="center"/>
        </w:trPr>
        <w:tc>
          <w:tcPr>
            <w:tcW w:type="dxa" w:w="5864"/>
            <w:shd w:fill="auto" w:color="auto" w:val="clear"/>
          </w:tcPr>
          <w:p w:rsidRDefault="003B57E1" w:rsidP="00913218" w:rsidR="003B57E1" w:rsidRPr="003B57E1">
            <w:pPr>
              <w:spacing w:lineRule="auto" w:line="288"/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 xml:space="preserve">Obveze za zaposlene </w:t>
            </w:r>
          </w:p>
        </w:tc>
        <w:tc>
          <w:tcPr>
            <w:tcW w:type="dxa" w:w="3260"/>
            <w:shd w:fill="auto" w:color="auto" w:val="clear"/>
          </w:tcPr>
          <w:p w:rsidRDefault="003B57E1" w:rsidP="00913218" w:rsidR="003B57E1" w:rsidRPr="003B57E1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>17.369,28</w:t>
            </w:r>
          </w:p>
        </w:tc>
      </w:tr>
      <w:tr w:rsidTr="00913218" w:rsidR="003B57E1" w:rsidRPr="003B57E1">
        <w:trPr>
          <w:trHeight w:val="397"/>
          <w:jc w:val="center"/>
        </w:trPr>
        <w:tc>
          <w:tcPr>
            <w:tcW w:type="dxa" w:w="5864"/>
            <w:shd w:fill="auto" w:color="auto" w:val="clear"/>
          </w:tcPr>
          <w:p w:rsidRDefault="003B57E1" w:rsidP="00913218" w:rsidR="003B57E1" w:rsidRPr="003B57E1">
            <w:pPr>
              <w:spacing w:lineRule="auto" w:line="288"/>
              <w:jc w:val="both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>Obveze prema državi (porezi, doprinosi, članarine)</w:t>
            </w:r>
          </w:p>
        </w:tc>
        <w:tc>
          <w:tcPr>
            <w:tcW w:type="dxa" w:w="3260"/>
            <w:shd w:fill="auto" w:color="auto" w:val="clear"/>
          </w:tcPr>
          <w:p w:rsidRDefault="003B57E1" w:rsidP="00913218" w:rsidR="003B57E1" w:rsidRPr="003B57E1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>372.229,99</w:t>
            </w:r>
          </w:p>
        </w:tc>
      </w:tr>
      <w:tr w:rsidTr="00913218" w:rsidR="003B57E1" w:rsidRPr="003B57E1">
        <w:trPr>
          <w:trHeight w:val="397"/>
          <w:jc w:val="center"/>
        </w:trPr>
        <w:tc>
          <w:tcPr>
            <w:tcW w:type="dxa" w:w="5864"/>
            <w:shd w:fill="auto" w:color="auto" w:val="clear"/>
          </w:tcPr>
          <w:p w:rsidRDefault="003B57E1" w:rsidP="00913218" w:rsidR="003B57E1" w:rsidRPr="003B57E1">
            <w:pPr>
              <w:spacing w:lineRule="auto" w:line="288"/>
              <w:jc w:val="both"/>
              <w:rPr>
                <w:rFonts w:hAnsi="Times New Roman" w:ascii="Times New Roman"/>
                <w:i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 xml:space="preserve">Ostale obveze </w:t>
            </w:r>
          </w:p>
        </w:tc>
        <w:tc>
          <w:tcPr>
            <w:tcW w:type="dxa" w:w="3260"/>
            <w:shd w:fill="auto" w:color="auto" w:val="clear"/>
          </w:tcPr>
          <w:p w:rsidRDefault="003B57E1" w:rsidP="00913218" w:rsidR="003B57E1" w:rsidRPr="003B57E1">
            <w:pPr>
              <w:spacing w:lineRule="auto" w:line="288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szCs w:val="24"/>
                <w:lang w:val="hr-HR"/>
              </w:rPr>
              <w:t>57,38</w:t>
            </w:r>
          </w:p>
        </w:tc>
      </w:tr>
      <w:tr w:rsidTr="00913218" w:rsidR="003B57E1" w:rsidRPr="003B57E1">
        <w:trPr>
          <w:trHeight w:val="397"/>
          <w:jc w:val="center"/>
        </w:trPr>
        <w:tc>
          <w:tcPr>
            <w:tcW w:type="dxa" w:w="5864"/>
            <w:shd w:fill="D9D9D9" w:color="auto" w:val="clear"/>
          </w:tcPr>
          <w:p w:rsidRDefault="003B57E1" w:rsidP="00913218" w:rsidR="003B57E1" w:rsidRPr="003B57E1">
            <w:pPr>
              <w:spacing w:lineRule="auto" w:line="288"/>
              <w:jc w:val="both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t>Ukupno</w:t>
            </w:r>
          </w:p>
        </w:tc>
        <w:tc>
          <w:tcPr>
            <w:tcW w:type="dxa" w:w="3260"/>
            <w:shd w:fill="D9D9D9" w:color="auto" w:val="clear"/>
          </w:tcPr>
          <w:p w:rsidRDefault="003B57E1" w:rsidP="00913218" w:rsidR="003B57E1" w:rsidRPr="003B57E1">
            <w:pPr>
              <w:spacing w:lineRule="auto" w:line="288"/>
              <w:jc w:val="right"/>
              <w:rPr>
                <w:rFonts w:hAnsi="Times New Roman" w:ascii="Times New Roman"/>
                <w:b/>
                <w:szCs w:val="24"/>
                <w:lang w:val="hr-HR"/>
              </w:rPr>
            </w:pP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fldChar w:fldCharType="begin"/>
            </w: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instrText xml:space="preserve"> =SUM(ABOVE) </w:instrText>
            </w: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fldChar w:fldCharType="separate"/>
            </w:r>
            <w:r w:rsidRPr="003B57E1">
              <w:rPr>
                <w:rFonts w:hAnsi="Times New Roman" w:ascii="Times New Roman"/>
                <w:b/>
                <w:noProof/>
                <w:szCs w:val="24"/>
                <w:lang w:val="hr-HR"/>
              </w:rPr>
              <w:t>5.234.925,12</w:t>
            </w:r>
            <w:r w:rsidRPr="003B57E1">
              <w:rPr>
                <w:rFonts w:hAnsi="Times New Roman" w:ascii="Times New Roman"/>
                <w:b/>
                <w:szCs w:val="24"/>
                <w:lang w:val="hr-HR"/>
              </w:rPr>
              <w:fldChar w:fldCharType="end"/>
            </w:r>
          </w:p>
        </w:tc>
      </w:tr>
    </w:tbl>
    <w:p w:rsidRDefault="003B57E1" w:rsidP="00623270" w:rsidR="003B57E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>
      <w:pPr>
        <w:widowControl/>
        <w:spacing w:lineRule="auto" w:line="288"/>
        <w:jc w:val="both"/>
        <w:rPr>
          <w:rFonts w:hAnsi="Times New Roman" w:ascii="Times New Roman"/>
          <w:b/>
          <w:szCs w:val="24"/>
          <w:lang w:val="hr-HR"/>
        </w:rPr>
      </w:pPr>
    </w:p>
    <w:p w:rsidRDefault="003B57E1" w:rsidP="003B57E1" w:rsidR="003B57E1" w:rsidRPr="003B57E1">
      <w:pPr>
        <w:widowControl/>
        <w:spacing w:lineRule="auto" w:line="288"/>
        <w:jc w:val="both"/>
        <w:rPr>
          <w:rFonts w:hAnsi="Times New Roman" w:ascii="Times New Roman"/>
          <w:b/>
          <w:szCs w:val="24"/>
          <w:lang w:val="hr-HR"/>
        </w:rPr>
      </w:pPr>
      <w:r w:rsidRPr="003B57E1">
        <w:rPr>
          <w:rFonts w:hAnsi="Times New Roman" w:ascii="Times New Roman"/>
          <w:b/>
          <w:szCs w:val="24"/>
          <w:lang w:val="hr-HR"/>
        </w:rPr>
        <w:t xml:space="preserve">Blokada računa predloženog dužnika 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b/>
          <w:szCs w:val="24"/>
          <w:lang w:val="hr-HR"/>
        </w:rPr>
      </w:pP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 xml:space="preserve">Predloženi dužnik financijsko poslovanje obavljao je  putem transakcijskih računa u Privredna banka Zagreb d.d., IBAN HR1423400091116027657 i Erste&amp;Steiermarkische bank d.d., IBAN HR9524020061100097822, koji su računi uvidom u stranice Poslovne </w:t>
      </w:r>
      <w:r w:rsidRPr="003B57E1">
        <w:rPr>
          <w:rFonts w:hAnsi="Times New Roman" w:ascii="Times New Roman"/>
          <w:szCs w:val="24"/>
          <w:lang w:val="hr-HR"/>
        </w:rPr>
        <w:lastRenderedPageBreak/>
        <w:t>Hrvatske, r trajno su blokirani od 14.04.2016. godine, odnosno do dana izrade izvješća ukupno 312 dana.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b/>
          <w:i/>
          <w:szCs w:val="24"/>
          <w:lang w:val="hr-HR"/>
        </w:rPr>
        <w:t>Prilog 2:</w:t>
      </w:r>
      <w:r w:rsidRPr="003B57E1">
        <w:rPr>
          <w:rFonts w:hAnsi="Times New Roman" w:ascii="Times New Roman"/>
          <w:i/>
          <w:szCs w:val="24"/>
          <w:lang w:val="hr-HR"/>
        </w:rPr>
        <w:t xml:space="preserve"> </w:t>
      </w:r>
      <w:r w:rsidRPr="003B57E1">
        <w:rPr>
          <w:rFonts w:hAnsi="Times New Roman" w:ascii="Times New Roman"/>
          <w:szCs w:val="24"/>
          <w:lang w:val="hr-HR"/>
        </w:rPr>
        <w:t>Izvadak iz stranice blokade računa Poslovne Hrvatske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i/>
          <w:szCs w:val="24"/>
          <w:lang w:val="hr-HR"/>
        </w:rPr>
      </w:pPr>
    </w:p>
    <w:p w:rsidRDefault="003B57E1" w:rsidP="003B57E1" w:rsidR="003B57E1" w:rsidRPr="003B57E1">
      <w:pPr>
        <w:widowControl/>
        <w:spacing w:lineRule="auto" w:line="288"/>
        <w:jc w:val="both"/>
        <w:rPr>
          <w:rFonts w:hAnsi="Times New Roman" w:ascii="Times New Roman"/>
          <w:b/>
          <w:szCs w:val="24"/>
          <w:lang w:val="hr-HR"/>
        </w:rPr>
      </w:pPr>
      <w:r w:rsidRPr="003B57E1">
        <w:rPr>
          <w:rFonts w:hAnsi="Times New Roman" w:ascii="Times New Roman"/>
          <w:b/>
          <w:szCs w:val="24"/>
          <w:lang w:val="hr-HR"/>
        </w:rPr>
        <w:t xml:space="preserve">Utvrđivanje uvjeta za otvaranje stečajnog postupka 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Sukladno članku 5. Stečajnog zakona stečajni razlozi su nesposobnost za plaćanje i prezaduženost.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b/>
          <w:i/>
          <w:szCs w:val="24"/>
          <w:u w:val="single"/>
          <w:lang w:val="hr-HR"/>
        </w:rPr>
      </w:pPr>
      <w:r w:rsidRPr="003B57E1">
        <w:rPr>
          <w:rFonts w:hAnsi="Times New Roman" w:ascii="Times New Roman"/>
          <w:b/>
          <w:i/>
          <w:szCs w:val="24"/>
          <w:u w:val="single"/>
          <w:lang w:val="hr-HR"/>
        </w:rPr>
        <w:t xml:space="preserve">Nesposobnost za plaćanje 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 xml:space="preserve">Na dan 01.02.2017. godine predloženi dužnik trajno je blokiran od 14.04.2016. godine, odnosno u razdoblju duljem od 60 dana nisu na temelju valjanih osnova za plaćanje naplaćeni vjerovnici koji su blokirali račun, a prema Očevidniku o redoslijedu plaćanja sa 09.02.2017. godine, stanje blokade iznosi </w:t>
      </w:r>
      <w:r w:rsidRPr="003B57E1">
        <w:rPr>
          <w:rFonts w:hAnsi="Times New Roman" w:ascii="Times New Roman"/>
          <w:szCs w:val="24"/>
          <w:u w:val="single"/>
          <w:lang w:val="hr-HR"/>
        </w:rPr>
        <w:t>473.538,00 kn</w:t>
      </w:r>
      <w:r w:rsidRPr="003B57E1">
        <w:rPr>
          <w:rFonts w:hAnsi="Times New Roman" w:ascii="Times New Roman"/>
          <w:szCs w:val="24"/>
          <w:lang w:val="hr-HR"/>
        </w:rPr>
        <w:t xml:space="preserve">, to je predloženi dužnik  nesposoban za plaćanje u smislu odredbe članka 6. Stečajnog zakona. 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b/>
          <w:i/>
          <w:szCs w:val="24"/>
          <w:u w:val="single"/>
          <w:lang w:val="hr-HR"/>
        </w:rPr>
      </w:pPr>
      <w:r w:rsidRPr="003B57E1">
        <w:rPr>
          <w:rFonts w:hAnsi="Times New Roman" w:ascii="Times New Roman"/>
          <w:b/>
          <w:i/>
          <w:szCs w:val="24"/>
          <w:u w:val="single"/>
          <w:lang w:val="hr-HR"/>
        </w:rPr>
        <w:t xml:space="preserve">Prezaduženost 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Prema evidentiranom knjigovodstvenom stanju predloženi dužnik  je prezadužen u smislu odredbe članka 7. Stečajnog zakona, odnosno obveze iz poslovnih knjiga predloženog dužnika u iznosu od 5.234.925,12 kn veće su od imovine koja iznosi 16.686,46 kn.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b/>
          <w:szCs w:val="24"/>
          <w:lang w:val="hr-HR"/>
        </w:rPr>
      </w:pPr>
    </w:p>
    <w:p w:rsidRDefault="003B57E1" w:rsidP="003B57E1" w:rsidR="003B57E1" w:rsidRPr="003B57E1">
      <w:pPr>
        <w:widowControl/>
        <w:spacing w:lineRule="auto" w:line="288"/>
        <w:jc w:val="both"/>
        <w:rPr>
          <w:rFonts w:hAnsi="Times New Roman" w:ascii="Times New Roman"/>
          <w:b/>
          <w:szCs w:val="24"/>
          <w:lang w:val="hr-HR"/>
        </w:rPr>
      </w:pPr>
      <w:r w:rsidRPr="003B57E1">
        <w:rPr>
          <w:rFonts w:hAnsi="Times New Roman" w:ascii="Times New Roman"/>
          <w:b/>
          <w:szCs w:val="24"/>
          <w:lang w:val="hr-HR"/>
        </w:rPr>
        <w:t xml:space="preserve">Prijedlozi </w:t>
      </w:r>
    </w:p>
    <w:p w:rsidRDefault="003B57E1" w:rsidP="003B57E1" w:rsidR="003B57E1" w:rsidRPr="003B57E1">
      <w:pPr>
        <w:spacing w:lineRule="auto" w:line="288"/>
        <w:ind w:left="1080"/>
        <w:jc w:val="both"/>
        <w:rPr>
          <w:rFonts w:hAnsi="Times New Roman" w:ascii="Times New Roman"/>
          <w:b/>
          <w:szCs w:val="24"/>
          <w:lang w:val="hr-HR"/>
        </w:rPr>
      </w:pP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>Potvrđuje se postojanje uvjeta, a osobito nesposobnosti za plaćanje i prezaduženosti, nad predloženim dužnikom TD MTČ trgovina i razvoj d.o.o., Štrigova bb, OIB: 80265239726.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  <w:r w:rsidRPr="003B57E1">
        <w:rPr>
          <w:rFonts w:hAnsi="Times New Roman" w:ascii="Times New Roman"/>
          <w:szCs w:val="24"/>
          <w:lang w:val="hr-HR"/>
        </w:rPr>
        <w:t xml:space="preserve">U odnosu na knjigovodstvenu vrijednost imovine u iznosu od 16.686,46 kn, koja bi ušla u stečajnu masu ista </w:t>
      </w:r>
      <w:r w:rsidRPr="003B57E1">
        <w:rPr>
          <w:rFonts w:hAnsi="Times New Roman" w:ascii="Times New Roman"/>
          <w:szCs w:val="24"/>
          <w:u w:val="single"/>
          <w:lang w:val="hr-HR"/>
        </w:rPr>
        <w:t>nije dostatna za pokriće troškova prethodnog i eventualno otvorenog stečajnog postupka</w:t>
      </w:r>
      <w:r w:rsidRPr="003B57E1">
        <w:rPr>
          <w:rFonts w:hAnsi="Times New Roman" w:ascii="Times New Roman"/>
          <w:szCs w:val="24"/>
          <w:lang w:val="hr-HR"/>
        </w:rPr>
        <w:t>, te namirenja vjerovnika, pa se predlaže da se donese Rješenje o otvaranju i zaključenju stečajnog postupka sukladno odredbama čl. 286. – 292. S</w:t>
      </w:r>
      <w:r>
        <w:rPr>
          <w:rFonts w:hAnsi="Times New Roman" w:ascii="Times New Roman"/>
          <w:szCs w:val="24"/>
          <w:lang w:val="hr-HR"/>
        </w:rPr>
        <w:t>tečajnog zakona."</w:t>
      </w:r>
    </w:p>
    <w:p w:rsidRDefault="003B57E1" w:rsidP="003B57E1" w:rsidR="003B57E1" w:rsidRPr="003B57E1">
      <w:pPr>
        <w:spacing w:lineRule="auto" w:line="288"/>
        <w:jc w:val="both"/>
        <w:rPr>
          <w:rFonts w:hAnsi="Times New Roman" w:ascii="Times New Roman"/>
          <w:szCs w:val="24"/>
          <w:lang w:val="hr-HR"/>
        </w:rPr>
      </w:pPr>
    </w:p>
    <w:p w:rsidRDefault="00B17BAC" w:rsidP="00623270" w:rsidR="003B57E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Ovdje prisutni punomoćnici vjerovnika suglasni su sa prijedlogom privremenom stečajnog upravitelja da se ovaj stečajni postupak otvori i zaključi.</w:t>
      </w:r>
    </w:p>
    <w:p w:rsidRDefault="00B17BAC" w:rsidP="00623270" w:rsidR="00B17BA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17BAC" w:rsidP="00623270" w:rsidR="00B17BAC" w:rsidRPr="003B57E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Financijska agencija je u prijedlogu kojeg je podnijela obavijestila sud da je zaplijenila sa računa dužnika 5.000,00 kn, a također je i predlagatelj Erste &amp; Steiermarkische bank d.d. uplatio 5.000,00 kn predujma.</w:t>
      </w:r>
    </w:p>
    <w:p w:rsidRDefault="00C76E8A" w:rsidP="00623270" w:rsidR="00C76E8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76E8A" w:rsidP="00623270" w:rsidR="00C76E8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17BAC" w:rsidP="00623270" w:rsidR="00B17BA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17BAC" w:rsidP="00623270" w:rsidR="00B17BA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17BAC" w:rsidP="00B17BAC" w:rsidR="00B17BAC">
      <w:pPr>
        <w:jc w:val="both"/>
        <w:rPr>
          <w:rFonts w:hAnsi="Times New Roman" w:ascii="Times New Roman"/>
          <w:szCs w:val="24"/>
          <w:lang w:val="hr-HR"/>
        </w:rPr>
      </w:pPr>
    </w:p>
    <w:p w:rsidRDefault="00623270" w:rsidP="00B17BAC" w:rsidR="006232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Sud donosi</w:t>
      </w:r>
    </w:p>
    <w:p w:rsidRDefault="00B17BAC" w:rsidP="00623270" w:rsidR="00B17BA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F6E90" w:rsidP="00623270" w:rsidR="00CF6E9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23270" w:rsidP="00623270" w:rsidR="0062327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F6354" w:rsidP="00547080" w:rsidR="005470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B17BAC" w:rsidP="00547080" w:rsidR="00B17BAC">
      <w:pPr>
        <w:jc w:val="both"/>
        <w:rPr>
          <w:rFonts w:hAnsi="Times New Roman" w:ascii="Times New Roman"/>
          <w:szCs w:val="24"/>
          <w:lang w:val="hr-HR"/>
        </w:rPr>
      </w:pPr>
    </w:p>
    <w:p w:rsidRDefault="00547080" w:rsidP="00547080" w:rsidR="00547080">
      <w:pPr>
        <w:jc w:val="both"/>
        <w:rPr>
          <w:rFonts w:hAnsi="Times New Roman" w:ascii="Times New Roman"/>
          <w:szCs w:val="24"/>
          <w:lang w:val="hr-HR"/>
        </w:rPr>
      </w:pPr>
    </w:p>
    <w:p w:rsidRDefault="00CF6E90" w:rsidP="00B17BAC" w:rsidR="00547080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lang w:val="hr-HR"/>
        </w:rPr>
      </w:pPr>
      <w:r w:rsidRPr="00B17BAC">
        <w:rPr>
          <w:rFonts w:hAnsi="Times New Roman" w:ascii="Times New Roman"/>
          <w:lang w:val="hr-HR"/>
        </w:rPr>
        <w:t>Odluka će se donijeti pisanim putem.</w:t>
      </w:r>
    </w:p>
    <w:p w:rsidRDefault="00B17BAC" w:rsidP="00B17BAC" w:rsidR="00B17BAC" w:rsidRPr="00B17BA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Nalaže se Financijskoj agenciji da zaplijenjena novčana sredstva u skladu s čl.  112. st. 5. Stečajnog zakona u iznosu od 5.000,00 kn prenese na račun predujma ovoga suda.</w:t>
      </w:r>
    </w:p>
    <w:p w:rsidRDefault="001E3987" w:rsidP="00547080" w:rsidR="001E3987">
      <w:pPr>
        <w:jc w:val="both"/>
        <w:rPr>
          <w:rFonts w:hAnsi="Times New Roman" w:ascii="Times New Roman"/>
          <w:szCs w:val="24"/>
          <w:lang w:val="hr-HR"/>
        </w:rPr>
      </w:pPr>
    </w:p>
    <w:p w:rsidRDefault="00177FFD" w:rsidP="00547080" w:rsidR="00177FFD">
      <w:pPr>
        <w:jc w:val="both"/>
        <w:rPr>
          <w:rFonts w:hAnsi="Times New Roman" w:ascii="Times New Roman"/>
          <w:szCs w:val="24"/>
          <w:lang w:val="hr-HR"/>
        </w:rPr>
      </w:pPr>
    </w:p>
    <w:p w:rsidRDefault="00547080" w:rsidP="00547080" w:rsidR="0054708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Dov</w:t>
      </w:r>
      <w:r w:rsidR="00177FFD">
        <w:rPr>
          <w:rFonts w:hAnsi="Times New Roman" w:ascii="Times New Roman"/>
          <w:szCs w:val="24"/>
          <w:lang w:val="hr-HR"/>
        </w:rPr>
        <w:t xml:space="preserve">ršeno u </w:t>
      </w:r>
      <w:r w:rsidR="00B17BAC">
        <w:rPr>
          <w:rFonts w:hAnsi="Times New Roman" w:ascii="Times New Roman"/>
          <w:szCs w:val="24"/>
          <w:lang w:val="hr-HR"/>
        </w:rPr>
        <w:t xml:space="preserve">08,10 </w:t>
      </w:r>
      <w:r>
        <w:rPr>
          <w:rFonts w:hAnsi="Times New Roman" w:ascii="Times New Roman"/>
          <w:szCs w:val="24"/>
          <w:lang w:val="hr-HR"/>
        </w:rPr>
        <w:t>sati.</w:t>
      </w:r>
    </w:p>
    <w:p w:rsidRDefault="005D60C6" w:rsidP="00547080" w:rsidR="005D60C6" w:rsidRPr="00F46036">
      <w:pPr>
        <w:jc w:val="both"/>
        <w:rPr>
          <w:rFonts w:hAnsi="Times New Roman" w:ascii="Times New Roman"/>
          <w:szCs w:val="24"/>
          <w:lang w:val="hr-HR"/>
        </w:rPr>
      </w:pP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445" w:rsidR="00114445">
      <w:r>
        <w:separator/>
      </w:r>
    </w:p>
  </w:endnote>
  <w:endnote w:id="0" w:type="continuationSeparator">
    <w:p w:rsidRDefault="00114445" w:rsidR="00114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445" w:rsidR="00114445">
      <w:r>
        <w:separator/>
      </w:r>
    </w:p>
  </w:footnote>
  <w:footnote w:id="0" w:type="continuationSeparator">
    <w:p w:rsidRDefault="00114445" w:rsidR="001144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5B5ACD" w:rsidRPr="005B5ACD">
      <w:rPr>
        <w:rFonts w:cs="Arial" w:hAnsi="Arial" w:ascii="Arial"/>
        <w:noProof/>
        <w:sz w:val="22"/>
        <w:szCs w:val="22"/>
        <w:lang w:val="hr-HR"/>
      </w:rPr>
      <w:t>6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B17BAC">
      <w:rPr>
        <w:rFonts w:hAnsi="Times New Roman" w:ascii="Times New Roman"/>
        <w:szCs w:val="24"/>
      </w:rPr>
      <w:t>975/16-11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8688F">
      <w:rPr>
        <w:rFonts w:hAnsi="Times New Roman" w:ascii="Times New Roman"/>
        <w:szCs w:val="24"/>
      </w:rPr>
      <w:t>-</w:t>
    </w:r>
    <w:r w:rsidR="00C76E8A">
      <w:rPr>
        <w:rFonts w:hAnsi="Times New Roman" w:ascii="Times New Roman"/>
        <w:szCs w:val="24"/>
      </w:rPr>
      <w:t>975/16-</w:t>
    </w:r>
    <w:r w:rsidR="00B17BAC">
      <w:rPr>
        <w:rFonts w:hAnsi="Times New Roman" w:ascii="Times New Roman"/>
        <w:szCs w:val="24"/>
      </w:rPr>
      <w:t>11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F6726A"/>
    <w:multiLevelType w:val="hybridMultilevel"/>
    <w:tmpl w:val="593EF968"/>
    <w:lvl w:tplc="BC4C515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1A2496"/>
    <w:multiLevelType w:val="hybridMultilevel"/>
    <w:tmpl w:val="11E6010E"/>
    <w:lvl w:tplc="D73E1A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ED0600E"/>
    <w:multiLevelType w:val="hybridMultilevel"/>
    <w:tmpl w:val="D9181876"/>
    <w:lvl w:tplc="27180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4DFA2583"/>
    <w:multiLevelType w:val="hybridMultilevel"/>
    <w:tmpl w:val="D9181876"/>
    <w:lvl w:tplc="27180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E1A06D3"/>
    <w:multiLevelType w:val="hybridMultilevel"/>
    <w:tmpl w:val="2A0A16CC"/>
    <w:lvl w:tplc="041A0001" w:ilvl="0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abstractNum w:abstractNumId="16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19F689F"/>
    <w:multiLevelType w:val="hybridMultilevel"/>
    <w:tmpl w:val="AD82DF38"/>
    <w:lvl w:tplc="1E84F856" w:ilvl="0">
      <w:start w:val="1"/>
      <w:numFmt w:val="bullet"/>
      <w:lvlText w:val=""/>
      <w:lvlJc w:val="left"/>
      <w:pPr>
        <w:ind w:hanging="360" w:left="163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9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B444B09"/>
    <w:multiLevelType w:val="hybridMultilevel"/>
    <w:tmpl w:val="CF9AF03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BA2BD2"/>
    <w:multiLevelType w:val="hybridMultilevel"/>
    <w:tmpl w:val="B4280C58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3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4">
    <w:nsid w:val="7BDA2542"/>
    <w:multiLevelType w:val="hybridMultilevel"/>
    <w:tmpl w:val="F0A0EFCA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plc="15CA5E14" w:ilvl="1">
      <w:start w:val="74"/>
      <w:numFmt w:val="bullet"/>
      <w:lvlText w:val=""/>
      <w:lvlJc w:val="left"/>
      <w:pPr>
        <w:ind w:hanging="690" w:left="1410"/>
      </w:pPr>
      <w:rPr>
        <w:rFonts w:cs="Tahoma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5">
    <w:nsid w:val="7FCD3E98"/>
    <w:multiLevelType w:val="hybridMultilevel"/>
    <w:tmpl w:val="2DB047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7"/>
  </w:num>
  <w:num w:numId="2">
    <w:abstractNumId w:val="6"/>
  </w:num>
  <w:num w:numId="3">
    <w:abstractNumId w:val="21"/>
  </w:num>
  <w:num w:numId="4">
    <w:abstractNumId w:val="3"/>
  </w:num>
  <w:num w:numId="5">
    <w:abstractNumId w:val="7"/>
  </w:num>
  <w:num w:numId="6">
    <w:abstractNumId w:val="11"/>
  </w:num>
  <w:num w:numId="7">
    <w:abstractNumId w:val="19"/>
  </w:num>
  <w:num w:numId="8">
    <w:abstractNumId w:val="12"/>
  </w:num>
  <w:num w:numId="9">
    <w:abstractNumId w:val="4"/>
  </w:num>
  <w:num w:numId="10">
    <w:abstractNumId w:val="1"/>
  </w:num>
  <w:num w:numId="11">
    <w:abstractNumId w:val="16"/>
  </w:num>
  <w:num w:numId="12">
    <w:abstractNumId w:val="23"/>
  </w:num>
  <w:num w:numId="13">
    <w:abstractNumId w:val="10"/>
  </w:num>
  <w:num w:numId="14">
    <w:abstractNumId w:val="5"/>
  </w:num>
  <w:num w:numId="15">
    <w:abstractNumId w:val="0"/>
  </w:num>
  <w:num w:numId="16">
    <w:abstractNumId w:val="13"/>
  </w:num>
  <w:num w:numId="17">
    <w:abstractNumId w:val="22"/>
  </w:num>
  <w:num w:numId="18">
    <w:abstractNumId w:val="24"/>
  </w:num>
  <w:num w:numId="19">
    <w:abstractNumId w:val="15"/>
  </w:num>
  <w:num w:numId="20">
    <w:abstractNumId w:val="18"/>
  </w:num>
  <w:num w:numId="21">
    <w:abstractNumId w:val="14"/>
  </w:num>
  <w:num w:numId="22">
    <w:abstractNumId w:val="25"/>
  </w:num>
  <w:num w:numId="23">
    <w:abstractNumId w:val="2"/>
  </w:num>
  <w:num w:numId="24">
    <w:abstractNumId w:val="20"/>
  </w:num>
  <w:num w:numId="25">
    <w:abstractNumId w:val="9"/>
  </w:num>
  <w:num w:numId="2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06E6A"/>
    <w:rsid w:val="000146A0"/>
    <w:rsid w:val="00014B2A"/>
    <w:rsid w:val="00021E91"/>
    <w:rsid w:val="00033825"/>
    <w:rsid w:val="000442BE"/>
    <w:rsid w:val="0004717E"/>
    <w:rsid w:val="00057B6D"/>
    <w:rsid w:val="000819F9"/>
    <w:rsid w:val="00083A22"/>
    <w:rsid w:val="00085DAF"/>
    <w:rsid w:val="00086D1C"/>
    <w:rsid w:val="000A18A4"/>
    <w:rsid w:val="000B2F9A"/>
    <w:rsid w:val="000B418B"/>
    <w:rsid w:val="000C1BBD"/>
    <w:rsid w:val="000C658F"/>
    <w:rsid w:val="000C6FB3"/>
    <w:rsid w:val="000D06F1"/>
    <w:rsid w:val="000F1889"/>
    <w:rsid w:val="000F5411"/>
    <w:rsid w:val="0011255A"/>
    <w:rsid w:val="00114445"/>
    <w:rsid w:val="00117E40"/>
    <w:rsid w:val="00123DC9"/>
    <w:rsid w:val="00131EEB"/>
    <w:rsid w:val="00135642"/>
    <w:rsid w:val="00135AF2"/>
    <w:rsid w:val="00147CC3"/>
    <w:rsid w:val="001633FD"/>
    <w:rsid w:val="00164F08"/>
    <w:rsid w:val="00170B8A"/>
    <w:rsid w:val="00173939"/>
    <w:rsid w:val="001769CA"/>
    <w:rsid w:val="00177827"/>
    <w:rsid w:val="00177FFD"/>
    <w:rsid w:val="001835DF"/>
    <w:rsid w:val="00185B9A"/>
    <w:rsid w:val="00191089"/>
    <w:rsid w:val="001954DC"/>
    <w:rsid w:val="00197419"/>
    <w:rsid w:val="001A031C"/>
    <w:rsid w:val="001A3AE1"/>
    <w:rsid w:val="001A584E"/>
    <w:rsid w:val="001B7407"/>
    <w:rsid w:val="001B7961"/>
    <w:rsid w:val="001C0D6C"/>
    <w:rsid w:val="001D1C0C"/>
    <w:rsid w:val="001D3D98"/>
    <w:rsid w:val="001D7425"/>
    <w:rsid w:val="001E3987"/>
    <w:rsid w:val="001F19E2"/>
    <w:rsid w:val="001F357C"/>
    <w:rsid w:val="00204859"/>
    <w:rsid w:val="0020510A"/>
    <w:rsid w:val="002102CD"/>
    <w:rsid w:val="00212FB8"/>
    <w:rsid w:val="0023394F"/>
    <w:rsid w:val="00246076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C6E23"/>
    <w:rsid w:val="002D3D88"/>
    <w:rsid w:val="002D460F"/>
    <w:rsid w:val="002D5A22"/>
    <w:rsid w:val="002F07FA"/>
    <w:rsid w:val="002F713C"/>
    <w:rsid w:val="00302F5B"/>
    <w:rsid w:val="00321BAF"/>
    <w:rsid w:val="00324691"/>
    <w:rsid w:val="00333527"/>
    <w:rsid w:val="00333C53"/>
    <w:rsid w:val="0035129B"/>
    <w:rsid w:val="00375338"/>
    <w:rsid w:val="003844AF"/>
    <w:rsid w:val="00387331"/>
    <w:rsid w:val="00393B3F"/>
    <w:rsid w:val="003962BF"/>
    <w:rsid w:val="003A023D"/>
    <w:rsid w:val="003A3422"/>
    <w:rsid w:val="003A4205"/>
    <w:rsid w:val="003A47CE"/>
    <w:rsid w:val="003B57E1"/>
    <w:rsid w:val="003B6CEB"/>
    <w:rsid w:val="003C2DAA"/>
    <w:rsid w:val="003C40DE"/>
    <w:rsid w:val="003D401F"/>
    <w:rsid w:val="003D5659"/>
    <w:rsid w:val="003D7524"/>
    <w:rsid w:val="003E4F43"/>
    <w:rsid w:val="003F15C0"/>
    <w:rsid w:val="003F360C"/>
    <w:rsid w:val="003F3A97"/>
    <w:rsid w:val="004019ED"/>
    <w:rsid w:val="004031C9"/>
    <w:rsid w:val="004123F7"/>
    <w:rsid w:val="00427EBF"/>
    <w:rsid w:val="0043396F"/>
    <w:rsid w:val="00433FBD"/>
    <w:rsid w:val="00441490"/>
    <w:rsid w:val="0044649F"/>
    <w:rsid w:val="0044719B"/>
    <w:rsid w:val="00452ABC"/>
    <w:rsid w:val="00462365"/>
    <w:rsid w:val="00496A85"/>
    <w:rsid w:val="004A3E41"/>
    <w:rsid w:val="004A78BB"/>
    <w:rsid w:val="004A7A9A"/>
    <w:rsid w:val="004B1BC6"/>
    <w:rsid w:val="004D3861"/>
    <w:rsid w:val="004F6354"/>
    <w:rsid w:val="00505C71"/>
    <w:rsid w:val="00505CCB"/>
    <w:rsid w:val="0052566D"/>
    <w:rsid w:val="005369E4"/>
    <w:rsid w:val="00547080"/>
    <w:rsid w:val="00551D06"/>
    <w:rsid w:val="005549CC"/>
    <w:rsid w:val="00562A9F"/>
    <w:rsid w:val="00567B77"/>
    <w:rsid w:val="00575099"/>
    <w:rsid w:val="005773FC"/>
    <w:rsid w:val="0058688F"/>
    <w:rsid w:val="0059032D"/>
    <w:rsid w:val="00591C0E"/>
    <w:rsid w:val="005979AC"/>
    <w:rsid w:val="005A1786"/>
    <w:rsid w:val="005A1937"/>
    <w:rsid w:val="005A4953"/>
    <w:rsid w:val="005A6C56"/>
    <w:rsid w:val="005A7D20"/>
    <w:rsid w:val="005B5ACD"/>
    <w:rsid w:val="005C16D9"/>
    <w:rsid w:val="005D4C4B"/>
    <w:rsid w:val="005D60C6"/>
    <w:rsid w:val="005E01BD"/>
    <w:rsid w:val="005E3F6A"/>
    <w:rsid w:val="005F1970"/>
    <w:rsid w:val="005F4000"/>
    <w:rsid w:val="005F4C0C"/>
    <w:rsid w:val="005F6898"/>
    <w:rsid w:val="00606C51"/>
    <w:rsid w:val="00623270"/>
    <w:rsid w:val="0062714F"/>
    <w:rsid w:val="00627E31"/>
    <w:rsid w:val="00631715"/>
    <w:rsid w:val="00646F0C"/>
    <w:rsid w:val="00650F64"/>
    <w:rsid w:val="00655D42"/>
    <w:rsid w:val="00660C3B"/>
    <w:rsid w:val="00671EAC"/>
    <w:rsid w:val="00677F74"/>
    <w:rsid w:val="00681FBC"/>
    <w:rsid w:val="00684121"/>
    <w:rsid w:val="00686F9A"/>
    <w:rsid w:val="0069205C"/>
    <w:rsid w:val="006B77A6"/>
    <w:rsid w:val="006C370F"/>
    <w:rsid w:val="006C584C"/>
    <w:rsid w:val="006D3F82"/>
    <w:rsid w:val="006F1928"/>
    <w:rsid w:val="006F75CA"/>
    <w:rsid w:val="00703B5F"/>
    <w:rsid w:val="00715E8F"/>
    <w:rsid w:val="00723EC4"/>
    <w:rsid w:val="00725F93"/>
    <w:rsid w:val="0073192D"/>
    <w:rsid w:val="00731CCB"/>
    <w:rsid w:val="00733E81"/>
    <w:rsid w:val="0075462C"/>
    <w:rsid w:val="0075786C"/>
    <w:rsid w:val="007605AA"/>
    <w:rsid w:val="00762BD9"/>
    <w:rsid w:val="00764B41"/>
    <w:rsid w:val="00766930"/>
    <w:rsid w:val="007819AB"/>
    <w:rsid w:val="007878D0"/>
    <w:rsid w:val="007919F7"/>
    <w:rsid w:val="00797F3D"/>
    <w:rsid w:val="007A2578"/>
    <w:rsid w:val="007E1650"/>
    <w:rsid w:val="007F023E"/>
    <w:rsid w:val="007F5357"/>
    <w:rsid w:val="008101BF"/>
    <w:rsid w:val="00830A8A"/>
    <w:rsid w:val="008535D2"/>
    <w:rsid w:val="00862EC7"/>
    <w:rsid w:val="00863EEE"/>
    <w:rsid w:val="00863F27"/>
    <w:rsid w:val="008677EC"/>
    <w:rsid w:val="00872EA8"/>
    <w:rsid w:val="00876733"/>
    <w:rsid w:val="0088444C"/>
    <w:rsid w:val="00885959"/>
    <w:rsid w:val="008912EE"/>
    <w:rsid w:val="00895D98"/>
    <w:rsid w:val="008A1255"/>
    <w:rsid w:val="008A5750"/>
    <w:rsid w:val="008B6DBE"/>
    <w:rsid w:val="008C18DB"/>
    <w:rsid w:val="008D6967"/>
    <w:rsid w:val="008E2614"/>
    <w:rsid w:val="008F00F9"/>
    <w:rsid w:val="0090117E"/>
    <w:rsid w:val="00911FE1"/>
    <w:rsid w:val="00925300"/>
    <w:rsid w:val="00930738"/>
    <w:rsid w:val="00966731"/>
    <w:rsid w:val="00977AF2"/>
    <w:rsid w:val="009922DD"/>
    <w:rsid w:val="009A0F14"/>
    <w:rsid w:val="009A2AE4"/>
    <w:rsid w:val="009A71CC"/>
    <w:rsid w:val="009B2401"/>
    <w:rsid w:val="009B75AB"/>
    <w:rsid w:val="009D313E"/>
    <w:rsid w:val="009D65CB"/>
    <w:rsid w:val="009D7014"/>
    <w:rsid w:val="009F1369"/>
    <w:rsid w:val="009F645E"/>
    <w:rsid w:val="00A01D9A"/>
    <w:rsid w:val="00A10D66"/>
    <w:rsid w:val="00A15AA6"/>
    <w:rsid w:val="00A2316C"/>
    <w:rsid w:val="00A253C2"/>
    <w:rsid w:val="00A2571C"/>
    <w:rsid w:val="00A30047"/>
    <w:rsid w:val="00A333FC"/>
    <w:rsid w:val="00A34064"/>
    <w:rsid w:val="00A55CCE"/>
    <w:rsid w:val="00A63EB1"/>
    <w:rsid w:val="00A64D0C"/>
    <w:rsid w:val="00A85A1B"/>
    <w:rsid w:val="00A85A82"/>
    <w:rsid w:val="00AA3071"/>
    <w:rsid w:val="00AA7AAD"/>
    <w:rsid w:val="00AB55AA"/>
    <w:rsid w:val="00AC250D"/>
    <w:rsid w:val="00AD0E2A"/>
    <w:rsid w:val="00AE1C8B"/>
    <w:rsid w:val="00AF4D5C"/>
    <w:rsid w:val="00B00A6C"/>
    <w:rsid w:val="00B0136F"/>
    <w:rsid w:val="00B07B6E"/>
    <w:rsid w:val="00B13EEC"/>
    <w:rsid w:val="00B17BAC"/>
    <w:rsid w:val="00B17DEC"/>
    <w:rsid w:val="00B235C5"/>
    <w:rsid w:val="00B64591"/>
    <w:rsid w:val="00B722A5"/>
    <w:rsid w:val="00B726CA"/>
    <w:rsid w:val="00B866B9"/>
    <w:rsid w:val="00B867D7"/>
    <w:rsid w:val="00B94940"/>
    <w:rsid w:val="00BA5B2F"/>
    <w:rsid w:val="00BA6B0E"/>
    <w:rsid w:val="00BB30C6"/>
    <w:rsid w:val="00BB4453"/>
    <w:rsid w:val="00BB4F25"/>
    <w:rsid w:val="00BC34B8"/>
    <w:rsid w:val="00BE2AA8"/>
    <w:rsid w:val="00BE3078"/>
    <w:rsid w:val="00BF0156"/>
    <w:rsid w:val="00BF0F57"/>
    <w:rsid w:val="00BF5731"/>
    <w:rsid w:val="00C01CFD"/>
    <w:rsid w:val="00C276AC"/>
    <w:rsid w:val="00C321E6"/>
    <w:rsid w:val="00C32694"/>
    <w:rsid w:val="00C341D2"/>
    <w:rsid w:val="00C367F7"/>
    <w:rsid w:val="00C36F66"/>
    <w:rsid w:val="00C67A02"/>
    <w:rsid w:val="00C76E8A"/>
    <w:rsid w:val="00C77C29"/>
    <w:rsid w:val="00C91CCB"/>
    <w:rsid w:val="00C964C2"/>
    <w:rsid w:val="00CA64AC"/>
    <w:rsid w:val="00CC3951"/>
    <w:rsid w:val="00CC6EE5"/>
    <w:rsid w:val="00CE58D7"/>
    <w:rsid w:val="00CF6E90"/>
    <w:rsid w:val="00D16047"/>
    <w:rsid w:val="00D334F6"/>
    <w:rsid w:val="00D43846"/>
    <w:rsid w:val="00D6553A"/>
    <w:rsid w:val="00D7107A"/>
    <w:rsid w:val="00D81D08"/>
    <w:rsid w:val="00D8333C"/>
    <w:rsid w:val="00D845CD"/>
    <w:rsid w:val="00D85A2B"/>
    <w:rsid w:val="00DA433A"/>
    <w:rsid w:val="00DB0B6E"/>
    <w:rsid w:val="00DB30FB"/>
    <w:rsid w:val="00DD42FE"/>
    <w:rsid w:val="00DD4841"/>
    <w:rsid w:val="00DE4EE9"/>
    <w:rsid w:val="00DF2FB8"/>
    <w:rsid w:val="00E132B3"/>
    <w:rsid w:val="00E16637"/>
    <w:rsid w:val="00E21B13"/>
    <w:rsid w:val="00E25986"/>
    <w:rsid w:val="00E311C8"/>
    <w:rsid w:val="00E335C5"/>
    <w:rsid w:val="00E33AB2"/>
    <w:rsid w:val="00E37915"/>
    <w:rsid w:val="00E40776"/>
    <w:rsid w:val="00E40D7D"/>
    <w:rsid w:val="00E55DF5"/>
    <w:rsid w:val="00E6694A"/>
    <w:rsid w:val="00E816F4"/>
    <w:rsid w:val="00E86360"/>
    <w:rsid w:val="00E93EDC"/>
    <w:rsid w:val="00EA0D9F"/>
    <w:rsid w:val="00EA7053"/>
    <w:rsid w:val="00EB7869"/>
    <w:rsid w:val="00EC0480"/>
    <w:rsid w:val="00EC7E92"/>
    <w:rsid w:val="00ED26CF"/>
    <w:rsid w:val="00ED2B33"/>
    <w:rsid w:val="00ED4379"/>
    <w:rsid w:val="00ED7DA1"/>
    <w:rsid w:val="00EF0C3B"/>
    <w:rsid w:val="00EF6251"/>
    <w:rsid w:val="00F14B73"/>
    <w:rsid w:val="00F27AD8"/>
    <w:rsid w:val="00F27FDC"/>
    <w:rsid w:val="00F35631"/>
    <w:rsid w:val="00F46036"/>
    <w:rsid w:val="00F70D2B"/>
    <w:rsid w:val="00F8052D"/>
    <w:rsid w:val="00F90255"/>
    <w:rsid w:val="00F90A00"/>
    <w:rsid w:val="00FA1F9C"/>
    <w:rsid w:val="00FA6987"/>
    <w:rsid w:val="00FC109E"/>
    <w:rsid w:val="00FE7067"/>
    <w:rsid w:val="00FE7FE2"/>
    <w:rsid w:val="00FF223C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17B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A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A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A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A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17B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A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A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A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A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09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veljače 2017.</izvorni_sadrzaj>
    <derivirana_varijabla naziv="DomainObject.StvarniPocetakDatum_1">22. veljače 2017.</derivirana_varijabla>
  </DomainObject.StvarniPocetakDatum>
  <DomainObject.StvarniZavrsetakDatum>
    <izvorni_sadrzaj>22. veljače 2017.</izvorni_sadrzaj>
    <derivirana_varijabla naziv="DomainObject.StvarniZavrsetakDatum_1">22. veljače 2017.</derivirana_varijabla>
  </DomainObject.StvarniZavrsetakDatum>
  <DomainObject.PlaniraniZavrsetakDatum>
    <izvorni_sadrzaj>22. veljače 2017.</izvorni_sadrzaj>
    <derivirana_varijabla naziv="DomainObject.PlaniraniZavrsetakDatum_1">22. veljače 2017.</derivirana_varijabla>
  </DomainObject.PlaniraniZavrsetakDatum>
  <DomainObject.PlaniraniPocetakDatum>
    <izvorni_sadrzaj>22. veljače 2017.</izvorni_sadrzaj>
    <derivirana_varijabla naziv="DomainObject.PlaniraniPocetakDatum_1">22. veljače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08:10</izvorni_sadrzaj>
    <derivirana_varijabla naziv="DomainObject.StvarniZavrsetakVrijeme_1">08:10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2017.</izvorni_sadrzaj>
    <derivirana_varijabla naziv="DomainObject.Zapisnik.DatumKreiranja_1">22. veljače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St-975/2016-11</izvorni_sadrzaj>
    <derivirana_varijabla naziv="DomainObject.Zapisnik.Oznaka_1">St-975/2016-11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MTČ Trgovina i razvoj, društvo s ograničenom odgovornošću za proizvodnju, trgovinu i usluge</izvorni_sadrzaj>
    <derivirana_varijabla naziv="DomainObject.Predmet.ProtustrankaFormated_1">  MTČ Trgovina i razvoj, društvo s ograničenom odgovornošću za proizvodnju, trgovinu i usluge</derivirana_varijabla>
  </DomainObject.Predmet.ProtustrankaFormated>
  <DomainObject.Predmet.ProtustrankaFormatedOIB>
    <izvorni_sadrzaj>  MTČ Trgovina i razvoj, društvo s ograničenom odgovornošću za proizvodnju, trgovinu i usluge, OIB 80265239726</izvorni_sadrzaj>
    <derivirana_varijabla naziv="DomainObject.Predmet.ProtustrankaFormatedOIB_1">  MTČ Trgovina i razvoj, društvo s ograničenom odgovornošću za proizvodnju, trgovinu i usluge, OIB 80265239726</derivirana_varijabla>
  </DomainObject.Predmet.ProtustrankaFormatedOIB>
  <DomainObject.Predmet.ProtustrankaFormatedWithAdress>
    <izvorni_sadrzaj> MTČ Trgovina i razvoj, društvo s ograničenom odgovornošću za proizvodnju, trgovinu i usluge, Štrigova/bb, 40313 Štrigova</izvorni_sadrzaj>
    <derivirana_varijabla naziv="DomainObject.Predmet.ProtustrankaFormatedWithAdress_1"> MTČ Trgovina i razvoj, društvo s ograničenom odgovornošću za proizvodnju, trgovinu i usluge, Štrigova/bb, 40313 Štrigova</derivirana_varijabla>
  </DomainObject.Predmet.ProtustrankaFormatedWithAdress>
  <DomainObject.Predmet.ProtustrankaFormatedWithAdressOIB>
    <izvorni_sadrzaj> MTČ Trgovina i razvoj, društvo s ograničenom odgovornošću za proizvodnju, trgovinu i usluge, OIB 80265239726, Štrigova/bb, 40313 Štrigova</izvorni_sadrzaj>
    <derivirana_varijabla naziv="DomainObject.Predmet.ProtustrankaFormatedWithAdressOIB_1"> MTČ Trgovina i razvoj, društvo s ograničenom odgovornošću za proizvodnju, trgovinu i usluge, OIB 80265239726, Štrigova/bb, 40313 Štrigova</derivirana_varijabla>
  </DomainObject.Predmet.ProtustrankaFormatedWithAdressOIB>
  <DomainObject.Predmet.ProtustrankaWithAdress>
    <izvorni_sadrzaj>MTČ Trgovina i razvoj, društvo s ograničenom odgovornošću za proizvodnju, trgovinu i usluge Štrigova/bb, 40313 Štrigova</izvorni_sadrzaj>
    <derivirana_varijabla naziv="DomainObject.Predmet.ProtustrankaWithAdress_1">MTČ Trgovina i razvoj, društvo s ograničenom odgovornošću za proizvodnju, trgovinu i usluge Štrigova/bb, 40313 Štrigova</derivirana_varijabla>
  </DomainObject.Predmet.ProtustrankaWithAdress>
  <DomainObject.Predmet.ProtustrankaWithAdressOIB>
    <izvorni_sadrzaj>MTČ Trgovina i razvoj, društvo s ograničenom odgovornošću za proizvodnju, trgovinu i usluge, OIB 80265239726, Štrigova/bb, 40313 Štrigova</izvorni_sadrzaj>
    <derivirana_varijabla naziv="DomainObject.Predmet.ProtustrankaWithAdressOIB_1">MTČ Trgovina i razvoj, društvo s ograničenom odgovornošću za proizvodnju, trgovinu i usluge, OIB 80265239726, Štrigova/bb, 40313 Štrigova</derivirana_varijabla>
  </DomainObject.Predmet.ProtustrankaWithAdressOIB>
  <DomainObject.Predmet.ProtustrankaNazivFormated>
    <izvorni_sadrzaj>MTČ Trgovina i razvoj, društvo s ograničenom odgovornošću za proizvodnju, trgovinu i usluge</izvorni_sadrzaj>
    <derivirana_varijabla naziv="DomainObject.Predmet.ProtustrankaNazivFormated_1">MTČ Trgovina i razvoj, društvo s ograničenom odgovornošću za proizvodnju, trgovinu i usluge</derivirana_varijabla>
  </DomainObject.Predmet.ProtustrankaNazivFormated>
  <DomainObject.Predmet.ProtustrankaNazivFormatedOIB>
    <izvorni_sadrzaj>MTČ Trgovina i razvoj, društvo s ograničenom odgovornošću za proizvodnju, trgovinu i usluge, OIB 80265239726</izvorni_sadrzaj>
    <derivirana_varijabla naziv="DomainObject.Predmet.ProtustrankaNazivFormatedOIB_1">MTČ Trgovina i razvoj, društvo s ograničenom odgovornošću za proizvodnju, trgovinu i usluge, OIB 80265239726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208605.21</izvorni_sadrzaj>
    <derivirana_varijabla naziv="DomainObject.Predmet.TrenutnaVrijednost_1">208605.21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MTČ Trgovina i razvoj, društvo s ograničenom odgovornošću za proizvodnju, trgovinu i usluge</item>
    </izvorni_sadrzaj>
    <derivirana_varijabla naziv="DomainObject.Predmet.ProtuStrankaListFormated_1">
      <item>MTČ Trgovina i razvoj, društvo s ograničenom odgovornošću za proizvodnju, trgovinu i usluge</item>
    </derivirana_varijabla>
  </DomainObject.Predmet.ProtuStrankaListFormated>
  <DomainObject.Predmet.ProtuStrankaListFormatedOIB>
    <izvorni_sadrzaj>
      <item>MTČ Trgovina i razvoj, društvo s ograničenom odgovornošću za proizvodnju, trgovinu i usluge, OIB 80265239726</item>
    </izvorni_sadrzaj>
    <derivirana_varijabla naziv="DomainObject.Predmet.ProtuStrankaListFormatedOIB_1">
      <item>MTČ Trgovina i razvoj, društvo s ograničenom odgovornošću za proizvodnju, trgovinu i usluge, OIB 80265239726</item>
    </derivirana_varijabla>
  </DomainObject.Predmet.ProtuStrankaListFormatedOIB>
  <DomainObject.Predmet.ProtuStrankaListFormatedWithAdress>
    <izvorni_sadrzaj>
      <item>MTČ Trgovina i razvoj, društvo s ograničenom odgovornošću za proizvodnju, trgovinu i usluge, Štrigova/bb, 40313 Štrigova</item>
    </izvorni_sadrzaj>
    <derivirana_varijabla naziv="DomainObject.Predmet.ProtuStrankaListFormatedWithAdress_1">
      <item>MTČ Trgovina i razvoj, društvo s ograničenom odgovornošću za proizvodnju, trgovinu i usluge, Štrigova/bb, 40313 Štrigova</item>
    </derivirana_varijabla>
  </DomainObject.Predmet.ProtuStrankaListFormatedWithAdress>
  <DomainObject.Predmet.ProtuStrankaListFormatedWithAdressOIB>
    <izvorni_sadrzaj>
      <item>MTČ Trgovina i razvoj, društvo s ograničenom odgovornošću za proizvodnju, trgovinu i usluge, OIB 80265239726, Štrigova/bb, 40313 Štrigova</item>
    </izvorni_sadrzaj>
    <derivirana_varijabla naziv="DomainObject.Predmet.ProtuStrankaListFormatedWithAdressOIB_1">
      <item>MTČ Trgovina i razvoj, društvo s ograničenom odgovornošću za proizvodnju, trgovinu i usluge, OIB 80265239726, Štrigova/bb, 40313 Štrigova</item>
    </derivirana_varijabla>
  </DomainObject.Predmet.ProtuStrankaListFormatedWithAdressOIB>
  <DomainObject.Predmet.ProtuStrankaListNazivFormated>
    <izvorni_sadrzaj>
      <item>MTČ Trgovina i razvoj, društvo s ograničenom odgovornošću za proizvodnju, trgovinu i usluge</item>
    </izvorni_sadrzaj>
    <derivirana_varijabla naziv="DomainObject.Predmet.ProtuStrankaListNazivFormated_1">
      <item>MTČ Trgovina i razvoj, društvo s ograničenom odgovornošću za proizvodnju, trgovinu i usluge</item>
    </derivirana_varijabla>
  </DomainObject.Predmet.ProtuStrankaListNazivFormated>
  <DomainObject.Predmet.ProtuStrankaListNazivFormatedOIB>
    <izvorni_sadrzaj>
      <item>MTČ Trgovina i razvoj, društvo s ograničenom odgovornošću za proizvodnju, trgovinu i usluge, OIB 80265239726</item>
    </izvorni_sadrzaj>
    <derivirana_varijabla naziv="DomainObject.Predmet.ProtuStrankaListNazivFormatedOIB_1">
      <item>MTČ Trgovina i razvoj, društvo s ograničenom odgovornošću za proizvodnju, trgovinu i usluge, OIB 80265239726</item>
    </derivirana_varijabla>
  </DomainObject.Predmet.ProtuStrankaListNazivFormatedOIB>
  <DomainObject.Predmet.OstaliListFormated>
    <izvorni_sadrzaj>
      <item>Sudski registar</item>
      <item>e-oglasna ploča</item>
      <item>Miljenko Mesarić</item>
      <item>Županijsko državno odvjetništvo</item>
      <item>ERSTE&amp;STEIERMÄRKISCHE BANKA dioničko društvo</item>
    </izvorni_sadrzaj>
    <derivirana_varijabla naziv="DomainObject.Predmet.OstaliListFormated_1">
      <item>Sudski registar</item>
      <item>e-oglasna ploča</item>
      <item>Miljenko Mesarić</item>
      <item>Županijsko državno odvjetništvo</item>
      <item>ERSTE&amp;STEIERMÄRKISCHE BANKA dioničko društvo</item>
    </derivirana_varijabla>
  </DomainObject.Predmet.OstaliListFormated>
  <DomainObject.Predmet.OstaliListFormatedOIB>
    <izvorni_sadrzaj>
      <item>Sudski registar</item>
      <item>e-oglasna ploča</item>
      <item>Miljenko Mesarić, OIB 89128363840</item>
      <item>Županijsko državno odvjetništvo</item>
      <item>ERSTE&amp;STEIERMÄRKISCHE BANKA dioničko društvo, OIB 23057039320</item>
    </izvorni_sadrzaj>
    <derivirana_varijabla naziv="DomainObject.Predmet.OstaliListFormatedOIB_1">
      <item>Sudski registar</item>
      <item>e-oglasna ploča</item>
      <item>Miljenko Mesarić, OIB 89128363840</item>
      <item>Županijsko državno odvjetništvo</item>
      <item>ERSTE&amp;STEIERMÄRKISCHE BANKA dioničko društvo, OIB 23057039320</item>
    </derivirana_varijabla>
  </DomainObject.Predmet.OstaliListFormatedOIB>
  <DomainObject.Predmet.OstaliListFormatedWithAdress>
    <izvorni_sadrzaj>
      <item>Sudski registar</item>
      <item>e-oglasna ploča</item>
      <item>Miljenko Mesarić, Dr. Vlatka Mačeka 33, 40000 Čakovec</item>
      <item>Županijsko državno odvjetništvo</item>
      <item>ERSTE&amp;STEIERMÄRKISCHE BANKA dioničko društvo, Jadranski Trg 3/a, 51000 Rijeka</item>
    </izvorni_sadrzaj>
    <derivirana_varijabla naziv="DomainObject.Predmet.OstaliListFormatedWithAdress_1">
      <item>Sudski registar</item>
      <item>e-oglasna ploča</item>
      <item>Miljenko Mesarić, Dr. Vlatka Mačeka 33, 40000 Čakovec</item>
      <item>Županijsko državno odvjetništvo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Sudski registar</item>
      <item>e-oglasna ploča</item>
      <item>Miljenko Mesarić, OIB 89128363840, Dr. Vlatka Mačeka 33, 40000 Čakovec</item>
      <item>Županijsko državno odvjetništvo</item>
      <item>ERSTE&amp;STEIERMÄRKISCHE BANKA dioničko društvo, OIB 23057039320, Jadranski Trg 3/a, 51000 Rijeka</item>
    </izvorni_sadrzaj>
    <derivirana_varijabla naziv="DomainObject.Predmet.OstaliListFormatedWithAdressOIB_1">
      <item>Sudski registar</item>
      <item>e-oglasna ploča</item>
      <item>Miljenko Mesarić, OIB 89128363840, Dr. Vlatka Mačeka 33, 40000 Čakovec</item>
      <item>Županijsko državno odvjetništvo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Sudski registar</item>
      <item>e-oglasna ploča</item>
      <item>Miljenko Mesarić</item>
      <item>Županijsko državno odvjetništvo</item>
      <item>ERSTE&amp;STEIERMÄRKISCHE BANKA dioničko društvo</item>
    </izvorni_sadrzaj>
    <derivirana_varijabla naziv="DomainObject.Predmet.OstaliListNazivFormated_1">
      <item>Sudski registar</item>
      <item>e-oglasna ploča</item>
      <item>Miljenko Mesarić</item>
      <item>Županijsko državno odvjetništvo</item>
      <item>ERSTE&amp;STEIERMÄRKISCHE BANKA dioničko društvo</item>
    </derivirana_varijabla>
  </DomainObject.Predmet.OstaliListNazivFormated>
  <DomainObject.Predmet.OstaliListNazivFormatedOIB>
    <izvorni_sadrzaj>
      <item>Sudski registar</item>
      <item>e-oglasna ploča</item>
      <item>Miljenko Mesarić, OIB 89128363840</item>
      <item>Županijsko državno odvjetništvo</item>
      <item>ERSTE&amp;STEIERMÄRKISCHE BANKA dioničko društvo, OIB 23057039320</item>
    </izvorni_sadrzaj>
    <derivirana_varijabla naziv="DomainObject.Predmet.OstaliListNazivFormatedOIB_1">
      <item>Sudski registar</item>
      <item>e-oglasna ploča</item>
      <item>Miljenko Mesarić, OIB 89128363840</item>
      <item>Županijsko državno odvjetništvo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St-975/2016-11</izvorni_sadrzaj>
    <derivirana_varijabla naziv="DomainObject.PoslovniBrojDokumenta_1">St-975/2016-11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MTČ Trgovina i razvoj, društvo s ograničenom odgovornošću za proizvodnju, trgovinu i usluge</izvorni_sadrzaj>
    <derivirana_varijabla naziv="DomainObject.Predmet.ProtustrankaIDrugi_1">MTČ Trgovina i razvoj,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MTČ Trgovina i razvoj, društvo s ograničenom odgovornošću za proizvodnju, trgovinu i usluge, OIB 80265239726, Štrigova/bb, 40313 Štrigova</izvorni_sadrzaj>
    <derivirana_varijabla naziv="DomainObject.Predmet.ProtustrankaIDrugiAdressOIB_1">MTČ Trgovina i razvoj, društvo s ograničenom odgovornošću za proizvodnju, trgovinu i usluge, OIB 80265239726, Štrigova/bb,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Trgovina i razvoj, društvo s ograničenom odgovornošću za proizvodnju, trgovinu i usluge</item>
      <item>Sudski registar</item>
      <item>e-oglasna ploča</item>
      <item>Financijska agencija</item>
      <item>Miljenko Mesarić</item>
      <item>Županijsko državno odvjetništvo</item>
      <item>ERSTE&amp;STEIERMÄRKISCHE BANKA dioničko društvo</item>
    </izvorni_sadrzaj>
    <derivirana_varijabla naziv="DomainObject.Predmet.SudioniciListNaziv_1">
      <item>MTČ Trgovina i razvoj, društvo s ograničenom odgovornošću za proizvodnju, trgovinu i usluge</item>
      <item>Sudski registar</item>
      <item>e-oglasna ploča</item>
      <item>Financijska agencija</item>
      <item>Miljenko Mesarić</item>
      <item>Županijsko državno odvjetništvo</item>
      <item>ERSTE&amp;STEIERMÄRKISCHE BANKA dioničko društvo</item>
    </derivirana_varijabla>
  </DomainObject.Predmet.SudioniciListNaziv>
  <DomainObject.Predmet.SudioniciListAdressOIB>
    <izvorni_sadrzaj>
      <item>MTČ Trgovina i razvoj, društvo s ograničenom odgovornošću za proizvodnju, trgovinu i usluge, OIB 80265239726, Štrigova/bb,40313 Štrigova</item>
      <item>Sudski registar</item>
      <item>e-oglasna ploča</item>
      <item>Financijska agencija, OIB 85821130368, Ulica grada Vukovara 70,10000 Zagreb</item>
      <item>Miljenko Mesarić, OIB 89128363840, Dr. Vlatka Mačeka 33,40000 Čakovec</item>
      <item>Županijsko državno odvjetništvo</item>
      <item>ERSTE&amp;STEIERMÄRKISCHE BANKA dioničko društvo, OIB 23057039320, Jadranski Trg 3/a,51000 Rijeka</item>
    </izvorni_sadrzaj>
    <derivirana_varijabla naziv="DomainObject.Predmet.SudioniciListAdressOIB_1">
      <item>MTČ Trgovina i razvoj, društvo s ograničenom odgovornošću za proizvodnju, trgovinu i usluge, OIB 80265239726, Štrigova/bb,40313 Štrigova</item>
      <item>Sudski registar</item>
      <item>e-oglasna ploča</item>
      <item>Financijska agencija, OIB 85821130368, Ulica grada Vukovara 70,10000 Zagreb</item>
      <item>Miljenko Mesarić, OIB 89128363840, Dr. Vlatka Mačeka 33,40000 Čakovec</item>
      <item>Županijsko državno odvjetništvo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80265239726</item>
      <item>, OIB null</item>
      <item>, OIB null</item>
      <item>, OIB 85821130368</item>
      <item>, OIB 89128363840</item>
      <item>, OIB null</item>
      <item>, OIB 23057039320</item>
    </izvorni_sadrzaj>
    <derivirana_varijabla naziv="DomainObject.Predmet.SudioniciListNazivOIB_1">
      <item>, OIB 80265239726</item>
      <item>, OIB null</item>
      <item>, OIB null</item>
      <item>, OIB 85821130368</item>
      <item>, OIB 89128363840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101ACF-0F74-4505-8478-0161566A5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6</properties:Pages>
  <properties:Words>1201</properties:Words>
  <properties:Characters>7728</properties:Characters>
  <properties:Lines>235</properties:Lines>
  <properties:Paragraphs>121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2017-02-22T07:10:00Z</cp:lastPrinted>
  <dcterms:modified xmlns:xsi="http://www.w3.org/2001/XMLSchema-instance" xsi:type="dcterms:W3CDTF">2017-02-22T08:53:00Z</dcterms:modified>
  <cp:revision>106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St-975/2016-11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