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64aa3" w14:paraId="f064aa3" w:rsidRDefault="000D4012" w:rsidP="000D4012" w:rsidR="000D4012">
      <w:pPr>
        <w:jc w:val="center"/>
        <w15:collapsed w:val="false"/>
        <w:rPr>
          <w:b/>
          <w:sz w:val="28"/>
        </w:rPr>
      </w:pPr>
      <w:r>
        <w:rPr>
          <w:b/>
          <w:sz w:val="28"/>
        </w:rPr>
        <w:t>Obrazac 21.</w:t>
      </w:r>
    </w:p>
    <w:p w:rsidRDefault="000D4012" w:rsidP="000D4012" w:rsidR="000D4012">
      <w:pPr>
        <w:jc w:val="center"/>
        <w:rPr>
          <w:b/>
        </w:rPr>
      </w:pPr>
      <w:r>
        <w:rPr>
          <w:b/>
        </w:rPr>
        <w:t>IZVJEŠĆE STEČAJNOGA UPRAVITELJA O STANJU STEČAJNE MASE U RAZDOBLJU OD 12.09.2018. DO 12.12.2018.</w:t>
      </w:r>
    </w:p>
    <w:p w:rsidRDefault="000D4012" w:rsidP="000D4012" w:rsidR="000D4012">
      <w:pPr>
        <w:jc w:val="center"/>
        <w:rPr>
          <w:b/>
        </w:rPr>
      </w:pPr>
    </w:p>
    <w:p w:rsidRDefault="000D4012" w:rsidP="000D4012" w:rsidR="000D4012">
      <w:pPr>
        <w:rPr>
          <w:b/>
          <w:lang w:val="pl-PL"/>
        </w:rPr>
      </w:pPr>
      <w:r>
        <w:rPr>
          <w:b/>
          <w:lang w:val="pl-PL"/>
        </w:rPr>
        <w:t>Nadležni trgovački sud: Trgovački sud u Bjelovaru</w:t>
      </w:r>
    </w:p>
    <w:p w:rsidRDefault="000D4012" w:rsidP="000D4012" w:rsidR="000D4012">
      <w:pPr>
        <w:jc w:val="both"/>
        <w:rPr>
          <w:b/>
          <w:lang w:val="pl-PL"/>
        </w:rPr>
      </w:pPr>
      <w:r>
        <w:rPr>
          <w:b/>
          <w:lang w:val="pl-PL"/>
        </w:rPr>
        <w:t>Poslovni broj spisa : 3 St-136/2018</w:t>
      </w:r>
    </w:p>
    <w:p w:rsidRDefault="000D4012" w:rsidP="000D4012" w:rsidR="000D4012">
      <w:pPr>
        <w:rPr>
          <w:b/>
          <w:lang w:val="pl-PL"/>
        </w:rPr>
      </w:pPr>
      <w:r>
        <w:rPr>
          <w:b/>
          <w:lang w:val="pl-PL"/>
        </w:rPr>
        <w:t xml:space="preserve">Dužnik (ime i prezime / tvrtka ili naziv, OIB, adresa / sjedište) </w:t>
      </w:r>
    </w:p>
    <w:p w:rsidRDefault="000D4012" w:rsidP="000D4012" w:rsidR="000D4012">
      <w:pPr>
        <w:rPr>
          <w:b/>
          <w:lang w:val="pl-PL"/>
        </w:rPr>
      </w:pPr>
      <w:r>
        <w:rPr>
          <w:b/>
          <w:lang w:val="pl-PL"/>
        </w:rPr>
        <w:t>Stečajna masa iza UVEL d.o.o. za trgovinu i usluge, Zagreb, Palinovečka 19P, OIB:46355026856</w:t>
      </w:r>
    </w:p>
    <w:p w:rsidRDefault="000D4012" w:rsidP="000D4012" w:rsidR="000D4012">
      <w:pPr>
        <w:pStyle w:val="Bezproreda"/>
        <w:rPr>
          <w:b/>
        </w:rPr>
      </w:pPr>
    </w:p>
    <w:p w:rsidRDefault="000D4012" w:rsidP="000D4012" w:rsidR="000D4012">
      <w:pPr>
        <w:pStyle w:val="Bezproreda"/>
        <w:jc w:val="both"/>
      </w:pPr>
      <w:r>
        <w:t>I. STANJE STEČAJNE MASE NAKON ZAVRŠNOG ROČIŠTA, ODNOSNO ZAKLJUČENJA STEČAJNOGA POSTUPKA</w:t>
      </w:r>
    </w:p>
    <w:p w:rsidRDefault="000D4012" w:rsidP="000D4012" w:rsidR="000D4012">
      <w:pPr>
        <w:pStyle w:val="Bezproreda"/>
        <w:jc w:val="both"/>
      </w:pPr>
    </w:p>
    <w:p w:rsidRDefault="000D4012" w:rsidP="000D4012" w:rsidR="000D4012">
      <w:pPr>
        <w:pStyle w:val="Bezproreda"/>
        <w:jc w:val="both"/>
      </w:pPr>
      <w:r>
        <w:rPr>
          <w:lang w:val="pl-PL"/>
        </w:rPr>
        <w:t xml:space="preserve">Rješenjem Trgovačkog suda u Bjelovaru broj 3. St-1232/2016 dana 18. siječnja 2017 godine otvoren je skraćeni stečajni postupak nad dužnikom </w:t>
      </w:r>
      <w:r>
        <w:t>UVEL d.o.o. za trgovinu i usluge, Zagreb, Dedići 104, OIB: 44461677089. Istim rješenjem zaključen je stečajni postupak nad dužnikom  UVEL d.o.o. za trgovinu i usluge.</w:t>
      </w:r>
    </w:p>
    <w:p w:rsidRDefault="000D4012" w:rsidP="000D4012" w:rsidR="000D4012">
      <w:pPr>
        <w:pStyle w:val="Bezproreda"/>
        <w:jc w:val="both"/>
      </w:pPr>
      <w:r>
        <w:t xml:space="preserve">Rješenjem Trgovačkog suda u Bjelovaru broj 1 St-1232/2016 od 16. studenog 2017 godine određuje se nastavak postupka radi naknade diobe, koji je pokrenut na prijedlog stečajnog upravitelja radi nastavka postupka budući dužnik ima u vlasništvu nekretnine upisane u </w:t>
      </w:r>
      <w:proofErr w:type="spellStart"/>
      <w:r>
        <w:t>zk</w:t>
      </w:r>
      <w:proofErr w:type="spellEnd"/>
      <w:r>
        <w:t xml:space="preserve"> ul.br.20300, </w:t>
      </w:r>
      <w:proofErr w:type="spellStart"/>
      <w:r>
        <w:t>k.o</w:t>
      </w:r>
      <w:proofErr w:type="spellEnd"/>
      <w:r>
        <w:t xml:space="preserve"> Split z.k.č.7198/32 i z.k.č. 7198/35.  </w:t>
      </w:r>
    </w:p>
    <w:p w:rsidRDefault="000D4012" w:rsidP="000D4012" w:rsidR="000D4012">
      <w:pPr>
        <w:pStyle w:val="Bezproreda"/>
      </w:pPr>
    </w:p>
    <w:p w:rsidRDefault="000D4012" w:rsidP="000D4012" w:rsidR="000D4012">
      <w:pPr>
        <w:pStyle w:val="Bezproreda"/>
      </w:pPr>
      <w:r>
        <w:t>Imovina stečajnog dužnika</w:t>
      </w:r>
    </w:p>
    <w:p w:rsidRDefault="000D4012" w:rsidP="000D4012" w:rsidR="000D4012">
      <w:pPr>
        <w:pStyle w:val="Bezproreda"/>
      </w:pPr>
      <w:r>
        <w:t>Stečajni upravitelj utvrdio je sljedeći imovinu stečajnog dužnika:</w:t>
      </w:r>
    </w:p>
    <w:p w:rsidRDefault="000D4012" w:rsidP="000D4012" w:rsidR="000D4012">
      <w:pPr>
        <w:pStyle w:val="Bezproreda"/>
        <w:rPr>
          <w:u w:val="single"/>
        </w:rPr>
      </w:pPr>
      <w:r>
        <w:rPr>
          <w:u w:val="single"/>
        </w:rPr>
        <w:t>Nekretnine:</w:t>
      </w:r>
    </w:p>
    <w:p w:rsidRDefault="000D4012" w:rsidP="000D4012" w:rsidR="000D4012">
      <w:pPr>
        <w:pStyle w:val="Bezproreda"/>
        <w:jc w:val="both"/>
      </w:pPr>
      <w:r>
        <w:t xml:space="preserve">Nekretnina ukupno procijenjene vrijednosti od </w:t>
      </w:r>
      <w:r>
        <w:rPr>
          <w:b/>
        </w:rPr>
        <w:t>597.000,00 kn, odnosno 81.000,00 €</w:t>
      </w:r>
      <w:r>
        <w:t xml:space="preserve"> prema procjeni stalnog sudskog vještaka za arhitekturu, graditeljstvo i procjenu nekretnina Igora Rajčića d.i.a.</w:t>
      </w:r>
    </w:p>
    <w:p w:rsidRDefault="000D4012" w:rsidP="000D4012" w:rsidR="000D4012">
      <w:pPr>
        <w:pStyle w:val="Bezproreda"/>
        <w:ind w:left="705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br</w:t>
      </w:r>
      <w:proofErr w:type="spellEnd"/>
      <w:r>
        <w:t>: 20300, Općinskog suda u Splitu, Zemljišnoknjižni odjel Split, katastarska općina Split i to:</w:t>
      </w:r>
    </w:p>
    <w:p w:rsidRDefault="000D4012" w:rsidP="000D4012" w:rsidR="000D4012">
      <w:pPr>
        <w:pStyle w:val="Bezproreda"/>
        <w:numPr>
          <w:ilvl w:val="0"/>
          <w:numId w:val="47"/>
        </w:numPr>
        <w:spacing w:after="80"/>
        <w:contextualSpacing w:val="false"/>
      </w:pPr>
      <w:r>
        <w:t>z.k.č. 7198/32 park površine 227 m2</w:t>
      </w:r>
    </w:p>
    <w:p w:rsidRDefault="000D4012" w:rsidP="000D4012" w:rsidR="000D4012">
      <w:pPr>
        <w:pStyle w:val="Bezproreda"/>
        <w:numPr>
          <w:ilvl w:val="0"/>
          <w:numId w:val="47"/>
        </w:numPr>
        <w:spacing w:after="80"/>
        <w:contextualSpacing w:val="false"/>
      </w:pPr>
      <w:r>
        <w:t>z.k.č. 7198/35 park površine 116 m2</w:t>
      </w:r>
    </w:p>
    <w:p w:rsidRDefault="000D4012" w:rsidP="000D4012" w:rsidR="000D4012">
      <w:pPr>
        <w:pStyle w:val="Bezproreda"/>
        <w:ind w:left="1065"/>
      </w:pPr>
    </w:p>
    <w:p w:rsidRDefault="000D4012" w:rsidP="000D4012" w:rsidR="000D4012">
      <w:pPr>
        <w:pStyle w:val="Bezproreda"/>
      </w:pPr>
      <w:r>
        <w:t>Na nekretnini zabilježena su sljedeća založna prava za korist:</w:t>
      </w:r>
    </w:p>
    <w:p w:rsidRDefault="000D4012" w:rsidP="000D4012" w:rsidR="000D4012">
      <w:pPr>
        <w:pStyle w:val="Bezproreda"/>
        <w:jc w:val="both"/>
      </w:pPr>
    </w:p>
    <w:p w:rsidRDefault="000D4012" w:rsidP="000D4012" w:rsidR="000D4012">
      <w:pPr>
        <w:pStyle w:val="Bezproreda"/>
        <w:jc w:val="both"/>
        <w:rPr>
          <w:b/>
        </w:rPr>
      </w:pPr>
      <w:r>
        <w:rPr>
          <w:b/>
        </w:rPr>
        <w:t>NLB INTERFINANZ AG, OIB: 43668676136, ZURICH, BEETHOVENSTRASSE 48</w:t>
      </w:r>
    </w:p>
    <w:p w:rsidRDefault="000D4012" w:rsidP="000D4012" w:rsidR="000D4012">
      <w:pPr>
        <w:pStyle w:val="Bezproreda"/>
        <w:jc w:val="both"/>
        <w:rPr>
          <w:u w:val="single"/>
        </w:rPr>
      </w:pPr>
      <w:r>
        <w:rPr>
          <w:u w:val="single"/>
        </w:rPr>
        <w:t>Pod brojem Z-10533/10 zaprimljeno 18.11.2010 godine.</w:t>
      </w:r>
    </w:p>
    <w:p w:rsidRDefault="000D4012" w:rsidP="000D4012" w:rsidR="000D4012">
      <w:pPr>
        <w:pStyle w:val="Bezproreda"/>
        <w:jc w:val="both"/>
      </w:pPr>
      <w:r>
        <w:t xml:space="preserve">Na teret nekretnine opisane u listu </w:t>
      </w:r>
      <w:proofErr w:type="spellStart"/>
      <w:r>
        <w:t>A.I</w:t>
      </w:r>
      <w:proofErr w:type="spellEnd"/>
      <w:r>
        <w:t xml:space="preserve">, a temeljem sporazuma o zasnivanju založnog prava "Zagreb, 17. studenog 2010. godine" i punomoći od 4. studenog 2010. godine, uknjižuje se pravo zaloga u iznosu od jedanaest milijuna četrdeset pet tisuća osamsto osamdeset dva švicarska franka i 03/100 u kunskoj protuvrijednosti, uz pripadajuće kamate i </w:t>
      </w:r>
      <w:proofErr w:type="spellStart"/>
      <w:r>
        <w:t>nuzgredice</w:t>
      </w:r>
      <w:proofErr w:type="spellEnd"/>
      <w:r>
        <w:t xml:space="preserve">, i to pojedinačno: temeljem Ugovora o zajmu od 20. 5. 2008. g. i pripadajućih Aneksa u ukupnom </w:t>
      </w:r>
      <w:r>
        <w:lastRenderedPageBreak/>
        <w:t>iznosu od 3.925.882,03 CHF, temeljem Ugovora o zajmu od 28. 1. 2008. g. i pripadajućih Aneksa u ukupnom iznosu od 3.180.000,00 CHF i temeljem Ugovora o zajmu od 3. 12. 2007. g. i pripadajućih Aneksa u ukupnom iznosu od 3.940.000,00 CHF, u korist:</w:t>
      </w:r>
    </w:p>
    <w:p w:rsidRDefault="000D4012" w:rsidP="000D4012" w:rsidR="000D4012">
      <w:pPr>
        <w:pStyle w:val="Bezproreda"/>
        <w:jc w:val="both"/>
      </w:pPr>
      <w:r>
        <w:t>NLB INTERFINANZ AG, OIB: 43668676136, ZURICH, BEETHOVENSTRASSE 48</w:t>
      </w:r>
    </w:p>
    <w:p w:rsidRDefault="000D4012" w:rsidP="000D4012" w:rsidR="000D4012">
      <w:pPr>
        <w:pStyle w:val="Bezproreda"/>
        <w:jc w:val="both"/>
      </w:pPr>
    </w:p>
    <w:p w:rsidRDefault="000D4012" w:rsidP="000D4012" w:rsidR="000D4012">
      <w:pPr>
        <w:pStyle w:val="Bezproreda"/>
        <w:jc w:val="both"/>
        <w:rPr>
          <w:b/>
        </w:rPr>
      </w:pPr>
    </w:p>
    <w:p w:rsidRDefault="000D4012" w:rsidP="000D4012" w:rsidR="000D4012">
      <w:pPr>
        <w:pStyle w:val="Bezproreda"/>
      </w:pPr>
      <w:r>
        <w:t xml:space="preserve">II. POSTUPANJE SA STEČAJNOM MASOM </w:t>
      </w:r>
    </w:p>
    <w:p w:rsidRDefault="000D4012" w:rsidP="000D4012" w:rsidR="000D4012">
      <w:pPr>
        <w:pStyle w:val="Bezproreda"/>
      </w:pPr>
    </w:p>
    <w:p w:rsidRDefault="000D4012" w:rsidP="000D4012" w:rsidR="000D4012">
      <w:pPr>
        <w:pStyle w:val="Bezproreda"/>
        <w:jc w:val="both"/>
      </w:pPr>
      <w:r>
        <w:t xml:space="preserve">Kako je na nekretnini zabilježeno založno pravo opisano naprijed pod točkom I, a  nisu pokrenuti postupci ovrhe predloženo je unovčenje nekretnine sukladno čl. 247 Stečajnog zakona (NN 71/15, 104/17). </w:t>
      </w:r>
    </w:p>
    <w:p w:rsidRDefault="000D4012" w:rsidP="000D4012" w:rsidR="000D4012">
      <w:pPr>
        <w:pStyle w:val="Bezproreda"/>
        <w:jc w:val="both"/>
      </w:pPr>
      <w:r>
        <w:t>Rješenjem Trgovačkog suda u Bjelovaru od 24. travnja 2018 godine određuje se prodaja nekretnine stečajnog dužnika navedene pod točkom I.</w:t>
      </w:r>
    </w:p>
    <w:p w:rsidRDefault="000D4012" w:rsidP="000D4012" w:rsidR="000D4012">
      <w:pPr>
        <w:pStyle w:val="Bezproreda"/>
        <w:jc w:val="both"/>
      </w:pPr>
      <w:r>
        <w:t>Zaključkom Trgovačkog suda u Bjelovaru od 28. svibnja 2018 godine određuje se prodaja elektroničkom javnom dražbom nekretnine u vlasništvu stečajnog dužnika navedene pod točkom I.</w:t>
      </w:r>
    </w:p>
    <w:p w:rsidRDefault="000D4012" w:rsidP="000D4012" w:rsidR="000D4012">
      <w:pPr>
        <w:pStyle w:val="Bezproreda"/>
        <w:jc w:val="both"/>
      </w:pPr>
      <w:r>
        <w:t>Dana 30. svibnja 2018 godine podnesen je Financijskoj agenciji, Vukovarska 70, Zagreb, zahtjev za prodaju nekretnine u stečajnom postupku sa podacima o nekretnini koja se prodaje u stečajnom postupku.</w:t>
      </w:r>
    </w:p>
    <w:p w:rsidRDefault="000D4012" w:rsidP="000D4012" w:rsidR="000D4012">
      <w:pPr>
        <w:pStyle w:val="Bezproreda"/>
        <w:jc w:val="both"/>
      </w:pPr>
      <w:r>
        <w:t>Financijska agencija je dana 17. srpnja 2018 objavila početak javne dražbe za navedene nekretnine u vlasništvu stečajnog dužnika s određenim početkom nadmetanja za dan 26. rujna 2018 godine.</w:t>
      </w:r>
    </w:p>
    <w:p w:rsidRDefault="000D4012" w:rsidP="000D4012" w:rsidR="000D4012">
      <w:pPr>
        <w:pStyle w:val="Bezproreda"/>
        <w:jc w:val="both"/>
      </w:pPr>
      <w:r>
        <w:t>U daljnjem tijeku stečajnog postupka očekuje se provedba druge elektroničke javne dražbe s datumom početka nadmetanja zakazanim za 19.12.2018. godine.</w:t>
      </w:r>
    </w:p>
    <w:p w:rsidRDefault="000D4012" w:rsidP="000D4012" w:rsidR="000D4012">
      <w:pPr>
        <w:pStyle w:val="Bezproreda"/>
        <w:jc w:val="both"/>
      </w:pPr>
    </w:p>
    <w:p w:rsidRDefault="000D4012" w:rsidP="000D4012" w:rsidR="000D4012">
      <w:pPr>
        <w:pStyle w:val="Bezproreda"/>
        <w:jc w:val="both"/>
      </w:pPr>
    </w:p>
    <w:p w:rsidRDefault="000D4012" w:rsidP="000D4012" w:rsidR="000D4012">
      <w:pPr>
        <w:pStyle w:val="Bezproreda"/>
        <w:jc w:val="both"/>
      </w:pPr>
    </w:p>
    <w:p w:rsidRDefault="000D4012" w:rsidP="000D4012" w:rsidR="000D4012">
      <w:pPr>
        <w:pStyle w:val="Bezproreda"/>
        <w:jc w:val="both"/>
      </w:pPr>
    </w:p>
    <w:p w:rsidRDefault="000D4012" w:rsidP="000D4012" w:rsidR="000D4012">
      <w:pPr>
        <w:pStyle w:val="Bezproreda"/>
        <w:jc w:val="both"/>
      </w:pPr>
    </w:p>
    <w:p w:rsidRDefault="000D4012" w:rsidP="000D4012" w:rsidR="000D4012">
      <w:pPr>
        <w:pStyle w:val="Bezproreda"/>
        <w:jc w:val="both"/>
      </w:pPr>
    </w:p>
    <w:p w:rsidRDefault="000D4012" w:rsidP="000D4012" w:rsidR="000D4012">
      <w:pPr>
        <w:pStyle w:val="Bezproreda"/>
        <w:jc w:val="both"/>
      </w:pPr>
      <w:r>
        <w:t>Mjesto i datum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Stečajni upravitelj</w:t>
      </w:r>
    </w:p>
    <w:p w:rsidRDefault="000D4012" w:rsidP="000D4012" w:rsidR="000D4012">
      <w:pPr>
        <w:pStyle w:val="Bezproreda"/>
        <w:jc w:val="both"/>
      </w:pPr>
      <w:r>
        <w:t>Zagreb, 12.12.2018</w:t>
      </w:r>
      <w:r>
        <w:tab/>
      </w:r>
      <w:r>
        <w:tab/>
      </w:r>
      <w:r>
        <w:tab/>
      </w:r>
      <w:r>
        <w:tab/>
      </w:r>
      <w:r>
        <w:tab/>
      </w:r>
      <w:r>
        <w:tab/>
        <w:t>Ivana Brebrić</w:t>
      </w:r>
    </w:p>
    <w:p w:rsidRDefault="000D4012" w:rsidP="000D4012" w:rsidR="000D4012">
      <w:pPr>
        <w:pStyle w:val="Bezproreda"/>
        <w:jc w:val="both"/>
      </w:pPr>
    </w:p>
    <w:p w:rsidRDefault="000D4012" w:rsidP="000D4012" w:rsidR="000D4012">
      <w:pPr>
        <w:pStyle w:val="Bezproreda"/>
        <w:rPr>
          <w:i/>
        </w:rPr>
      </w:pPr>
    </w:p>
    <w:p w:rsidRDefault="000D4012" w:rsidP="000D4012" w:rsidR="000D4012">
      <w:pPr>
        <w:pStyle w:val="Bezproreda"/>
      </w:pPr>
    </w:p>
    <w:p w:rsidRDefault="000D4012" w:rsidP="000D4012" w:rsidR="000D4012">
      <w:pPr>
        <w:rPr>
          <w:rFonts w:hAnsi="Calibri" w:ascii="Calibri"/>
          <w:sz w:val="22"/>
          <w:szCs w:val="22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9D32279"/>
    <w:multiLevelType w:val="hybridMultilevel"/>
    <w:tmpl w:val="78245E2A"/>
    <w:lvl w:tplc="99C23E46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012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44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St-136/2018-12</izvorni_sadrzaj>
    <derivirana_varijabla naziv="DomainObject.Oznaka_1">St-136/2018-12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St-136/2018</izvorni_sadrzaj>
    <derivirana_varijabla naziv="DomainObject.Predmet.OznakaBroj_1">St-136/2018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UVEL d.o.o. za trgovinu i usluge u stečaju</izvorni_sadrzaj>
    <derivirana_varijabla naziv="DomainObject.Predmet.StrankaFormated_1">  Stečajna masa iza UVEL d.o.o. za trgovinu i usluge u stečaju</derivirana_varijabla>
  </DomainObject.Predmet.StrankaFormated>
  <DomainObject.Predmet.StrankaFormatedOIB>
    <izvorni_sadrzaj>  Stečajna masa iza UVEL d.o.o. za trgovinu i usluge u stečaju, OIB 46355026856</izvorni_sadrzaj>
    <derivirana_varijabla naziv="DomainObject.Predmet.StrankaFormatedOIB_1">  Stečajna masa iza UVEL d.o.o. za trgovinu i usluge u stečaju, OIB 46355026856</derivirana_varijabla>
  </DomainObject.Predmet.StrankaFormatedOIB>
  <DomainObject.Predmet.StrankaFormatedWithAdress>
    <izvorni_sadrzaj> Stečajna masa iza UVEL d.o.o. za trgovinu i usluge u stečaju, Palinovečka 19/P, 10000 Zagreb</izvorni_sadrzaj>
    <derivirana_varijabla naziv="DomainObject.Predmet.StrankaFormatedWithAdress_1"> Stečajna masa iza UVEL d.o.o. za trgovinu i usluge u stečaju, Palinovečka 19/P, 10000 Zagreb</derivirana_varijabla>
  </DomainObject.Predmet.StrankaFormatedWithAdress>
  <DomainObject.Predmet.StrankaFormatedWithAdressOIB>
    <izvorni_sadrzaj> Stečajna masa iza UVEL d.o.o. za trgovinu i usluge u stečaju, OIB 46355026856, Palinovečka 19/P, 10000 Zagreb</izvorni_sadrzaj>
    <derivirana_varijabla naziv="DomainObject.Predmet.StrankaFormatedWithAdressOIB_1"> Stečajna masa iza UVEL d.o.o. za trgovinu i usluge u stečaju, OIB 46355026856, Palinovečka 19/P, 10000 Zagreb</derivirana_varijabla>
  </DomainObject.Predmet.StrankaFormatedWithAdressOIB>
  <DomainObject.Predmet.StrankaWithAdress>
    <izvorni_sadrzaj>Stečajna masa iza UVEL d.o.o. za trgovinu i usluge u stečaju Palinovečka 19/P,10000 Zagreb</izvorni_sadrzaj>
    <derivirana_varijabla naziv="DomainObject.Predmet.StrankaWithAdress_1">Stečajna masa iza UVEL d.o.o. za trgovinu i usluge u stečaju Palinovečka 19/P,10000 Zagreb</derivirana_varijabla>
  </DomainObject.Predmet.StrankaWithAdress>
  <DomainObject.Predmet.StrankaWithAdressOIB>
    <izvorni_sadrzaj>Stečajna masa iza UVEL d.o.o. za trgovinu i usluge u stečaju, OIB 46355026856, Palinovečka 19/P,10000 Zagreb</izvorni_sadrzaj>
    <derivirana_varijabla naziv="DomainObject.Predmet.StrankaWithAdressOIB_1">Stečajna masa iza UVEL d.o.o. za trgovinu i usluge u stečaju, OIB 46355026856, Palinovečka 19/P,10000 Zagreb</derivirana_varijabla>
  </DomainObject.Predmet.StrankaWithAdressOIB>
  <DomainObject.Predmet.StrankaNazivFormated>
    <izvorni_sadrzaj>Stečajna masa iza UVEL d.o.o. za trgovinu i usluge u stečaju</izvorni_sadrzaj>
    <derivirana_varijabla naziv="DomainObject.Predmet.StrankaNazivFormated_1">Stečajna masa iza UVEL d.o.o. za trgovinu i usluge u stečaju</derivirana_varijabla>
  </DomainObject.Predmet.StrankaNazivFormated>
  <DomainObject.Predmet.StrankaNazivFormatedOIB>
    <izvorni_sadrzaj>Stečajna masa iza UVEL d.o.o. za trgovinu i usluge u stečaju, OIB 46355026856</izvorni_sadrzaj>
    <derivirana_varijabla naziv="DomainObject.Predmet.StrankaNazivFormatedOIB_1">Stečajna masa iza UVEL d.o.o. za trgovinu i usluge u stečaju, OIB 46355026856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Stečajna masa iza UVEL d.o.o. za trgovinu i usluge u stečaju</item>
    </izvorni_sadrzaj>
    <derivirana_varijabla naziv="DomainObject.Predmet.StrankaListFormated_1">
      <item>Stečajna masa iza UVEL d.o.o. za trgovinu i usluge u stečaju</item>
    </derivirana_varijabla>
  </DomainObject.Predmet.StrankaListFormated>
  <DomainObject.Predmet.StrankaListFormatedOIB>
    <izvorni_sadrzaj>
      <item>Stečajna masa iza UVEL d.o.o. za trgovinu i usluge u stečaju, OIB 46355026856</item>
    </izvorni_sadrzaj>
    <derivirana_varijabla naziv="DomainObject.Predmet.StrankaListFormatedOIB_1">
      <item>Stečajna masa iza UVEL d.o.o. za trgovinu i usluge u stečaju, OIB 46355026856</item>
    </derivirana_varijabla>
  </DomainObject.Predmet.StrankaListFormatedOIB>
  <DomainObject.Predmet.StrankaListFormatedWithAdress>
    <izvorni_sadrzaj>
      <item>Stečajna masa iza UVEL d.o.o. za trgovinu i usluge u stečaju, Palinovečka 19/P, 10000 Zagreb</item>
    </izvorni_sadrzaj>
    <derivirana_varijabla naziv="DomainObject.Predmet.StrankaListFormatedWithAdress_1">
      <item>Stečajna masa iza UVEL d.o.o. za trgovinu i usluge u stečaju, Palinovečka 19/P, 10000 Zagreb</item>
    </derivirana_varijabla>
  </DomainObject.Predmet.StrankaListFormatedWithAdress>
  <DomainObject.Predmet.StrankaListFormatedWithAdressOIB>
    <izvorni_sadrzaj>
      <item>Stečajna masa iza UVEL d.o.o. za trgovinu i usluge u stečaju, OIB 46355026856, Palinovečka 19/P, 10000 Zagreb</item>
    </izvorni_sadrzaj>
    <derivirana_varijabla naziv="DomainObject.Predmet.StrankaListFormatedWithAdressOIB_1">
      <item>Stečajna masa iza UVEL d.o.o. za trgovinu i usluge u stečaju, OIB 46355026856, Palinovečka 19/P, 10000 Zagreb</item>
    </derivirana_varijabla>
  </DomainObject.Predmet.StrankaListFormatedWithAdressOIB>
  <DomainObject.Predmet.StrankaListNazivFormated>
    <izvorni_sadrzaj>
      <item>Stečajna masa iza UVEL d.o.o. za trgovinu i usluge u stečaju</item>
    </izvorni_sadrzaj>
    <derivirana_varijabla naziv="DomainObject.Predmet.StrankaListNazivFormated_1">
      <item>Stečajna masa iza UVEL d.o.o. za trgovinu i usluge u stečaju</item>
    </derivirana_varijabla>
  </DomainObject.Predmet.StrankaListNazivFormated>
  <DomainObject.Predmet.StrankaListNazivFormatedOIB>
    <izvorni_sadrzaj>
      <item>Stečajna masa iza UVEL d.o.o. za trgovinu i usluge u stečaju, OIB 46355026856</item>
    </izvorni_sadrzaj>
    <derivirana_varijabla naziv="DomainObject.Predmet.StrankaListNazivFormatedOIB_1">
      <item>Stečajna masa iza UVEL d.o.o. za trgovinu i usluge u stečaju, OIB 46355026856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>St-136/2018-12</izvorni_sadrzaj>
    <derivirana_varijabla naziv="DomainObject.PoslovniBrojDokumenta_1">St-136/2018-12</derivirana_varijabla>
  </DomainObject.PoslovniBrojDokumenta>
  <DomainObject.Predmet.StrankaIDrugi>
    <izvorni_sadrzaj>Stečajna masa iza UVEL d.o.o. za trgovinu i usluge u stečaju</izvorni_sadrzaj>
    <derivirana_varijabla naziv="DomainObject.Predmet.StrankaIDrugi_1">Stečajna masa iza UVEL d.o.o. za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UVEL d.o.o. za trgovinu i usluge u stečaju, OIB 46355026856, Palinovečka 19/P, 10000 Zagreb</izvorni_sadrzaj>
    <derivirana_varijabla naziv="DomainObject.Predmet.StrankaIDrugiAdressOIB_1">Stečajna masa iza UVEL d.o.o. za trgovinu i usluge u stečaju, OIB 46355026856, Palinovečka 19/P,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UVEL d.o.o. za trgovinu i usluge u stečaju</item>
    </izvorni_sadrzaj>
    <derivirana_varijabla naziv="DomainObject.Predmet.SudioniciListNaziv_1">
      <item>Stečajna masa iza UVEL d.o.o. za trgovinu i usluge u stečaju</item>
    </derivirana_varijabla>
  </DomainObject.Predmet.SudioniciListNaziv>
  <DomainObject.Predmet.SudioniciListAdressOIB>
    <izvorni_sadrzaj>
      <item>Stečajna masa iza UVEL d.o.o. za trgovinu i usluge u stečaju, OIB 46355026856, Palinovečka 19/P,10000 Zagreb</item>
    </izvorni_sadrzaj>
    <derivirana_varijabla naziv="DomainObject.Predmet.SudioniciListAdressOIB_1">
      <item>Stečajna masa iza UVEL d.o.o. za trgovinu i usluge u stečaju, OIB 46355026856, Palinovečka 19/P,10000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56B9D1-DCAB-47BB-AC3D-5FC8C05162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3146</properties:Characters>
  <properties:Lines>80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2018-12-18T12:31:00Z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St-136/2018-12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