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bc162" w14:paraId="84bc162" w:rsidRDefault="00FB2E7F" w:rsidR="00FB2E7F">
      <w:pPr>
        <w15:collapsed w:val="false"/>
      </w:pPr>
    </w:p>
    <w:p w:rsidRDefault="00FB2E7F" w:rsidP="00FB2E7F" w:rsidR="00FB2E7F" w:rsidRPr="002179C2">
      <w:pPr>
        <w:pStyle w:val="Tijeloteksta"/>
        <w:ind w:left="720"/>
        <w:jc w:val="both"/>
        <w:outlineLvl w:val="0"/>
        <w:rPr>
          <w:rFonts w:hAnsi="Times New Roman" w:ascii="Times New Roman"/>
          <w:sz w:val="24"/>
        </w:rPr>
      </w:pPr>
      <w:r>
        <w:rPr>
          <w:noProof/>
        </w:rPr>
        <w:drawing>
          <wp:inline distR="0" distL="0" distB="0" distT="0">
            <wp:extent cy="962025" cx="723900"/>
            <wp:effectExtent b="9525"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FB2E7F" w:rsidR="00FB2E7F"/>
    <w:p w:rsidRDefault="00FB2E7F" w:rsidP="00FB2E7F" w:rsidR="00FB2E7F" w:rsidRPr="00242369">
      <w:pPr>
        <w:pStyle w:val="Naslov2"/>
        <w:rPr>
          <w:b w:val="false"/>
          <w:bCs/>
          <w:sz w:val="24"/>
        </w:rPr>
      </w:pPr>
      <w:r w:rsidRPr="00242369">
        <w:rPr>
          <w:b w:val="false"/>
          <w:bCs/>
          <w:sz w:val="24"/>
        </w:rPr>
        <w:t>REPUBLIKA HRVATSKA</w:t>
      </w:r>
    </w:p>
    <w:p w:rsidRDefault="00FB2E7F" w:rsidP="00FB2E7F" w:rsidR="00FB2E7F" w:rsidRPr="00242369">
      <w:r w:rsidRPr="00242369">
        <w:t>Trgovački sud u Zagrebu</w:t>
      </w:r>
    </w:p>
    <w:p w:rsidRDefault="00FB2E7F" w:rsidP="00FB2E7F" w:rsidR="00FB2E7F">
      <w:r w:rsidRPr="00242369">
        <w:t>Zagreb, Amruševa 2/II</w:t>
      </w:r>
    </w:p>
    <w:tbl>
      <w:tblPr>
        <w:tblW w:type="auto" w:w="0"/>
        <w:tblInd w:type="dxa" w:w="288"/>
        <w:tblLook w:val="01E0" w:noVBand="0" w:noHBand="0" w:lastColumn="1" w:firstColumn="1" w:lastRow="1" w:firstRow="1"/>
      </w:tblPr>
      <w:tblGrid>
        <w:gridCol w:w="3060"/>
      </w:tblGrid>
      <w:tr w:rsidTr="006C087E" w:rsidR="00B04832" w:rsidRPr="0073490B">
        <w:tc>
          <w:tcPr>
            <w:tcW w:type="dxa" w:w="3060"/>
          </w:tcPr>
          <w:p w:rsidRDefault="00FB2E7F" w:rsidP="006C087E" w:rsidR="00FB2E7F" w:rsidRPr="0073490B">
            <w:pPr>
              <w:jc w:val="center"/>
            </w:pPr>
          </w:p>
        </w:tc>
      </w:tr>
    </w:tbl>
    <w:p w:rsidRDefault="00B04832" w:rsidP="00B04832" w:rsidR="00B04832" w:rsidRPr="00775063">
      <w:pPr>
        <w:jc w:val="right"/>
      </w:pPr>
      <w:r>
        <w:rPr>
          <w:b/>
        </w:rPr>
        <w:tab/>
      </w:r>
      <w:r w:rsidRPr="00591294">
        <w:t>40</w:t>
      </w:r>
      <w:r w:rsidRPr="00775063">
        <w:t>-</w:t>
      </w:r>
      <w:r w:rsidR="00740E60">
        <w:t xml:space="preserve"> Pu </w:t>
      </w:r>
      <w:r w:rsidRPr="00775063">
        <w:t>St-</w:t>
      </w:r>
      <w:r>
        <w:t>2/16</w:t>
      </w:r>
    </w:p>
    <w:p w:rsidRDefault="00B04832" w:rsidP="00B04832" w:rsidR="00B04832">
      <w:pPr>
        <w:jc w:val="center"/>
      </w:pPr>
    </w:p>
    <w:p w:rsidRDefault="00B04832" w:rsidP="00B04832" w:rsidR="00B04832">
      <w:pPr>
        <w:jc w:val="center"/>
      </w:pPr>
    </w:p>
    <w:p w:rsidRDefault="00B04832" w:rsidP="00B04832" w:rsidR="00B04832" w:rsidRPr="00312C34">
      <w:pPr>
        <w:jc w:val="center"/>
      </w:pPr>
      <w:r w:rsidRPr="00312C34">
        <w:t xml:space="preserve">R E P U B L I K A  H R V A T S K A </w:t>
      </w:r>
    </w:p>
    <w:p w:rsidRDefault="00B04832" w:rsidP="00B04832" w:rsidR="00B04832" w:rsidRPr="00312C34">
      <w:pPr>
        <w:jc w:val="center"/>
      </w:pPr>
      <w:r w:rsidRPr="00312C34">
        <w:t>R J E Š E NJ E</w:t>
      </w:r>
    </w:p>
    <w:p w:rsidRDefault="00B04832" w:rsidP="00B04832" w:rsidR="00B04832" w:rsidRPr="00775063">
      <w:pPr>
        <w:jc w:val="center"/>
        <w:rPr>
          <w:b/>
        </w:rPr>
      </w:pPr>
    </w:p>
    <w:p w:rsidRDefault="00B04832" w:rsidP="00B04832" w:rsidR="00B04832">
      <w:pPr>
        <w:jc w:val="both"/>
      </w:pPr>
      <w:r w:rsidRPr="00775063">
        <w:t xml:space="preserve">  </w:t>
      </w:r>
      <w:r w:rsidRPr="00775063">
        <w:tab/>
      </w:r>
      <w:r>
        <w:t>T</w:t>
      </w:r>
      <w:r w:rsidRPr="00775063">
        <w:t xml:space="preserve">rgovački sud u </w:t>
      </w:r>
      <w:r>
        <w:t>Z</w:t>
      </w:r>
      <w:r w:rsidRPr="00775063">
        <w:t xml:space="preserve">agrebu, po sucu Anti Galiću, kao stečajnom sucu, u stečajnom postupku nad dužnikom </w:t>
      </w:r>
      <w:r>
        <w:t>Stečajna masa iza stečajnog dužnika POSAVINA TRANSPROM d.o.o.,  u stečaju, Lekenik, Zagrebačka bb, dana 17.ožujka 2016.</w:t>
      </w:r>
    </w:p>
    <w:p w:rsidRDefault="00FB2E7F" w:rsidP="00B04832" w:rsidR="00FB2E7F" w:rsidRPr="00D82C43">
      <w:pPr>
        <w:jc w:val="both"/>
        <w:rPr>
          <w:sz w:val="40"/>
          <w:szCs w:val="40"/>
        </w:rPr>
      </w:pPr>
    </w:p>
    <w:p w:rsidRDefault="00B04832" w:rsidP="00B04832" w:rsidR="00B04832">
      <w:pPr>
        <w:pStyle w:val="Podnaslov"/>
        <w:jc w:val="center"/>
        <w:rPr>
          <w:rFonts w:hAnsi="Times New Roman" w:ascii="Times New Roman"/>
          <w:color w:val="auto"/>
          <w:szCs w:val="24"/>
        </w:rPr>
      </w:pPr>
      <w:r w:rsidRPr="005D23CA">
        <w:rPr>
          <w:rFonts w:hAnsi="Times New Roman" w:ascii="Times New Roman"/>
          <w:color w:val="auto"/>
          <w:szCs w:val="24"/>
        </w:rPr>
        <w:t>r i j e š i o    j e</w:t>
      </w:r>
    </w:p>
    <w:p w:rsidRDefault="00B04832" w:rsidP="00B04832" w:rsidR="00B04832" w:rsidRPr="0087666C">
      <w:pPr>
        <w:overflowPunct w:val="false"/>
        <w:autoSpaceDE w:val="false"/>
        <w:autoSpaceDN w:val="false"/>
        <w:jc w:val="center"/>
        <w:rPr>
          <w:noProof w:val="false"/>
        </w:rPr>
      </w:pPr>
    </w:p>
    <w:p w:rsidRDefault="00B04832" w:rsidP="00B04832" w:rsidR="00B04832">
      <w:pPr>
        <w:overflowPunct w:val="false"/>
        <w:autoSpaceDE w:val="false"/>
        <w:autoSpaceDN w:val="false"/>
        <w:ind w:firstLine="708"/>
        <w:jc w:val="both"/>
        <w:rPr>
          <w:noProof w:val="false"/>
        </w:rPr>
      </w:pPr>
      <w:r>
        <w:rPr>
          <w:noProof w:val="false"/>
        </w:rPr>
        <w:t xml:space="preserve">I. U stečajnom postupku nad </w:t>
      </w:r>
      <w:r>
        <w:t>Stečajna masa iza stečajnog dužnika POSAVINA TRANSPROM d.o.o.,  u stečaju, Lekenik, Zagrebačka bb,</w:t>
      </w:r>
      <w:r>
        <w:rPr>
          <w:noProof w:val="false"/>
        </w:rPr>
        <w:t xml:space="preserve"> određuje se nastavak postupka radi naknadne diobe. </w:t>
      </w:r>
    </w:p>
    <w:p w:rsidRDefault="00B04832" w:rsidP="00B04832" w:rsidR="00B04832" w:rsidRPr="005A7F26">
      <w:pPr>
        <w:ind w:firstLine="720"/>
        <w:jc w:val="both"/>
      </w:pPr>
      <w:r>
        <w:t>II. Ivan Bošnjak iz Kutine, Hrvatskih branitelja 4/I, OIB 63589163861, nastavlja zastupati stečajnu masu.</w:t>
      </w:r>
    </w:p>
    <w:p w:rsidRDefault="00B04832" w:rsidP="00B04832" w:rsidR="00B04832">
      <w:pPr>
        <w:overflowPunct w:val="false"/>
        <w:autoSpaceDE w:val="false"/>
        <w:autoSpaceDN w:val="false"/>
        <w:adjustRightInd w:val="false"/>
        <w:ind w:firstLine="708"/>
        <w:jc w:val="both"/>
        <w:textAlignment w:val="baseline"/>
      </w:pPr>
      <w:r>
        <w:t>III Daje se suglasnost stečajnom upravitelju na naknadnu diobu.</w:t>
      </w:r>
    </w:p>
    <w:p w:rsidRDefault="00B04832" w:rsidP="00B04832" w:rsidR="00B04832">
      <w:pPr>
        <w:overflowPunct w:val="false"/>
        <w:autoSpaceDE w:val="false"/>
        <w:autoSpaceDN w:val="false"/>
        <w:adjustRightInd w:val="false"/>
        <w:ind w:firstLine="708"/>
        <w:jc w:val="both"/>
        <w:textAlignment w:val="baseline"/>
      </w:pPr>
      <w:r>
        <w:t xml:space="preserve">IV.Naknadna dioba će se provesti prema završnom diobnom popisu. </w:t>
      </w:r>
    </w:p>
    <w:p w:rsidRDefault="00B04832" w:rsidP="00B04832" w:rsidR="00B04832" w:rsidRPr="006E6F42">
      <w:pPr>
        <w:overflowPunct w:val="false"/>
        <w:autoSpaceDE w:val="false"/>
        <w:autoSpaceDN w:val="false"/>
        <w:adjustRightInd w:val="false"/>
        <w:ind w:firstLine="708"/>
        <w:jc w:val="both"/>
        <w:textAlignment w:val="baseline"/>
        <w:rPr>
          <w:noProof w:val="false"/>
        </w:rPr>
      </w:pPr>
      <w:r>
        <w:t>V.Nalaže se stečajnom upravitelju javno objaviti zbroj tražbina i raspoloživi iznos iz stečajne mase koji će se raspodjeliti vjerovnicima po naknadnoj diobi.</w:t>
      </w:r>
    </w:p>
    <w:p w:rsidRDefault="00B04832" w:rsidP="00B04832" w:rsidR="00B04832">
      <w:pPr>
        <w:overflowPunct w:val="false"/>
        <w:autoSpaceDE w:val="false"/>
        <w:autoSpaceDN w:val="false"/>
        <w:jc w:val="center"/>
        <w:rPr>
          <w:noProof w:val="false"/>
        </w:rPr>
      </w:pPr>
    </w:p>
    <w:p w:rsidRDefault="00B04832" w:rsidP="00B04832" w:rsidR="00B04832">
      <w:pPr>
        <w:overflowPunct w:val="false"/>
        <w:autoSpaceDE w:val="false"/>
        <w:autoSpaceDN w:val="false"/>
        <w:jc w:val="center"/>
        <w:rPr>
          <w:noProof w:val="false"/>
        </w:rPr>
      </w:pPr>
      <w:r w:rsidRPr="0087666C">
        <w:rPr>
          <w:noProof w:val="false"/>
        </w:rPr>
        <w:t>Obrazloženje </w:t>
      </w:r>
    </w:p>
    <w:p w:rsidRDefault="00B04832" w:rsidP="00B04832" w:rsidR="00B04832">
      <w:pPr>
        <w:overflowPunct w:val="false"/>
        <w:autoSpaceDE w:val="false"/>
        <w:autoSpaceDN w:val="false"/>
        <w:jc w:val="both"/>
      </w:pPr>
    </w:p>
    <w:p w:rsidRDefault="00B04832" w:rsidP="00B04832" w:rsidR="00B04832">
      <w:pPr>
        <w:overflowPunct w:val="false"/>
        <w:autoSpaceDE w:val="false"/>
        <w:autoSpaceDN w:val="false"/>
        <w:ind w:firstLine="708"/>
        <w:jc w:val="both"/>
      </w:pPr>
      <w:r>
        <w:t xml:space="preserve">Pravomoćnim rješenjem ovog suda od 2.listopada 2008.g. zaključen je stečajni postupak nad dužnikom POSAVINA TRANSPROM d.o.o.,  u stečaju, Lekenik, Zagrebačka bb, , a nakon pravomoćnosti rješenja dužnik je brisan iz sudskog registra Trgovačkog suda u Zagrebu. </w:t>
      </w:r>
    </w:p>
    <w:p w:rsidRDefault="00B04832" w:rsidP="00B04832" w:rsidR="00B04832">
      <w:pPr>
        <w:overflowPunct w:val="false"/>
        <w:autoSpaceDE w:val="false"/>
        <w:autoSpaceDN w:val="false"/>
        <w:ind w:firstLine="708"/>
        <w:jc w:val="both"/>
      </w:pPr>
      <w:r>
        <w:t xml:space="preserve">Podneskom od 28.siječnja 2016. stečajni je upravitelj predložio dodjelu OIB-a stečajnoj masi stečajnoh dužnika te provedbu druge naknadne diobe. </w:t>
      </w:r>
    </w:p>
    <w:p w:rsidRDefault="00B04832" w:rsidP="00B04832" w:rsidR="00B04832">
      <w:pPr>
        <w:overflowPunct w:val="false"/>
        <w:autoSpaceDE w:val="false"/>
        <w:autoSpaceDN w:val="false"/>
        <w:ind w:firstLine="708"/>
        <w:jc w:val="both"/>
      </w:pPr>
      <w:r>
        <w:t>Prema prijedlogu stečajnog upravitelja vjerovnicima bi se po ovoj naknadnoj diobi isplatio iznos od 100.000,00 kn koji iznos je naplaćen  kao trošak partničnog postupka po tužbi Partner banka d.d. protiv stečajne mase.</w:t>
      </w:r>
    </w:p>
    <w:p w:rsidRDefault="00B04832" w:rsidP="00B04832" w:rsidR="00B04832">
      <w:pPr>
        <w:overflowPunct w:val="false"/>
        <w:autoSpaceDE w:val="false"/>
        <w:autoSpaceDN w:val="false"/>
        <w:ind w:firstLine="708"/>
        <w:jc w:val="both"/>
      </w:pPr>
      <w:r>
        <w:t xml:space="preserve"> </w:t>
      </w:r>
    </w:p>
    <w:p w:rsidRDefault="00B04832" w:rsidP="00B04832" w:rsidR="00B04832" w:rsidRPr="005A7F26">
      <w:pPr>
        <w:ind w:firstLine="720"/>
        <w:jc w:val="both"/>
      </w:pPr>
      <w:r>
        <w:t xml:space="preserve">Prema odredbi članka 199. stavak 1. </w:t>
      </w:r>
      <w:r w:rsidRPr="005A7F26">
        <w:t>Stečajnog zakona („Narodne novine“ broj 44/96, 29/99, 129/00, 123/03, 82/06, 116/10, 25/12 i 133/12, dalje: SZ)</w:t>
      </w:r>
      <w:r>
        <w:t xml:space="preserve"> koji se u ovom postupku primjenjuje  temeljem odredbe čl. 441. stavak 1. Stečajnog zakona („Narodne novine“ broj 71/15, dalje SZ15)</w:t>
      </w:r>
      <w:r w:rsidRPr="005A7F26">
        <w:t xml:space="preserve"> </w:t>
      </w:r>
      <w:r>
        <w:t xml:space="preserve">stečajni </w:t>
      </w:r>
      <w:r w:rsidRPr="005A7F26">
        <w:t xml:space="preserve">sudac će na prijedlog stečajnoga upravitelja, kojega od stečajnih vjerovnika ili po službenoj dužnosti odrediti nastavak postupka radi naknadne diobe, ako se nakon završnoga ročišta: stvore uvjeti da se zadržani iznosi podijele stečajnim vjerovnicima, </w:t>
      </w:r>
      <w:r w:rsidRPr="005A7F26">
        <w:lastRenderedPageBreak/>
        <w:t xml:space="preserve">iznosi koji su isplaćeni iz stečajne mase vrate natrag u masu, pronađe imovina koja ulazi u stečajnu masu. </w:t>
      </w:r>
    </w:p>
    <w:p w:rsidRDefault="00B04832" w:rsidP="00B04832" w:rsidR="00B04832">
      <w:pPr>
        <w:overflowPunct w:val="false"/>
        <w:autoSpaceDE w:val="false"/>
        <w:autoSpaceDN w:val="false"/>
        <w:ind w:firstLine="708"/>
        <w:jc w:val="both"/>
      </w:pPr>
      <w:r>
        <w:t>Slijedom naprijed navedenog, a temeljem naprijed citiranog članka 199. stavak 1. SZ-arješeno je kao pod toč.I.</w:t>
      </w:r>
    </w:p>
    <w:p w:rsidRDefault="00B04832" w:rsidP="00B04832" w:rsidR="00B04832">
      <w:pPr>
        <w:overflowPunct w:val="false"/>
        <w:autoSpaceDE w:val="false"/>
        <w:autoSpaceDN w:val="false"/>
        <w:ind w:firstLine="708"/>
        <w:jc w:val="both"/>
      </w:pPr>
    </w:p>
    <w:p w:rsidRDefault="00B04832" w:rsidP="00B04832" w:rsidR="00B04832">
      <w:pPr>
        <w:overflowPunct w:val="false"/>
        <w:autoSpaceDE w:val="false"/>
        <w:autoSpaceDN w:val="false"/>
        <w:ind w:firstLine="708"/>
        <w:jc w:val="both"/>
      </w:pPr>
      <w:r>
        <w:t>Toč. II rješenja utemeljena je na članku 89. stavak1. toč. 13. SZ 15 koja odredba se u ovom postupku primjenjuje temeljem  odredbe članka 441. stavak 2. SZ 15.</w:t>
      </w:r>
    </w:p>
    <w:p w:rsidRDefault="00B04832" w:rsidP="00B04832" w:rsidR="00B04832">
      <w:pPr>
        <w:overflowPunct w:val="false"/>
        <w:autoSpaceDE w:val="false"/>
        <w:autoSpaceDN w:val="false"/>
        <w:ind w:firstLine="708"/>
        <w:jc w:val="both"/>
      </w:pPr>
    </w:p>
    <w:p w:rsidRDefault="00B04832" w:rsidP="00B04832" w:rsidR="00B04832">
      <w:pPr>
        <w:overflowPunct w:val="false"/>
        <w:autoSpaceDE w:val="false"/>
        <w:autoSpaceDN w:val="false"/>
        <w:ind w:firstLine="708"/>
        <w:jc w:val="both"/>
      </w:pPr>
      <w:r>
        <w:t>Toč. III rješenja utemeljena je na članku 183. stavak 3. SZ-a koja  odredba se u ovom postupku primjenjuje temeljem  odredbe članka 441. stavak 1. SZ 15.</w:t>
      </w:r>
    </w:p>
    <w:p w:rsidRDefault="00B04832" w:rsidP="00B04832" w:rsidR="00B04832">
      <w:pPr>
        <w:overflowPunct w:val="false"/>
        <w:autoSpaceDE w:val="false"/>
        <w:autoSpaceDN w:val="false"/>
        <w:ind w:firstLine="708"/>
        <w:jc w:val="both"/>
      </w:pPr>
      <w:r>
        <w:t>Toč. IV rješenja utemeljena je na članku 201. SZ-a koja  odredba se u ovom postupku primjenjuje temeljem  odredbe članka 441. stavak 1. SZ 15.</w:t>
      </w:r>
    </w:p>
    <w:p w:rsidRDefault="00B04832" w:rsidP="00B04832" w:rsidR="00B04832">
      <w:pPr>
        <w:overflowPunct w:val="false"/>
        <w:autoSpaceDE w:val="false"/>
        <w:autoSpaceDN w:val="false"/>
        <w:ind w:firstLine="708"/>
        <w:jc w:val="both"/>
      </w:pPr>
      <w:r>
        <w:t>Toč. V rješenja utemeljena je na članku 184.stavak 2.  SZ-a koja  odredba se u ovom postupku primjenjuje temeljem  odredbe članka 441. stavak 1. SZ 15. Javna objava podrazumjava objavuu na e-oglasnoj ploči suda (članak 12. SZ 15).</w:t>
      </w:r>
    </w:p>
    <w:p w:rsidRDefault="00B04832" w:rsidP="00B04832" w:rsidR="00B04832">
      <w:pPr>
        <w:overflowPunct w:val="false"/>
        <w:autoSpaceDE w:val="false"/>
        <w:autoSpaceDN w:val="false"/>
        <w:jc w:val="both"/>
      </w:pPr>
    </w:p>
    <w:p w:rsidRDefault="00B04832" w:rsidP="00B04832" w:rsidR="00B04832">
      <w:pPr>
        <w:overflowPunct w:val="false"/>
        <w:autoSpaceDE w:val="false"/>
        <w:autoSpaceDN w:val="false"/>
        <w:jc w:val="center"/>
        <w:rPr>
          <w:bCs/>
          <w:noProof w:val="false"/>
        </w:rPr>
      </w:pPr>
      <w:r>
        <w:rPr>
          <w:bCs/>
          <w:noProof w:val="false"/>
        </w:rPr>
        <w:t xml:space="preserve"> U </w:t>
      </w:r>
      <w:r w:rsidRPr="00081077">
        <w:rPr>
          <w:bCs/>
          <w:noProof w:val="false"/>
        </w:rPr>
        <w:t>Zagreb</w:t>
      </w:r>
      <w:r>
        <w:rPr>
          <w:bCs/>
          <w:noProof w:val="false"/>
        </w:rPr>
        <w:t xml:space="preserve">u,  </w:t>
      </w:r>
      <w:proofErr w:type="spellStart"/>
      <w:r>
        <w:rPr>
          <w:bCs/>
          <w:noProof w:val="false"/>
        </w:rPr>
        <w:t>1</w:t>
      </w:r>
      <w:r w:rsidR="00FB2E7F">
        <w:rPr>
          <w:bCs/>
          <w:noProof w:val="false"/>
        </w:rPr>
        <w:t>7</w:t>
      </w:r>
      <w:proofErr w:type="spellEnd"/>
      <w:r>
        <w:rPr>
          <w:bCs/>
          <w:noProof w:val="false"/>
        </w:rPr>
        <w:t xml:space="preserve">. ožujka </w:t>
      </w:r>
      <w:proofErr w:type="spellStart"/>
      <w:r>
        <w:rPr>
          <w:bCs/>
          <w:noProof w:val="false"/>
        </w:rPr>
        <w:t>2016</w:t>
      </w:r>
      <w:proofErr w:type="spellEnd"/>
      <w:r>
        <w:rPr>
          <w:bCs/>
          <w:noProof w:val="false"/>
        </w:rPr>
        <w:t xml:space="preserve">. </w:t>
      </w:r>
    </w:p>
    <w:p w:rsidRDefault="00B04832" w:rsidP="00B04832" w:rsidR="00B04832" w:rsidRPr="0087666C">
      <w:pPr>
        <w:overflowPunct w:val="false"/>
        <w:autoSpaceDE w:val="false"/>
        <w:autoSpaceDN w:val="false"/>
        <w:ind w:firstLine="720" w:left="3600"/>
        <w:jc w:val="both"/>
        <w:rPr>
          <w:noProof w:val="false"/>
        </w:rPr>
      </w:pPr>
    </w:p>
    <w:p w:rsidRDefault="00B04832" w:rsidP="00B04832" w:rsidR="00B04832" w:rsidRPr="0087666C">
      <w:pPr>
        <w:overflowPunct w:val="false"/>
        <w:autoSpaceDE w:val="false"/>
        <w:autoSpaceDN w:val="false"/>
        <w:ind w:firstLine="720" w:left="5040"/>
        <w:jc w:val="right"/>
        <w:rPr>
          <w:noProof w:val="false"/>
        </w:rPr>
      </w:pPr>
      <w:r w:rsidRPr="0087666C">
        <w:rPr>
          <w:noProof w:val="false"/>
        </w:rPr>
        <w:t>SUDAC:</w:t>
      </w:r>
    </w:p>
    <w:p w:rsidRDefault="00B04832" w:rsidP="00FB2E7F" w:rsidR="00B04832">
      <w:pPr>
        <w:overflowPunct w:val="false"/>
        <w:autoSpaceDE w:val="false"/>
        <w:autoSpaceDN w:val="false"/>
        <w:jc w:val="right"/>
        <w:rPr>
          <w:bCs/>
          <w:noProof w:val="false"/>
        </w:rPr>
      </w:pPr>
      <w:r w:rsidRPr="0087666C">
        <w:rPr>
          <w:noProof w:val="false"/>
        </w:rPr>
        <w:t xml:space="preserve"> </w:t>
      </w:r>
      <w:r>
        <w:rPr>
          <w:noProof w:val="false"/>
        </w:rPr>
        <w:t xml:space="preserve">              </w:t>
      </w:r>
      <w:r w:rsidRPr="0087666C">
        <w:rPr>
          <w:noProof w:val="false"/>
        </w:rPr>
        <w:t>Ante Galić</w:t>
      </w:r>
      <w:r w:rsidR="00740E60">
        <w:rPr>
          <w:noProof w:val="false"/>
        </w:rPr>
        <w:t>,v.r.</w:t>
      </w:r>
    </w:p>
    <w:p w:rsidRDefault="00B04832" w:rsidP="00B04832" w:rsidR="00B04832">
      <w:pPr>
        <w:overflowPunct w:val="false"/>
        <w:autoSpaceDE w:val="false"/>
        <w:autoSpaceDN w:val="false"/>
        <w:jc w:val="both"/>
        <w:rPr>
          <w:bCs/>
          <w:noProof w:val="false"/>
        </w:rPr>
      </w:pPr>
    </w:p>
    <w:p w:rsidRDefault="00B04832" w:rsidP="00B04832" w:rsidR="00B04832">
      <w:pPr>
        <w:overflowPunct w:val="false"/>
        <w:autoSpaceDE w:val="false"/>
        <w:autoSpaceDN w:val="false"/>
        <w:jc w:val="both"/>
        <w:rPr>
          <w:noProof w:val="false"/>
        </w:rPr>
      </w:pPr>
      <w:r w:rsidRPr="00081077">
        <w:rPr>
          <w:bCs/>
          <w:noProof w:val="false"/>
        </w:rPr>
        <w:t>UPUTA O PRAVNOM LIJEKU:</w:t>
      </w:r>
    </w:p>
    <w:p w:rsidRDefault="00B04832" w:rsidP="00B04832" w:rsidR="00B04832">
      <w:pPr>
        <w:overflowPunct w:val="false"/>
        <w:autoSpaceDE w:val="false"/>
        <w:autoSpaceDN w:val="false"/>
        <w:jc w:val="both"/>
        <w:rPr>
          <w:noProof w:val="false"/>
        </w:rPr>
      </w:pPr>
      <w:r w:rsidRPr="0087666C">
        <w:rPr>
          <w:noProof w:val="false"/>
        </w:rPr>
        <w:t>Protiv</w:t>
      </w:r>
      <w:r>
        <w:rPr>
          <w:noProof w:val="false"/>
        </w:rPr>
        <w:t xml:space="preserve"> ovog</w:t>
      </w:r>
      <w:r w:rsidRPr="0087666C">
        <w:rPr>
          <w:noProof w:val="false"/>
        </w:rPr>
        <w:t xml:space="preserve"> rješenja</w:t>
      </w:r>
      <w:r>
        <w:rPr>
          <w:noProof w:val="false"/>
        </w:rPr>
        <w:t xml:space="preserve"> dopuštena je žalba.  </w:t>
      </w:r>
      <w:r w:rsidRPr="0087666C">
        <w:rPr>
          <w:noProof w:val="false"/>
        </w:rPr>
        <w:t>Žalba se podnosi ovom sudu u 2 primjerka za Visoki trgovački sud RH u roku od 8 dana</w:t>
      </w:r>
      <w:r>
        <w:rPr>
          <w:noProof w:val="false"/>
        </w:rPr>
        <w:t xml:space="preserve">. </w:t>
      </w:r>
    </w:p>
    <w:p w:rsidRDefault="00B04832" w:rsidP="00B04832" w:rsidR="00B04832">
      <w:pPr>
        <w:overflowPunct w:val="false"/>
        <w:autoSpaceDE w:val="false"/>
        <w:autoSpaceDN w:val="false"/>
        <w:jc w:val="both"/>
        <w:rPr>
          <w:noProof w:val="false"/>
        </w:rPr>
      </w:pPr>
      <w:bookmarkStart w:name="_GoBack" w:id="0"/>
      <w:bookmarkEnd w:id="0"/>
    </w:p>
    <w:p w:rsidRDefault="00B04832" w:rsidP="00B04832" w:rsidR="00B04832">
      <w:pPr>
        <w:overflowPunct w:val="false"/>
        <w:autoSpaceDE w:val="false"/>
        <w:autoSpaceDN w:val="false"/>
        <w:jc w:val="both"/>
        <w:rPr>
          <w:noProof w:val="false"/>
        </w:rPr>
      </w:pPr>
      <w:r>
        <w:rPr>
          <w:noProof w:val="false"/>
        </w:rPr>
        <w:t>DNA:</w:t>
      </w:r>
    </w:p>
    <w:p w:rsidRDefault="00B04832" w:rsidP="00B04832" w:rsidR="00B04832">
      <w:pPr>
        <w:numPr>
          <w:ilvl w:val="0"/>
          <w:numId w:val="1"/>
        </w:numPr>
        <w:overflowPunct w:val="false"/>
        <w:autoSpaceDE w:val="false"/>
        <w:autoSpaceDN w:val="false"/>
        <w:jc w:val="both"/>
        <w:rPr>
          <w:noProof w:val="false"/>
        </w:rPr>
      </w:pPr>
      <w:proofErr w:type="spellStart"/>
      <w:r>
        <w:rPr>
          <w:noProof w:val="false"/>
        </w:rPr>
        <w:t>st.upravitelj</w:t>
      </w:r>
      <w:proofErr w:type="spellEnd"/>
    </w:p>
    <w:p w:rsidRDefault="00B04832" w:rsidP="00B04832" w:rsidR="00B04832">
      <w:pPr>
        <w:numPr>
          <w:ilvl w:val="0"/>
          <w:numId w:val="1"/>
        </w:numPr>
        <w:overflowPunct w:val="false"/>
        <w:autoSpaceDE w:val="false"/>
        <w:autoSpaceDN w:val="false"/>
        <w:jc w:val="both"/>
        <w:rPr>
          <w:noProof w:val="false"/>
        </w:rPr>
      </w:pPr>
      <w:r>
        <w:rPr>
          <w:noProof w:val="false"/>
        </w:rPr>
        <w:t xml:space="preserve">sudski registar </w:t>
      </w:r>
    </w:p>
    <w:p w:rsidRDefault="00B04832" w:rsidP="00B04832" w:rsidR="00B04832">
      <w:pPr>
        <w:numPr>
          <w:ilvl w:val="0"/>
          <w:numId w:val="1"/>
        </w:numPr>
        <w:overflowPunct w:val="false"/>
        <w:autoSpaceDE w:val="false"/>
        <w:autoSpaceDN w:val="false"/>
        <w:jc w:val="both"/>
        <w:rPr>
          <w:noProof w:val="false"/>
        </w:rPr>
      </w:pPr>
      <w:proofErr w:type="spellStart"/>
      <w:r>
        <w:rPr>
          <w:noProof w:val="false"/>
        </w:rPr>
        <w:t>ŽDO</w:t>
      </w:r>
      <w:proofErr w:type="spellEnd"/>
      <w:r>
        <w:rPr>
          <w:noProof w:val="false"/>
        </w:rPr>
        <w:t xml:space="preserve">, Građansko-upravni odjel, Zagreb </w:t>
      </w:r>
    </w:p>
    <w:p w:rsidRDefault="00B04832" w:rsidP="00B04832" w:rsidR="00B04832">
      <w:pPr>
        <w:numPr>
          <w:ilvl w:val="0"/>
          <w:numId w:val="1"/>
        </w:numPr>
        <w:overflowPunct w:val="false"/>
        <w:autoSpaceDE w:val="false"/>
        <w:autoSpaceDN w:val="false"/>
        <w:jc w:val="both"/>
        <w:rPr>
          <w:noProof w:val="false"/>
        </w:rPr>
      </w:pPr>
      <w:proofErr w:type="spellStart"/>
      <w:r>
        <w:rPr>
          <w:noProof w:val="false"/>
        </w:rPr>
        <w:t>Minist</w:t>
      </w:r>
      <w:proofErr w:type="spellEnd"/>
      <w:r>
        <w:rPr>
          <w:noProof w:val="false"/>
        </w:rPr>
        <w:t xml:space="preserve">. financija, Porezna uprava Zagreb, </w:t>
      </w:r>
      <w:proofErr w:type="spellStart"/>
      <w:r>
        <w:rPr>
          <w:noProof w:val="false"/>
        </w:rPr>
        <w:t>Av</w:t>
      </w:r>
      <w:proofErr w:type="spellEnd"/>
      <w:r>
        <w:rPr>
          <w:noProof w:val="false"/>
        </w:rPr>
        <w:t xml:space="preserve">. Dubrovnik </w:t>
      </w:r>
      <w:proofErr w:type="spellStart"/>
      <w:r>
        <w:rPr>
          <w:noProof w:val="false"/>
        </w:rPr>
        <w:t>32</w:t>
      </w:r>
      <w:proofErr w:type="spellEnd"/>
    </w:p>
    <w:p w:rsidRDefault="00B04832" w:rsidP="00B04832" w:rsidR="00B04832">
      <w:pPr>
        <w:numPr>
          <w:ilvl w:val="0"/>
          <w:numId w:val="1"/>
        </w:numPr>
        <w:overflowPunct w:val="false"/>
        <w:autoSpaceDE w:val="false"/>
        <w:autoSpaceDN w:val="false"/>
        <w:jc w:val="both"/>
        <w:rPr>
          <w:noProof w:val="false"/>
        </w:rPr>
      </w:pPr>
      <w:r>
        <w:rPr>
          <w:noProof w:val="false"/>
        </w:rPr>
        <w:t>stečajni upisnik, ovdje</w:t>
      </w:r>
    </w:p>
    <w:p w:rsidRDefault="00B04832" w:rsidP="00B04832" w:rsidR="00B04832">
      <w:pPr>
        <w:numPr>
          <w:ilvl w:val="0"/>
          <w:numId w:val="1"/>
        </w:numPr>
        <w:overflowPunct w:val="false"/>
        <w:autoSpaceDE w:val="false"/>
        <w:autoSpaceDN w:val="false"/>
        <w:jc w:val="both"/>
        <w:rPr>
          <w:noProof w:val="false"/>
        </w:rPr>
      </w:pPr>
      <w:r>
        <w:rPr>
          <w:noProof w:val="false"/>
        </w:rPr>
        <w:t>e-oglasna ploča suda</w:t>
      </w:r>
    </w:p>
    <w:p w:rsidRDefault="00B04832" w:rsidP="00B04832" w:rsidR="00B04832">
      <w:pPr>
        <w:numPr>
          <w:ilvl w:val="0"/>
          <w:numId w:val="1"/>
        </w:numPr>
        <w:overflowPunct w:val="false"/>
        <w:autoSpaceDE w:val="false"/>
        <w:autoSpaceDN w:val="false"/>
        <w:jc w:val="both"/>
        <w:rPr>
          <w:noProof w:val="false"/>
        </w:rPr>
      </w:pPr>
      <w:r>
        <w:rPr>
          <w:noProof w:val="false"/>
        </w:rPr>
        <w:t>spis</w:t>
      </w:r>
    </w:p>
    <w:p w:rsidRDefault="00B04832" w:rsidP="00B04832" w:rsidR="00B04832">
      <w:pPr>
        <w:overflowPunct w:val="false"/>
        <w:autoSpaceDE w:val="false"/>
        <w:autoSpaceDN w:val="false"/>
        <w:jc w:val="both"/>
        <w:rPr>
          <w:noProof w:val="false"/>
        </w:rPr>
      </w:pPr>
    </w:p>
    <w:p w:rsidRDefault="00B04832" w:rsidP="00B04832" w:rsidR="00B04832">
      <w:pPr>
        <w:overflowPunct w:val="false"/>
        <w:autoSpaceDE w:val="false"/>
        <w:autoSpaceDN w:val="false"/>
        <w:jc w:val="both"/>
        <w:rPr>
          <w:noProof w:val="false"/>
        </w:rPr>
      </w:pPr>
    </w:p>
    <w:p w:rsidRDefault="00445D72" w:rsidR="00445D72"/>
    <w:sectPr w:rsidSect="00F24B6E" w:rsidR="00445D72">
      <w:headerReference w:type="even" r:id="rId10"/>
      <w:headerReference w:type="default" r:id="rId11"/>
      <w:pgSz w:h="16838" w:w="11906"/>
      <w:pgMar w:gutter="0" w:footer="709" w:header="709" w:left="1418" w:bottom="510"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40E60" w:rsidR="00000000">
      <w:r>
        <w:separator/>
      </w:r>
    </w:p>
  </w:endnote>
  <w:endnote w:id="0" w:type="continuationSeparator">
    <w:p w:rsidRDefault="00740E60"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40E60" w:rsidR="00000000">
      <w:r>
        <w:separator/>
      </w:r>
    </w:p>
  </w:footnote>
  <w:footnote w:id="0" w:type="continuationSeparator">
    <w:p w:rsidRDefault="00740E60"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2E7F" w:rsidP="00D8042D" w:rsidR="000575D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rPr>
      <w:t>2</w:t>
    </w:r>
    <w:r>
      <w:rPr>
        <w:rStyle w:val="Brojstranice"/>
      </w:rPr>
      <w:fldChar w:fldCharType="end"/>
    </w:r>
  </w:p>
  <w:p w:rsidRDefault="00740E60" w:rsidR="000575D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2E7F" w:rsidP="00D8042D" w:rsidR="000575D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40E60">
      <w:rPr>
        <w:rStyle w:val="Brojstranice"/>
      </w:rPr>
      <w:t>2</w:t>
    </w:r>
    <w:r>
      <w:rPr>
        <w:rStyle w:val="Brojstranice"/>
      </w:rPr>
      <w:fldChar w:fldCharType="end"/>
    </w:r>
  </w:p>
  <w:p w:rsidRDefault="00740E60" w:rsidP="00740E60" w:rsidR="000575D2">
    <w:pPr>
      <w:pStyle w:val="Zaglavlje"/>
      <w:jc w:val="center"/>
    </w:pPr>
  </w:p>
  <w:p w:rsidRDefault="00740E60" w:rsidP="00740E60" w:rsidR="00740E60" w:rsidRPr="00EE0456">
    <w:pPr>
      <w:pStyle w:val="Zaglavlje"/>
      <w:jc w:val="center"/>
    </w:pPr>
    <w:r>
      <w:tab/>
    </w:r>
    <w:r>
      <w:tab/>
      <w:t>Pu St-2/16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EE45D3"/>
    <w:multiLevelType w:val="hybridMultilevel"/>
    <w:tmpl w:val="FED00A32"/>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04832"/>
    <w:rsid w:val="002F2835"/>
    <w:rsid w:val="00445D72"/>
    <w:rsid w:val="00540890"/>
    <w:rsid w:val="00740E60"/>
    <w:rsid w:val="008A176E"/>
    <w:rsid w:val="00AB77E5"/>
    <w:rsid w:val="00B04832"/>
    <w:rsid w:val="00E94571"/>
    <w:rsid w:val="00FB2E7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04832"/>
    <w:pPr>
      <w:spacing w:lineRule="auto" w:line="240" w:after="0"/>
    </w:pPr>
    <w:rPr>
      <w:rFonts w:cs="Times New Roman" w:eastAsia="Times New Roman"/>
      <w:noProof/>
      <w:szCs w:val="24"/>
      <w:lang w:eastAsia="hr-HR"/>
    </w:rPr>
  </w:style>
  <w:style w:styleId="Naslov2" w:type="paragraph">
    <w:name w:val="heading 2"/>
    <w:basedOn w:val="Normal"/>
    <w:next w:val="Normal"/>
    <w:link w:val="Naslov2Char"/>
    <w:qFormat/>
    <w:rsid w:val="00B04832"/>
    <w:pPr>
      <w:keepNext/>
      <w:widowControl w:val="false"/>
      <w:overflowPunct w:val="false"/>
      <w:autoSpaceDE w:val="false"/>
      <w:autoSpaceDN w:val="false"/>
      <w:adjustRightInd w:val="false"/>
      <w:jc w:val="both"/>
      <w:textAlignment w:val="baseline"/>
      <w:outlineLvl w:val="1"/>
    </w:pPr>
    <w:rPr>
      <w:b/>
      <w:noProof w:val="false"/>
      <w:sz w:val="22"/>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B04832"/>
    <w:rPr>
      <w:rFonts w:cs="Times New Roman" w:eastAsia="Times New Roman"/>
      <w:b/>
      <w:sz w:val="22"/>
      <w:szCs w:val="20"/>
      <w:lang w:eastAsia="hr-HR"/>
    </w:rPr>
  </w:style>
  <w:style w:styleId="Zaglavlje" w:type="paragraph">
    <w:name w:val="header"/>
    <w:basedOn w:val="Normal"/>
    <w:link w:val="ZaglavljeChar"/>
    <w:rsid w:val="00B04832"/>
    <w:pPr>
      <w:tabs>
        <w:tab w:pos="4536" w:val="center"/>
        <w:tab w:pos="9072" w:val="right"/>
      </w:tabs>
    </w:pPr>
  </w:style>
  <w:style w:customStyle="true" w:styleId="ZaglavljeChar" w:type="character">
    <w:name w:val="Zaglavlje Char"/>
    <w:basedOn w:val="Zadanifontodlomka"/>
    <w:link w:val="Zaglavlje"/>
    <w:rsid w:val="00B04832"/>
    <w:rPr>
      <w:rFonts w:cs="Times New Roman" w:eastAsia="Times New Roman"/>
      <w:noProof/>
      <w:szCs w:val="24"/>
      <w:lang w:eastAsia="hr-HR"/>
    </w:rPr>
  </w:style>
  <w:style w:styleId="Brojstranice" w:type="character">
    <w:name w:val="page number"/>
    <w:basedOn w:val="Zadanifontodlomka"/>
    <w:rsid w:val="00B04832"/>
  </w:style>
  <w:style w:styleId="Podnaslov" w:type="paragraph">
    <w:name w:val="Subtitle"/>
    <w:basedOn w:val="Normal"/>
    <w:link w:val="PodnaslovChar"/>
    <w:qFormat/>
    <w:rsid w:val="00B04832"/>
    <w:pPr>
      <w:jc w:val="both"/>
    </w:pPr>
    <w:rPr>
      <w:rFonts w:hAnsi="Tahoma" w:ascii="Tahoma"/>
      <w:b/>
      <w:noProof w:val="false"/>
      <w:color w:val="0000FF"/>
      <w:szCs w:val="20"/>
    </w:rPr>
  </w:style>
  <w:style w:customStyle="true" w:styleId="PodnaslovChar" w:type="character">
    <w:name w:val="Podnaslov Char"/>
    <w:basedOn w:val="Zadanifontodlomka"/>
    <w:link w:val="Podnaslov"/>
    <w:rsid w:val="00B04832"/>
    <w:rPr>
      <w:rFonts w:cs="Times New Roman" w:eastAsia="Times New Roman" w:hAnsi="Tahoma" w:ascii="Tahoma"/>
      <w:b/>
      <w:color w:val="0000FF"/>
      <w:szCs w:val="20"/>
      <w:lang w:eastAsia="hr-HR"/>
    </w:rPr>
  </w:style>
  <w:style w:styleId="Tijeloteksta" w:type="paragraph">
    <w:name w:val="Body Text"/>
    <w:basedOn w:val="Normal"/>
    <w:link w:val="TijelotekstaChar"/>
    <w:rsid w:val="00FB2E7F"/>
    <w:rPr>
      <w:rFonts w:cs="Arial" w:hAnsi="Arial" w:ascii="Arial"/>
      <w:noProof w:val="false"/>
      <w:sz w:val="22"/>
    </w:rPr>
  </w:style>
  <w:style w:customStyle="true" w:styleId="TijelotekstaChar" w:type="character">
    <w:name w:val="Tijelo teksta Char"/>
    <w:basedOn w:val="Zadanifontodlomka"/>
    <w:link w:val="Tijeloteksta"/>
    <w:rsid w:val="00FB2E7F"/>
    <w:rPr>
      <w:rFonts w:cs="Arial" w:eastAsia="Times New Roman" w:hAnsi="Arial" w:ascii="Arial"/>
      <w:sz w:val="22"/>
      <w:szCs w:val="24"/>
      <w:lang w:eastAsia="hr-HR"/>
    </w:rPr>
  </w:style>
  <w:style w:styleId="Tekstbalonia" w:type="paragraph">
    <w:name w:val="Balloon Text"/>
    <w:basedOn w:val="Normal"/>
    <w:link w:val="TekstbaloniaChar"/>
    <w:uiPriority w:val="99"/>
    <w:semiHidden/>
    <w:unhideWhenUsed/>
    <w:rsid w:val="00FB2E7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B2E7F"/>
    <w:rPr>
      <w:rFonts w:cs="Tahoma" w:eastAsia="Times New Roman" w:hAnsi="Tahoma" w:ascii="Tahoma"/>
      <w:noProof/>
      <w:sz w:val="16"/>
      <w:szCs w:val="16"/>
      <w:lang w:eastAsia="hr-HR"/>
    </w:rPr>
  </w:style>
  <w:style w:styleId="Tekstrezerviranogmjesta" w:type="character">
    <w:name w:val="Placeholder Text"/>
    <w:basedOn w:val="Zadanifontodlomka"/>
    <w:uiPriority w:val="99"/>
    <w:semiHidden/>
    <w:rsid w:val="00740E60"/>
    <w:rPr>
      <w:color w:val="808080"/>
      <w:bdr w:space="0" w:sz="0" w:color="auto" w:val="none"/>
      <w:shd w:fill="CCFFFF" w:color="auto" w:val="clear"/>
    </w:rPr>
  </w:style>
  <w:style w:customStyle="true" w:styleId="eSPISCCParagraphDefaultFont" w:type="character">
    <w:name w:val="eSPIS_CC_Paragraph Default Font"/>
    <w:basedOn w:val="Zadanifontodlomka"/>
    <w:rsid w:val="00740E6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40E60"/>
    <w:rPr>
      <w:bdr w:space="0" w:sz="0" w:color="auto" w:val="none"/>
      <w:shd w:fill="FFFFCC" w:color="auto" w:val="clear"/>
      <w:lang w:val="hr-HR"/>
    </w:rPr>
  </w:style>
  <w:style w:customStyle="true" w:styleId="PozadinaSvijetloCrvena" w:type="character">
    <w:name w:val="Pozadina_SvijetloCrvena"/>
    <w:basedOn w:val="eSPISCCParagraphDefaultFont"/>
    <w:rsid w:val="00740E6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40E60"/>
    <w:rPr>
      <w:rFonts w:cs="Times New Roman" w:hAnsi="Times New Roman" w:ascii="Times New Roman"/>
      <w:sz w:val="24"/>
      <w:bdr w:space="0" w:sz="0" w:color="auto" w:val="none"/>
      <w:shd w:fill="CCFFCC" w:color="auto" w:val="clear"/>
      <w:lang w:val="hr-HR"/>
    </w:rPr>
  </w:style>
  <w:style w:styleId="Podnoje" w:type="paragraph">
    <w:name w:val="footer"/>
    <w:basedOn w:val="Normal"/>
    <w:link w:val="PodnojeChar"/>
    <w:uiPriority w:val="99"/>
    <w:unhideWhenUsed/>
    <w:rsid w:val="00740E60"/>
    <w:pPr>
      <w:tabs>
        <w:tab w:pos="4536" w:val="center"/>
        <w:tab w:pos="9072" w:val="right"/>
      </w:tabs>
    </w:pPr>
  </w:style>
  <w:style w:customStyle="true" w:styleId="PodnojeChar" w:type="character">
    <w:name w:val="Podnožje Char"/>
    <w:basedOn w:val="Zadanifontodlomka"/>
    <w:link w:val="Podnoje"/>
    <w:uiPriority w:val="99"/>
    <w:rsid w:val="00740E60"/>
    <w:rPr>
      <w:rFonts w:cs="Times New Roman" w:eastAsia="Times New Roman"/>
      <w:noProof/>
      <w:szCs w:val="24"/>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04832"/>
    <w:pPr>
      <w:spacing w:after="0" w:line="240" w:lineRule="auto"/>
    </w:pPr>
    <w:rPr>
      <w:rFonts w:cs="Times New Roman" w:eastAsia="Times New Roman"/>
      <w:noProof/>
      <w:szCs w:val="24"/>
      <w:lang w:eastAsia="hr-HR"/>
    </w:rPr>
  </w:style>
  <w:style w:styleId="Naslov2" w:type="paragraph">
    <w:name w:val="heading 2"/>
    <w:basedOn w:val="Normal"/>
    <w:next w:val="Normal"/>
    <w:link w:val="Naslov2Char"/>
    <w:qFormat/>
    <w:rsid w:val="00B04832"/>
    <w:pPr>
      <w:keepNext/>
      <w:widowControl w:val="0"/>
      <w:overflowPunct w:val="0"/>
      <w:autoSpaceDE w:val="0"/>
      <w:autoSpaceDN w:val="0"/>
      <w:adjustRightInd w:val="0"/>
      <w:jc w:val="both"/>
      <w:textAlignment w:val="baseline"/>
      <w:outlineLvl w:val="1"/>
    </w:pPr>
    <w:rPr>
      <w:b/>
      <w:noProof w:val="0"/>
      <w:sz w:val="22"/>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B04832"/>
    <w:rPr>
      <w:rFonts w:cs="Times New Roman" w:eastAsia="Times New Roman"/>
      <w:b/>
      <w:sz w:val="22"/>
      <w:szCs w:val="20"/>
      <w:lang w:eastAsia="hr-HR"/>
    </w:rPr>
  </w:style>
  <w:style w:styleId="Zaglavlje" w:type="paragraph">
    <w:name w:val="header"/>
    <w:basedOn w:val="Normal"/>
    <w:link w:val="ZaglavljeChar"/>
    <w:rsid w:val="00B04832"/>
    <w:pPr>
      <w:tabs>
        <w:tab w:pos="4536" w:val="center"/>
        <w:tab w:pos="9072" w:val="right"/>
      </w:tabs>
    </w:pPr>
  </w:style>
  <w:style w:customStyle="1" w:styleId="ZaglavljeChar" w:type="character">
    <w:name w:val="Zaglavlje Char"/>
    <w:basedOn w:val="Zadanifontodlomka"/>
    <w:link w:val="Zaglavlje"/>
    <w:rsid w:val="00B04832"/>
    <w:rPr>
      <w:rFonts w:cs="Times New Roman" w:eastAsia="Times New Roman"/>
      <w:noProof/>
      <w:szCs w:val="24"/>
      <w:lang w:eastAsia="hr-HR"/>
    </w:rPr>
  </w:style>
  <w:style w:styleId="Brojstranice" w:type="character">
    <w:name w:val="page number"/>
    <w:basedOn w:val="Zadanifontodlomka"/>
    <w:rsid w:val="00B04832"/>
  </w:style>
  <w:style w:styleId="Podnaslov" w:type="paragraph">
    <w:name w:val="Subtitle"/>
    <w:basedOn w:val="Normal"/>
    <w:link w:val="PodnaslovChar"/>
    <w:qFormat/>
    <w:rsid w:val="00B04832"/>
    <w:pPr>
      <w:jc w:val="both"/>
    </w:pPr>
    <w:rPr>
      <w:rFonts w:ascii="Tahoma" w:hAnsi="Tahoma"/>
      <w:b/>
      <w:noProof w:val="0"/>
      <w:color w:val="0000FF"/>
      <w:szCs w:val="20"/>
    </w:rPr>
  </w:style>
  <w:style w:customStyle="1" w:styleId="PodnaslovChar" w:type="character">
    <w:name w:val="Podnaslov Char"/>
    <w:basedOn w:val="Zadanifontodlomka"/>
    <w:link w:val="Podnaslov"/>
    <w:rsid w:val="00B04832"/>
    <w:rPr>
      <w:rFonts w:ascii="Tahoma" w:cs="Times New Roman" w:eastAsia="Times New Roman" w:hAnsi="Tahoma"/>
      <w:b/>
      <w:color w:val="0000FF"/>
      <w:szCs w:val="20"/>
      <w:lang w:eastAsia="hr-HR"/>
    </w:rPr>
  </w:style>
  <w:style w:styleId="Tijeloteksta" w:type="paragraph">
    <w:name w:val="Body Text"/>
    <w:basedOn w:val="Normal"/>
    <w:link w:val="TijelotekstaChar"/>
    <w:rsid w:val="00FB2E7F"/>
    <w:rPr>
      <w:rFonts w:ascii="Arial" w:cs="Arial" w:hAnsi="Arial"/>
      <w:noProof w:val="0"/>
      <w:sz w:val="22"/>
    </w:rPr>
  </w:style>
  <w:style w:customStyle="1" w:styleId="TijelotekstaChar" w:type="character">
    <w:name w:val="Tijelo teksta Char"/>
    <w:basedOn w:val="Zadanifontodlomka"/>
    <w:link w:val="Tijeloteksta"/>
    <w:rsid w:val="00FB2E7F"/>
    <w:rPr>
      <w:rFonts w:ascii="Arial" w:cs="Arial" w:eastAsia="Times New Roman" w:hAnsi="Arial"/>
      <w:sz w:val="22"/>
      <w:szCs w:val="24"/>
      <w:lang w:eastAsia="hr-HR"/>
    </w:rPr>
  </w:style>
  <w:style w:styleId="Tekstbalonia" w:type="paragraph">
    <w:name w:val="Balloon Text"/>
    <w:basedOn w:val="Normal"/>
    <w:link w:val="TekstbaloniaChar"/>
    <w:uiPriority w:val="99"/>
    <w:semiHidden/>
    <w:unhideWhenUsed/>
    <w:rsid w:val="00FB2E7F"/>
    <w:rPr>
      <w:rFonts w:ascii="Tahoma" w:cs="Tahoma" w:hAnsi="Tahoma"/>
      <w:sz w:val="16"/>
      <w:szCs w:val="16"/>
    </w:rPr>
  </w:style>
  <w:style w:customStyle="1" w:styleId="TekstbaloniaChar" w:type="character">
    <w:name w:val="Tekst balončića Char"/>
    <w:basedOn w:val="Zadanifontodlomka"/>
    <w:link w:val="Tekstbalonia"/>
    <w:uiPriority w:val="99"/>
    <w:semiHidden/>
    <w:rsid w:val="00FB2E7F"/>
    <w:rPr>
      <w:rFonts w:ascii="Tahoma" w:cs="Tahoma" w:eastAsia="Times New Roman" w:hAnsi="Tahoma"/>
      <w:noProof/>
      <w:sz w:val="16"/>
      <w:szCs w:val="16"/>
      <w:lang w:eastAsia="hr-HR"/>
    </w:rPr>
  </w:style>
  <w:style w:styleId="Tekstrezerviranogmjesta" w:type="character">
    <w:name w:val="Placeholder Text"/>
    <w:basedOn w:val="Zadanifontodlomka"/>
    <w:uiPriority w:val="99"/>
    <w:semiHidden/>
    <w:rsid w:val="00740E60"/>
    <w:rPr>
      <w:color w:val="808080"/>
      <w:bdr w:color="auto" w:space="0" w:sz="0" w:val="none"/>
      <w:shd w:color="auto" w:fill="CCFFFF" w:val="clear"/>
    </w:rPr>
  </w:style>
  <w:style w:customStyle="1" w:styleId="eSPISCCParagraphDefaultFont" w:type="character">
    <w:name w:val="eSPIS_CC_Paragraph Default Font"/>
    <w:basedOn w:val="Zadanifontodlomka"/>
    <w:rsid w:val="00740E6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40E60"/>
    <w:rPr>
      <w:bdr w:color="auto" w:space="0" w:sz="0" w:val="none"/>
      <w:shd w:color="auto" w:fill="FFFFCC" w:val="clear"/>
      <w:lang w:val="hr-HR"/>
    </w:rPr>
  </w:style>
  <w:style w:customStyle="1" w:styleId="PozadinaSvijetloCrvena" w:type="character">
    <w:name w:val="Pozadina_SvijetloCrvena"/>
    <w:basedOn w:val="eSPISCCParagraphDefaultFont"/>
    <w:rsid w:val="00740E6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40E60"/>
    <w:rPr>
      <w:rFonts w:ascii="Times New Roman" w:cs="Times New Roman" w:hAnsi="Times New Roman"/>
      <w:sz w:val="24"/>
      <w:bdr w:color="auto" w:space="0" w:sz="0" w:val="none"/>
      <w:shd w:color="auto" w:fill="CCFFCC" w:val="clear"/>
      <w:lang w:val="hr-HR"/>
    </w:rPr>
  </w:style>
  <w:style w:styleId="Podnoje" w:type="paragraph">
    <w:name w:val="footer"/>
    <w:basedOn w:val="Normal"/>
    <w:link w:val="PodnojeChar"/>
    <w:uiPriority w:val="99"/>
    <w:unhideWhenUsed/>
    <w:rsid w:val="00740E60"/>
    <w:pPr>
      <w:tabs>
        <w:tab w:pos="4536" w:val="center"/>
        <w:tab w:pos="9072" w:val="right"/>
      </w:tabs>
    </w:pPr>
  </w:style>
  <w:style w:customStyle="1" w:styleId="PodnojeChar" w:type="character">
    <w:name w:val="Podnožje Char"/>
    <w:basedOn w:val="Zadanifontodlomka"/>
    <w:link w:val="Podnoje"/>
    <w:uiPriority w:val="99"/>
    <w:rsid w:val="00740E60"/>
    <w:rPr>
      <w:rFonts w:cs="Times New Roman" w:eastAsia="Times New Roman"/>
      <w:noProof/>
      <w:szCs w:val="24"/>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ožujka 2016.</izvorni_sadrzaj>
    <derivirana_varijabla naziv="DomainObject.DatumDonosenjaOdluke_1">17.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izvorni_sadrzaj>
    <derivirana_varijabla naziv="DomainObject.Predmet.Broj_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2016.</izvorni_sadrzaj>
    <derivirana_varijabla naziv="DomainObject.Predmet.DatumOsnivanja_1">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 listopada 2008.</izvorni_sadrzaj>
    <derivirana_varijabla naziv="DomainObject.Predmet.DatumRjesavanja_1">2. listopada 2008.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Pu St-2/2016</izvorni_sadrzaj>
    <derivirana_varijabla naziv="DomainObject.Predmet.OznakaBroj_1">Pu St-2/2016</derivirana_varijabla>
  </DomainObject.Predmet.OznakaBroj>
  <DomainObject.Predmet.OznakaBrojOptuznogAkta>
    <izvorni_sadrzaj/>
    <derivirana_varijabla naziv="DomainObject.Predmet.OznakaBrojOptuznogAkta_1"/>
  </DomainObject.Predmet.OznakaBrojOptuznogAkta>
  <DomainObject.Predmet.PredmetRijesio.Ime>
    <izvorni_sadrzaj>espis</izvorni_sadrzaj>
    <derivirana_varijabla naziv="DomainObject.Predmet.PredmetRijesio.Ime_1">espis</derivirana_varijabla>
  </DomainObject.Predmet.PredmetRijesio.Ime>
  <DomainObject.Predmet.PredmetRijesio.Oib>
    <izvorni_sadrzaj>12345678903</izvorni_sadrzaj>
    <derivirana_varijabla naziv="DomainObject.Predmet.PredmetRijesio.Oib_1">12345678903</derivirana_varijabla>
  </DomainObject.Predmet.PredmetRijesio.Oib>
  <DomainObject.Predmet.PredmetRijesio.Prezime>
    <izvorni_sadrzaj>admin</izvorni_sadrzaj>
    <derivirana_varijabla naziv="DomainObject.Predmet.PredmetRijesio.Prezime_1">admin</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Posavina transprom d.o.o. u stečaju</izvorni_sadrzaj>
    <derivirana_varijabla naziv="DomainObject.Predmet.ProtustrankaFormated_1">  Stečajna masa Posavina transprom d.o.o. u stečaju</derivirana_varijabla>
  </DomainObject.Predmet.ProtustrankaFormated>
  <DomainObject.Predmet.ProtustrankaFormatedOIB>
    <izvorni_sadrzaj>  Stečajna masa Posavina transprom d.o.o. u stečaju, OIB 00000000001</izvorni_sadrzaj>
    <derivirana_varijabla naziv="DomainObject.Predmet.ProtustrankaFormatedOIB_1">  Stečajna masa Posavina transprom d.o.o. u stečaju, OIB 00000000001</derivirana_varijabla>
  </DomainObject.Predmet.ProtustrankaFormatedOIB>
  <DomainObject.Predmet.ProtustrankaFormatedWithAdress>
    <izvorni_sadrzaj> Stečajna masa Posavina transprom d.o.o. u stečaju, Zagrebačka bb, 44272 Lekenik</izvorni_sadrzaj>
    <derivirana_varijabla naziv="DomainObject.Predmet.ProtustrankaFormatedWithAdress_1"> Stečajna masa Posavina transprom d.o.o. u stečaju, Zagrebačka bb, 44272 Lekenik</derivirana_varijabla>
  </DomainObject.Predmet.ProtustrankaFormatedWithAdress>
  <DomainObject.Predmet.ProtustrankaFormatedWithAdressOIB>
    <izvorni_sadrzaj> Stečajna masa Posavina transprom d.o.o. u stečaju, OIB 00000000001, Zagrebačka bb, 44272 Lekenik</izvorni_sadrzaj>
    <derivirana_varijabla naziv="DomainObject.Predmet.ProtustrankaFormatedWithAdressOIB_1"> Stečajna masa Posavina transprom d.o.o. u stečaju, OIB 00000000001, Zagrebačka bb, 44272 Lekenik</derivirana_varijabla>
  </DomainObject.Predmet.ProtustrankaFormatedWithAdressOIB>
  <DomainObject.Predmet.ProtustrankaWithAdress>
    <izvorni_sadrzaj>Stečajna masa Posavina transprom d.o.o. u stečaju Zagrebačka bb, 44272 Lekenik</izvorni_sadrzaj>
    <derivirana_varijabla naziv="DomainObject.Predmet.ProtustrankaWithAdress_1">Stečajna masa Posavina transprom d.o.o. u stečaju Zagrebačka bb, 44272 Lekenik</derivirana_varijabla>
  </DomainObject.Predmet.ProtustrankaWithAdress>
  <DomainObject.Predmet.ProtustrankaWithAdressOIB>
    <izvorni_sadrzaj>Stečajna masa Posavina transprom d.o.o. u stečaju, OIB 00000000001, Zagrebačka bb, 44272 Lekenik</izvorni_sadrzaj>
    <derivirana_varijabla naziv="DomainObject.Predmet.ProtustrankaWithAdressOIB_1">Stečajna masa Posavina transprom d.o.o. u stečaju, OIB 00000000001, Zagrebačka bb, 44272 Lekenik</derivirana_varijabla>
  </DomainObject.Predmet.ProtustrankaWithAdressOIB>
  <DomainObject.Predmet.ProtustrankaNazivFormated>
    <izvorni_sadrzaj>Stečajna masa Posavina transprom d.o.o. u stečaju</izvorni_sadrzaj>
    <derivirana_varijabla naziv="DomainObject.Predmet.ProtustrankaNazivFormated_1">Stečajna masa Posavina transprom d.o.o. u stečaju</derivirana_varijabla>
  </DomainObject.Predmet.ProtustrankaNazivFormated>
  <DomainObject.Predmet.ProtustrankaNazivFormatedOIB>
    <izvorni_sadrzaj>Stečajna masa Posavina transprom d.o.o. u stečaju, OIB 00000000001</izvorni_sadrzaj>
    <derivirana_varijabla naziv="DomainObject.Predmet.ProtustrankaNazivFormatedOIB_1">Stečajna masa Posavina transprom d.o.o. u stečaju, OIB 00000000001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Posavina transprom d.o.o.</izvorni_sadrzaj>
    <derivirana_varijabla naziv="DomainObject.Predmet.StrankaFormated_1">  Posavina transprom d.o.o.</derivirana_varijabla>
  </DomainObject.Predmet.StrankaFormated>
  <DomainObject.Predmet.StrankaFormatedOIB>
    <izvorni_sadrzaj>  Posavina transprom d.o.o., OIB 00000000001</izvorni_sadrzaj>
    <derivirana_varijabla naziv="DomainObject.Predmet.StrankaFormatedOIB_1">  Posavina transprom d.o.o., OIB 00000000001</derivirana_varijabla>
  </DomainObject.Predmet.StrankaFormatedOIB>
  <DomainObject.Predmet.StrankaFormatedWithAdress>
    <izvorni_sadrzaj> Posavina transprom d.o.o., Zagrebačka bb, 44272 Lekenik</izvorni_sadrzaj>
    <derivirana_varijabla naziv="DomainObject.Predmet.StrankaFormatedWithAdress_1"> Posavina transprom d.o.o., Zagrebačka bb, 44272 Lekenik</derivirana_varijabla>
  </DomainObject.Predmet.StrankaFormatedWithAdress>
  <DomainObject.Predmet.StrankaFormatedWithAdressOIB>
    <izvorni_sadrzaj> Posavina transprom d.o.o., OIB 00000000001, Zagrebačka bb, 44272 Lekenik</izvorni_sadrzaj>
    <derivirana_varijabla naziv="DomainObject.Predmet.StrankaFormatedWithAdressOIB_1"> Posavina transprom d.o.o., OIB 00000000001, Zagrebačka bb, 44272 Lekenik</derivirana_varijabla>
  </DomainObject.Predmet.StrankaFormatedWithAdressOIB>
  <DomainObject.Predmet.StrankaWithAdress>
    <izvorni_sadrzaj>Posavina transprom d.o.o. Zagrebačka bb,44272 Lekenik</izvorni_sadrzaj>
    <derivirana_varijabla naziv="DomainObject.Predmet.StrankaWithAdress_1">Posavina transprom d.o.o. Zagrebačka bb,44272 Lekenik</derivirana_varijabla>
  </DomainObject.Predmet.StrankaWithAdress>
  <DomainObject.Predmet.StrankaWithAdressOIB>
    <izvorni_sadrzaj>Posavina transprom d.o.o., OIB 00000000001, Zagrebačka bb,44272 Lekenik</izvorni_sadrzaj>
    <derivirana_varijabla naziv="DomainObject.Predmet.StrankaWithAdressOIB_1">Posavina transprom d.o.o., OIB 00000000001, Zagrebačka bb,44272 Lekenik</derivirana_varijabla>
  </DomainObject.Predmet.StrankaWithAdressOIB>
  <DomainObject.Predmet.StrankaNazivFormated>
    <izvorni_sadrzaj>Posavina transprom d.o.o.</izvorni_sadrzaj>
    <derivirana_varijabla naziv="DomainObject.Predmet.StrankaNazivFormated_1">Posavina transprom d.o.o.</derivirana_varijabla>
  </DomainObject.Predmet.StrankaNazivFormated>
  <DomainObject.Predmet.StrankaNazivFormatedOIB>
    <izvorni_sadrzaj>Posavina transprom d.o.o., OIB 00000000001</izvorni_sadrzaj>
    <derivirana_varijabla naziv="DomainObject.Predmet.StrankaNazivFormatedOIB_1">Posavina transprom d.o.o., OIB 00000000001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Anđelka Mandarić</izvorni_sadrzaj>
    <derivirana_varijabla naziv="DomainObject.Predmet.Zapisnicar_1">Anđelka Mandarić</derivirana_varijabla>
  </DomainObject.Predmet.Zapisnicar>
  <DomainObject.Predmet.StrankaListFormated>
    <izvorni_sadrzaj>
      <item>Posavina transprom d.o.o.</item>
    </izvorni_sadrzaj>
    <derivirana_varijabla naziv="DomainObject.Predmet.StrankaListFormated_1">
      <item>Posavina transprom d.o.o.</item>
    </derivirana_varijabla>
  </DomainObject.Predmet.StrankaListFormated>
  <DomainObject.Predmet.StrankaListFormatedOIB>
    <izvorni_sadrzaj>
      <item>Posavina transprom d.o.o., OIB 00000000001</item>
    </izvorni_sadrzaj>
    <derivirana_varijabla naziv="DomainObject.Predmet.StrankaListFormatedOIB_1">
      <item>Posavina transprom d.o.o., OIB 00000000001</item>
    </derivirana_varijabla>
  </DomainObject.Predmet.StrankaListFormatedOIB>
  <DomainObject.Predmet.StrankaListFormatedWithAdress>
    <izvorni_sadrzaj>
      <item>Posavina transprom d.o.o., Zagrebačka bb, 44272 Lekenik</item>
    </izvorni_sadrzaj>
    <derivirana_varijabla naziv="DomainObject.Predmet.StrankaListFormatedWithAdress_1">
      <item>Posavina transprom d.o.o., Zagrebačka bb, 44272 Lekenik</item>
    </derivirana_varijabla>
  </DomainObject.Predmet.StrankaListFormatedWithAdress>
  <DomainObject.Predmet.StrankaListFormatedWithAdressOIB>
    <izvorni_sadrzaj>
      <item>Posavina transprom d.o.o., OIB 00000000001, Zagrebačka bb, 44272 Lekenik</item>
    </izvorni_sadrzaj>
    <derivirana_varijabla naziv="DomainObject.Predmet.StrankaListFormatedWithAdressOIB_1">
      <item>Posavina transprom d.o.o., OIB 00000000001, Zagrebačka bb, 44272 Lekenik</item>
    </derivirana_varijabla>
  </DomainObject.Predmet.StrankaListFormatedWithAdressOIB>
  <DomainObject.Predmet.StrankaListNazivFormated>
    <izvorni_sadrzaj>
      <item>Posavina transprom d.o.o.</item>
    </izvorni_sadrzaj>
    <derivirana_varijabla naziv="DomainObject.Predmet.StrankaListNazivFormated_1">
      <item>Posavina transprom d.o.o.</item>
    </derivirana_varijabla>
  </DomainObject.Predmet.StrankaListNazivFormated>
  <DomainObject.Predmet.StrankaListNazivFormatedOIB>
    <izvorni_sadrzaj>
      <item>Posavina transprom d.o.o., OIB 00000000001</item>
    </izvorni_sadrzaj>
    <derivirana_varijabla naziv="DomainObject.Predmet.StrankaListNazivFormatedOIB_1">
      <item>Posavina transprom d.o.o., OIB 00000000001</item>
    </derivirana_varijabla>
  </DomainObject.Predmet.StrankaListNazivFormatedOIB>
  <DomainObject.Predmet.ProtuStrankaListFormated>
    <izvorni_sadrzaj>
      <item>Stečajna masa Posavina transprom d.o.o. u stečaju</item>
    </izvorni_sadrzaj>
    <derivirana_varijabla naziv="DomainObject.Predmet.ProtuStrankaListFormated_1">
      <item>Stečajna masa Posavina transprom d.o.o. u stečaju</item>
    </derivirana_varijabla>
  </DomainObject.Predmet.ProtuStrankaListFormated>
  <DomainObject.Predmet.ProtuStrankaListFormatedOIB>
    <izvorni_sadrzaj>
      <item>Stečajna masa Posavina transprom d.o.o. u stečaju, OIB 00000000001</item>
    </izvorni_sadrzaj>
    <derivirana_varijabla naziv="DomainObject.Predmet.ProtuStrankaListFormatedOIB_1">
      <item>Stečajna masa Posavina transprom d.o.o. u stečaju, OIB 00000000001</item>
    </derivirana_varijabla>
  </DomainObject.Predmet.ProtuStrankaListFormatedOIB>
  <DomainObject.Predmet.ProtuStrankaListFormatedWithAdress>
    <izvorni_sadrzaj>
      <item>Stečajna masa Posavina transprom d.o.o. u stečaju, Zagrebačka bb, 44272 Lekenik</item>
    </izvorni_sadrzaj>
    <derivirana_varijabla naziv="DomainObject.Predmet.ProtuStrankaListFormatedWithAdress_1">
      <item>Stečajna masa Posavina transprom d.o.o. u stečaju, Zagrebačka bb, 44272 Lekenik</item>
    </derivirana_varijabla>
  </DomainObject.Predmet.ProtuStrankaListFormatedWithAdress>
  <DomainObject.Predmet.ProtuStrankaListFormatedWithAdressOIB>
    <izvorni_sadrzaj>
      <item>Stečajna masa Posavina transprom d.o.o. u stečaju, OIB 00000000001, Zagrebačka bb, 44272 Lekenik</item>
    </izvorni_sadrzaj>
    <derivirana_varijabla naziv="DomainObject.Predmet.ProtuStrankaListFormatedWithAdressOIB_1">
      <item>Stečajna masa Posavina transprom d.o.o. u stečaju, OIB 00000000001, Zagrebačka bb, 44272 Lekenik</item>
    </derivirana_varijabla>
  </DomainObject.Predmet.ProtuStrankaListFormatedWithAdressOIB>
  <DomainObject.Predmet.ProtuStrankaListNazivFormated>
    <izvorni_sadrzaj>
      <item>Stečajna masa Posavina transprom d.o.o. u stečaju</item>
    </izvorni_sadrzaj>
    <derivirana_varijabla naziv="DomainObject.Predmet.ProtuStrankaListNazivFormated_1">
      <item>Stečajna masa Posavina transprom d.o.o. u stečaju</item>
    </derivirana_varijabla>
  </DomainObject.Predmet.ProtuStrankaListNazivFormated>
  <DomainObject.Predmet.ProtuStrankaListNazivFormatedOIB>
    <izvorni_sadrzaj>
      <item>Stečajna masa Posavina transprom d.o.o. u stečaju, OIB 00000000001</item>
    </izvorni_sadrzaj>
    <derivirana_varijabla naziv="DomainObject.Predmet.ProtuStrankaListNazivFormatedOIB_1">
      <item>Stečajna masa Posavina transprom d.o.o. u stečaju, OIB 00000000001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ožujka 2016.</izvorni_sadrzaj>
    <derivirana_varijabla naziv="DomainObject.Datum_1">18. ožujka 2016.</derivirana_varijabla>
  </DomainObject.Datum>
  <DomainObject.PoslovniBrojDokumenta>
    <izvorni_sadrzaj/>
    <derivirana_varijabla naziv="DomainObject.PoslovniBrojDokumenta_1"/>
  </DomainObject.PoslovniBrojDokumenta>
  <DomainObject.Predmet.StrankaIDrugi>
    <izvorni_sadrzaj>Posavina transprom d.o.o.</izvorni_sadrzaj>
    <derivirana_varijabla naziv="DomainObject.Predmet.StrankaIDrugi_1">Posavina transprom d.o.o.</derivirana_varijabla>
  </DomainObject.Predmet.StrankaIDrugi>
  <DomainObject.Predmet.ProtustrankaIDrugi>
    <izvorni_sadrzaj>Stečajna masa Posavina transprom d.o.o. u stečaju</izvorni_sadrzaj>
    <derivirana_varijabla naziv="DomainObject.Predmet.ProtustrankaIDrugi_1">Stečajna masa Posavina transprom d.o.o. u stečaju</derivirana_varijabla>
  </DomainObject.Predmet.ProtustrankaIDrugi>
  <DomainObject.Predmet.StrankaIDrugiAdressOIB>
    <izvorni_sadrzaj>Posavina transprom d.o.o., OIB 00000000001, Zagrebačka bb, 44272 Lekenik</izvorni_sadrzaj>
    <derivirana_varijabla naziv="DomainObject.Predmet.StrankaIDrugiAdressOIB_1">Posavina transprom d.o.o., OIB 00000000001, Zagrebačka bb, 44272 Lekenik</derivirana_varijabla>
  </DomainObject.Predmet.StrankaIDrugiAdressOIB>
  <DomainObject.Predmet.ProtustrankaIDrugiAdressOIB>
    <izvorni_sadrzaj>Stečajna masa Posavina transprom d.o.o. u stečaju, OIB 00000000001, Zagrebačka bb, 44272 Lekenik</izvorni_sadrzaj>
    <derivirana_varijabla naziv="DomainObject.Predmet.ProtustrankaIDrugiAdressOIB_1">Stečajna masa Posavina transprom d.o.o. u stečaju, OIB 00000000001, Zagrebačka bb, 44272 Lekenik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 listopada 2008.</izvorni_sadrzaj>
    <derivirana_varijabla naziv="DomainObject.Predmet.OdlukaRjesenje.DatumDonosenjaOdluke_1">2. listopada 2008.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Pu St-2/2016-1</izvorni_sadrzaj>
    <derivirana_varijabla naziv="DomainObject.Predmet.OdlukaRjesenje.Oznaka_1">Pu St-2/2016-1</derivirana_varijabla>
  </DomainObject.Predmet.OdlukaRjesenje.Oznaka>
  <DomainObject.Predmet.SudioniciListNaziv>
    <izvorni_sadrzaj>
      <item>Posavina transprom d.o.o.</item>
      <item>Stečajna masa Posavina transprom d.o.o. u stečaju</item>
    </izvorni_sadrzaj>
    <derivirana_varijabla naziv="DomainObject.Predmet.SudioniciListNaziv_1">
      <item>Posavina transprom d.o.o.</item>
      <item>Stečajna masa Posavina transprom d.o.o. u stečaju</item>
    </derivirana_varijabla>
  </DomainObject.Predmet.SudioniciListNaziv>
  <DomainObject.Predmet.SudioniciListAdressOIB>
    <izvorni_sadrzaj>
      <item>Posavina transprom d.o.o., OIB 00000000001, Zagrebačka bb,44272 Lekenik</item>
      <item>Stečajna masa Posavina transprom d.o.o. u stečaju, OIB 00000000001, Zagrebačka bb,44272 Lekenik</item>
    </izvorni_sadrzaj>
    <derivirana_varijabla naziv="DomainObject.Predmet.SudioniciListAdressOIB_1">
      <item>Posavina transprom d.o.o., OIB 00000000001, Zagrebačka bb,44272 Lekenik</item>
      <item>Stečajna masa Posavina transprom d.o.o. u stečaju, OIB 00000000001, Zagrebačka bb,44272 Lekenik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00000000001</item>
      <item>, OIB 00000000001</item>
    </izvorni_sadrzaj>
    <derivirana_varijabla naziv="DomainObject.Predmet.SudioniciListNazivOIB_1">
      <item>, OIB 00000000001</item>
      <item>, OIB 00000000001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536</properties:Words>
  <properties:Characters>2875</properties:Characters>
  <properties:Lines>82</properties:Lines>
  <properties:Paragraphs>36</properties:Paragraphs>
  <properties:TotalTime>36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3426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2016-03-18T09:02:00Z</dcterms:created>
  <dc:creator>Ivanka Lukač</dc:creator>
  <cp:lastModifiedBy>Ivanka Lukač</cp:lastModifiedBy>
  <cp:lastPrinted>2016-03-18T10:38:00Z</cp:lastPrinted>
  <dcterms:modified xmlns:xsi="http://www.w3.org/2001/XMLSchema-instance" xsi:type="dcterms:W3CDTF">2016-03-18T10:44:00Z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