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23165" w:rsidR="00DD6D94" w:rsidP="00B831A9" w:rsidRDefault="00DD6D94" w14:paraId="89df771" w14:textId="89df771">
      <w:pPr>
        <w:spacing w:after="0" w:line="288" w:lineRule="auto"/>
        <w:jc w:val="both"/>
        <w15:collapsed w:val="false"/>
        <w:rPr>
          <w:rFonts w:ascii="Tahoma" w:hAnsi="Tahoma" w:cs="Tahoma"/>
        </w:rPr>
      </w:pPr>
      <w:bookmarkStart w:name="_GoBack" w:id="0"/>
      <w:bookmarkEnd w:id="0"/>
      <w:r w:rsidRPr="00023165">
        <w:rPr>
          <w:rFonts w:ascii="Tahoma" w:hAnsi="Tahoma" w:cs="Tahoma"/>
          <w:b/>
          <w:lang w:val="pl-PL"/>
        </w:rPr>
        <w:t>Nadle</w:t>
      </w:r>
      <w:r w:rsidRPr="00023165">
        <w:rPr>
          <w:rFonts w:ascii="Tahoma" w:hAnsi="Tahoma" w:cs="Tahoma"/>
          <w:b/>
        </w:rPr>
        <w:t>ž</w:t>
      </w:r>
      <w:r w:rsidRPr="00023165">
        <w:rPr>
          <w:rFonts w:ascii="Tahoma" w:hAnsi="Tahoma" w:cs="Tahoma"/>
          <w:b/>
          <w:lang w:val="pl-PL"/>
        </w:rPr>
        <w:t>an trgova</w:t>
      </w:r>
      <w:r w:rsidRPr="00023165">
        <w:rPr>
          <w:rFonts w:ascii="Tahoma" w:hAnsi="Tahoma" w:cs="Tahoma"/>
          <w:b/>
        </w:rPr>
        <w:t>č</w:t>
      </w:r>
      <w:r w:rsidRPr="00023165">
        <w:rPr>
          <w:rFonts w:ascii="Tahoma" w:hAnsi="Tahoma" w:cs="Tahoma"/>
          <w:b/>
          <w:lang w:val="pl-PL"/>
        </w:rPr>
        <w:t>ki sud</w:t>
      </w:r>
      <w:r w:rsidRPr="00023165">
        <w:rPr>
          <w:rFonts w:ascii="Tahoma" w:hAnsi="Tahoma" w:cs="Tahoma"/>
          <w:lang w:val="pl-PL"/>
        </w:rPr>
        <w:t>:</w:t>
      </w:r>
      <w:r w:rsidRPr="00023165">
        <w:rPr>
          <w:rFonts w:ascii="Tahoma" w:hAnsi="Tahoma" w:cs="Tahoma"/>
        </w:rPr>
        <w:tab/>
      </w:r>
      <w:r w:rsidRPr="00023165">
        <w:rPr>
          <w:rFonts w:ascii="Tahoma" w:hAnsi="Tahoma" w:cs="Tahoma"/>
          <w:b/>
        </w:rPr>
        <w:t>Trgovački sud u Varaždinu</w:t>
      </w:r>
    </w:p>
    <w:p w:rsidRPr="00023165" w:rsidR="00DD6D94" w:rsidP="00B831A9" w:rsidRDefault="00DD6D94">
      <w:pPr>
        <w:spacing w:after="0" w:line="288" w:lineRule="auto"/>
        <w:jc w:val="both"/>
        <w:rPr>
          <w:rFonts w:ascii="Tahoma" w:hAnsi="Tahoma" w:cs="Tahoma"/>
        </w:rPr>
      </w:pPr>
      <w:r w:rsidRPr="00023165">
        <w:rPr>
          <w:rFonts w:ascii="Tahoma" w:hAnsi="Tahoma" w:cs="Tahoma"/>
          <w:b/>
          <w:lang w:val="pl-PL"/>
        </w:rPr>
        <w:t>Poslovni broj spisa</w:t>
      </w:r>
      <w:r w:rsidRPr="00023165">
        <w:rPr>
          <w:rFonts w:ascii="Tahoma" w:hAnsi="Tahoma" w:cs="Tahoma"/>
          <w:lang w:val="pl-PL"/>
        </w:rPr>
        <w:t>:</w:t>
      </w:r>
      <w:r w:rsidRPr="00023165">
        <w:rPr>
          <w:rFonts w:ascii="Tahoma" w:hAnsi="Tahoma" w:cs="Tahoma"/>
          <w:lang w:val="pl-PL"/>
        </w:rPr>
        <w:tab/>
      </w:r>
      <w:r w:rsidRPr="00023165">
        <w:rPr>
          <w:rFonts w:ascii="Tahoma" w:hAnsi="Tahoma" w:cs="Tahoma"/>
          <w:b/>
          <w:lang w:val="pl-PL"/>
        </w:rPr>
        <w:t>St-112/15</w:t>
      </w:r>
    </w:p>
    <w:p w:rsidRPr="00023165" w:rsidR="00DD6D94" w:rsidP="00B831A9" w:rsidRDefault="00DD6D94">
      <w:pPr>
        <w:spacing w:after="0" w:line="288" w:lineRule="auto"/>
        <w:ind w:left="2832" w:hanging="2832"/>
        <w:jc w:val="both"/>
        <w:rPr>
          <w:rFonts w:ascii="Tahoma" w:hAnsi="Tahoma" w:cs="Tahoma"/>
          <w:b/>
          <w:lang w:val="pl-PL"/>
        </w:rPr>
      </w:pPr>
      <w:r w:rsidRPr="00023165">
        <w:rPr>
          <w:rFonts w:ascii="Tahoma" w:hAnsi="Tahoma" w:cs="Tahoma"/>
          <w:b/>
          <w:lang w:val="pl-PL"/>
        </w:rPr>
        <w:t xml:space="preserve">Dužnik: </w:t>
      </w:r>
      <w:r w:rsidRPr="00023165">
        <w:rPr>
          <w:rFonts w:ascii="Tahoma" w:hAnsi="Tahoma" w:cs="Tahoma"/>
          <w:b/>
          <w:lang w:val="pl-PL"/>
        </w:rPr>
        <w:tab/>
        <w:t>PPI VARAŽDINKA d.o.o. u stečaju</w:t>
      </w:r>
      <w:r>
        <w:rPr>
          <w:rFonts w:ascii="Tahoma" w:hAnsi="Tahoma" w:cs="Tahoma"/>
          <w:b/>
          <w:lang w:val="pl-PL"/>
        </w:rPr>
        <w:t xml:space="preserve">, </w:t>
      </w:r>
      <w:r w:rsidRPr="00023165">
        <w:rPr>
          <w:rFonts w:ascii="Tahoma" w:hAnsi="Tahoma" w:cs="Tahoma"/>
          <w:b/>
          <w:lang w:val="pl-PL"/>
        </w:rPr>
        <w:t>Optujska 184, 42000 Varaždin</w:t>
      </w:r>
      <w:r>
        <w:rPr>
          <w:rFonts w:ascii="Tahoma" w:hAnsi="Tahoma" w:cs="Tahoma"/>
          <w:b/>
          <w:lang w:val="pl-PL"/>
        </w:rPr>
        <w:t xml:space="preserve">, </w:t>
      </w:r>
      <w:r w:rsidRPr="00023165">
        <w:rPr>
          <w:rFonts w:ascii="Tahoma" w:hAnsi="Tahoma" w:cs="Tahoma"/>
          <w:b/>
          <w:lang w:val="pl-PL"/>
        </w:rPr>
        <w:t>OIB: 32603561404, MBS: 070009251</w:t>
      </w:r>
    </w:p>
    <w:p w:rsidR="00DD6D94" w:rsidP="0006486C" w:rsidRDefault="00DD6D94">
      <w:pPr>
        <w:jc w:val="both"/>
        <w:rPr>
          <w:rFonts w:ascii="Tahoma" w:hAnsi="Tahoma" w:cs="Tahoma"/>
          <w:b/>
          <w:lang w:val="pl-PL"/>
        </w:rPr>
      </w:pPr>
    </w:p>
    <w:p w:rsidR="00DD6D94" w:rsidP="00C3408B" w:rsidRDefault="00DD6D94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  <w:r>
        <w:rPr>
          <w:rFonts w:ascii="Tahoma" w:hAnsi="Tahoma" w:cs="Tahoma"/>
          <w:lang w:val="pl-PL" w:eastAsia="hr-HR"/>
        </w:rPr>
        <w:t xml:space="preserve">Pred Trgovačkim sudom u Varaždinu vodi se stečajni postupak nad dužnikom </w:t>
      </w:r>
      <w:r w:rsidRPr="00D93B55">
        <w:rPr>
          <w:rFonts w:ascii="Tahoma" w:hAnsi="Tahoma" w:cs="Tahoma"/>
          <w:lang w:val="pl-PL" w:eastAsia="hr-HR"/>
        </w:rPr>
        <w:t>Poljoprivredna i prehrambena industrija VARAŽDINKA društvo s ograničenom odgovornošću, skraćeni naziv PPI VARAŽDINKA d.o.o.</w:t>
      </w:r>
      <w:r>
        <w:rPr>
          <w:rFonts w:ascii="Tahoma" w:hAnsi="Tahoma" w:cs="Tahoma"/>
          <w:lang w:val="pl-PL" w:eastAsia="hr-HR"/>
        </w:rPr>
        <w:t>,</w:t>
      </w:r>
      <w:r w:rsidRPr="00604335">
        <w:rPr>
          <w:rFonts w:ascii="Tahoma" w:hAnsi="Tahoma" w:cs="Tahoma"/>
          <w:lang w:val="pl-PL" w:eastAsia="hr-HR"/>
        </w:rPr>
        <w:t xml:space="preserve"> Varaždin, Optujska 184, OIB: 32603561404</w:t>
      </w:r>
      <w:r>
        <w:rPr>
          <w:rFonts w:ascii="Tahoma" w:hAnsi="Tahoma" w:cs="Tahoma"/>
          <w:lang w:val="pl-PL" w:eastAsia="hr-HR"/>
        </w:rPr>
        <w:t>, pod poslovnim brojem: St-112/15 dana 8..12.</w:t>
      </w:r>
      <w:r w:rsidRPr="00B831A9">
        <w:rPr>
          <w:rFonts w:ascii="Tahoma" w:hAnsi="Tahoma" w:cs="Tahoma"/>
          <w:lang w:val="pl-PL" w:eastAsia="hr-HR"/>
        </w:rPr>
        <w:t>2015.</w:t>
      </w:r>
      <w:r>
        <w:rPr>
          <w:rFonts w:ascii="Tahoma" w:hAnsi="Tahoma" w:cs="Tahoma"/>
          <w:lang w:val="pl-PL" w:eastAsia="hr-HR"/>
        </w:rPr>
        <w:t xml:space="preserve">, u kojem sam postupku imenovan stečajnim upraviteljem, te sukladno čl. 89. Stečajnog zakona podnosim </w:t>
      </w:r>
    </w:p>
    <w:p w:rsidR="00DD6D94" w:rsidP="00C3408B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06486C" w:rsidRDefault="00DD6D94">
      <w:pPr>
        <w:jc w:val="both"/>
        <w:rPr>
          <w:rFonts w:ascii="Tahoma" w:hAnsi="Tahoma" w:cs="Tahoma"/>
          <w:b/>
          <w:lang w:val="pl-PL"/>
        </w:rPr>
      </w:pPr>
    </w:p>
    <w:p w:rsidRPr="00CA7E45" w:rsidR="00DD6D94" w:rsidP="00CB4BB5" w:rsidRDefault="00DD6D94">
      <w:pPr>
        <w:spacing w:after="0" w:line="288" w:lineRule="auto"/>
        <w:jc w:val="center"/>
        <w:rPr>
          <w:rFonts w:ascii="Tahoma" w:hAnsi="Tahoma" w:cs="Tahoma"/>
          <w:sz w:val="16"/>
          <w:szCs w:val="16"/>
        </w:rPr>
      </w:pPr>
      <w:r w:rsidRPr="00597624">
        <w:rPr>
          <w:rFonts w:ascii="Tahoma" w:hAnsi="Tahoma" w:cs="Tahoma"/>
          <w:b/>
        </w:rPr>
        <w:t xml:space="preserve">Izvješće </w:t>
      </w:r>
      <w:r>
        <w:rPr>
          <w:rFonts w:ascii="Tahoma" w:hAnsi="Tahoma" w:cs="Tahoma"/>
          <w:b/>
        </w:rPr>
        <w:t>stečajnog</w:t>
      </w:r>
      <w:r w:rsidRPr="00597624">
        <w:rPr>
          <w:rFonts w:ascii="Tahoma" w:hAnsi="Tahoma" w:cs="Tahoma"/>
          <w:b/>
        </w:rPr>
        <w:t xml:space="preserve"> upravitelja o tijeku stečajnog </w:t>
      </w:r>
      <w:r>
        <w:rPr>
          <w:rFonts w:ascii="Tahoma" w:hAnsi="Tahoma" w:cs="Tahoma"/>
          <w:b/>
        </w:rPr>
        <w:t>p</w:t>
      </w:r>
      <w:r w:rsidRPr="00597624">
        <w:rPr>
          <w:rFonts w:ascii="Tahoma" w:hAnsi="Tahoma" w:cs="Tahoma"/>
          <w:b/>
        </w:rPr>
        <w:t>ostupka</w:t>
      </w:r>
      <w:r>
        <w:rPr>
          <w:rFonts w:ascii="Tahoma" w:hAnsi="Tahoma" w:cs="Tahoma"/>
          <w:b/>
        </w:rPr>
        <w:t xml:space="preserve"> </w:t>
      </w:r>
      <w:r w:rsidRPr="00597624">
        <w:rPr>
          <w:rFonts w:ascii="Tahoma" w:hAnsi="Tahoma" w:cs="Tahoma"/>
          <w:b/>
        </w:rPr>
        <w:t>i stanju stečajne mase</w:t>
      </w:r>
      <w:r>
        <w:rPr>
          <w:rFonts w:ascii="Tahoma" w:hAnsi="Tahoma" w:cs="Tahoma"/>
          <w:b/>
        </w:rPr>
        <w:t xml:space="preserve"> za razdoblje od 8.12.2015. do 28.8.2019. </w:t>
      </w:r>
    </w:p>
    <w:p w:rsidRPr="00A92F67" w:rsidR="00DD6D94" w:rsidP="001014BB" w:rsidRDefault="00DD6D94">
      <w:pPr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broj 14 </w:t>
      </w:r>
      <w:r w:rsidRPr="00A92F67">
        <w:rPr>
          <w:rFonts w:ascii="Tahoma" w:hAnsi="Tahoma" w:cs="Tahoma"/>
          <w:b/>
          <w:sz w:val="16"/>
          <w:szCs w:val="16"/>
        </w:rPr>
        <w:t>(Obrazac 20.)</w:t>
      </w:r>
    </w:p>
    <w:p w:rsidR="00DD6D94" w:rsidP="001014BB" w:rsidRDefault="00DD6D94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Pr="00CB4BB5" w:rsidR="00DD6D94" w:rsidP="001014BB" w:rsidRDefault="00DD6D94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Pr="00B32603" w:rsidR="00DD6D94" w:rsidP="00597624" w:rsidRDefault="00DD6D94">
      <w:pPr>
        <w:rPr>
          <w:rFonts w:ascii="Tahoma" w:hAnsi="Tahoma" w:cs="Tahoma"/>
          <w:b/>
          <w:u w:val="single"/>
          <w:lang w:val="pl-PL"/>
        </w:rPr>
      </w:pPr>
      <w:r w:rsidRPr="00597624">
        <w:rPr>
          <w:rFonts w:ascii="Tahoma" w:hAnsi="Tahoma" w:cs="Tahoma"/>
          <w:b/>
          <w:lang w:val="pl-PL"/>
        </w:rPr>
        <w:t>I</w:t>
      </w:r>
      <w:r w:rsidRPr="00C3408B">
        <w:rPr>
          <w:rFonts w:ascii="Tahoma" w:hAnsi="Tahoma" w:cs="Tahoma"/>
          <w:lang w:val="pl-PL"/>
        </w:rPr>
        <w:t xml:space="preserve">.  </w:t>
      </w:r>
      <w:r w:rsidRPr="00C3408B">
        <w:rPr>
          <w:rFonts w:ascii="Tahoma" w:hAnsi="Tahoma" w:cs="Tahoma"/>
          <w:b/>
          <w:lang w:val="pl-PL"/>
        </w:rPr>
        <w:t>Tijek stečajnog postupka</w:t>
      </w:r>
      <w:r w:rsidRPr="00B32603">
        <w:rPr>
          <w:rFonts w:ascii="Tahoma" w:hAnsi="Tahoma" w:cs="Tahoma"/>
          <w:b/>
          <w:u w:val="single"/>
          <w:lang w:val="pl-PL"/>
        </w:rPr>
        <w:t xml:space="preserve"> </w:t>
      </w:r>
    </w:p>
    <w:p w:rsidR="00DD6D94" w:rsidP="00C64A39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C3408B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E001E5">
        <w:rPr>
          <w:rFonts w:ascii="Tahoma" w:hAnsi="Tahoma" w:cs="Tahoma"/>
          <w:lang w:eastAsia="hr-HR"/>
        </w:rPr>
        <w:t xml:space="preserve">Posljednje izvješće stečajnog upravitelja o tijeku stečajnog postupka i stanju stečajne mase </w:t>
      </w:r>
      <w:r>
        <w:rPr>
          <w:rFonts w:ascii="Tahoma" w:hAnsi="Tahoma" w:cs="Tahoma"/>
          <w:lang w:eastAsia="hr-HR"/>
        </w:rPr>
        <w:t xml:space="preserve">obrazac 20. broj 13, </w:t>
      </w:r>
      <w:r w:rsidRPr="00C3408B">
        <w:rPr>
          <w:rFonts w:ascii="Tahoma" w:hAnsi="Tahoma" w:cs="Tahoma"/>
          <w:lang w:eastAsia="hr-HR"/>
        </w:rPr>
        <w:t xml:space="preserve">podneseno je za razdoblje od </w:t>
      </w:r>
      <w:r>
        <w:rPr>
          <w:rFonts w:ascii="Tahoma" w:hAnsi="Tahoma" w:cs="Tahoma"/>
          <w:lang w:eastAsia="hr-HR"/>
        </w:rPr>
        <w:t>8.12.2015</w:t>
      </w:r>
      <w:r w:rsidRPr="00C3408B">
        <w:rPr>
          <w:rFonts w:ascii="Tahoma" w:hAnsi="Tahoma" w:cs="Tahoma"/>
          <w:lang w:eastAsia="hr-HR"/>
        </w:rPr>
        <w:t xml:space="preserve">. do </w:t>
      </w:r>
      <w:r>
        <w:rPr>
          <w:rFonts w:ascii="Tahoma" w:hAnsi="Tahoma" w:cs="Tahoma"/>
          <w:lang w:eastAsia="hr-HR"/>
        </w:rPr>
        <w:t>28.5.2019</w:t>
      </w:r>
      <w:r w:rsidRPr="00C3408B">
        <w:rPr>
          <w:rFonts w:ascii="Tahoma" w:hAnsi="Tahoma" w:cs="Tahoma"/>
          <w:lang w:eastAsia="hr-HR"/>
        </w:rPr>
        <w:t xml:space="preserve">. te je u odnosu na to </w:t>
      </w:r>
      <w:r w:rsidRPr="00C3408B">
        <w:rPr>
          <w:rFonts w:ascii="Tahoma" w:hAnsi="Tahoma" w:cs="Tahoma"/>
          <w:u w:val="single"/>
          <w:lang w:eastAsia="hr-HR"/>
        </w:rPr>
        <w:t>izvješće izvršeno slijedeće</w:t>
      </w:r>
      <w:r w:rsidRPr="00C3408B">
        <w:rPr>
          <w:rFonts w:ascii="Tahoma" w:hAnsi="Tahoma" w:cs="Tahoma"/>
          <w:lang w:eastAsia="hr-HR"/>
        </w:rPr>
        <w:t>:</w:t>
      </w:r>
    </w:p>
    <w:p w:rsidR="00DD6D94" w:rsidP="00C3408B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AE2C21" w:rsidRDefault="00DD6D94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sa zaštitarskim društvom ARSENAL-IVEZIĆ d.o.o. sklopljen je 3.6.2019. Aneks br.3 Ugovora o pružanju usluge, </w:t>
      </w:r>
    </w:p>
    <w:p w:rsidR="00DD6D94" w:rsidP="00380FF8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AE2C21" w:rsidRDefault="00DD6D94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DC0325">
        <w:rPr>
          <w:rFonts w:ascii="Tahoma" w:hAnsi="Tahoma" w:cs="Tahoma"/>
          <w:lang w:eastAsia="hr-HR"/>
        </w:rPr>
        <w:t xml:space="preserve">održan je Odbor vjerovnika dana </w:t>
      </w:r>
      <w:r>
        <w:rPr>
          <w:rFonts w:ascii="Tahoma" w:hAnsi="Tahoma" w:cs="Tahoma"/>
          <w:lang w:eastAsia="hr-HR"/>
        </w:rPr>
        <w:t>8.7.2019.</w:t>
      </w:r>
      <w:r w:rsidRPr="00DC0325">
        <w:rPr>
          <w:rFonts w:ascii="Tahoma" w:hAnsi="Tahoma" w:cs="Tahoma"/>
          <w:lang w:eastAsia="hr-HR"/>
        </w:rPr>
        <w:t xml:space="preserve"> na kojem je prihvaćeno izvješće stečajnog upravitelja o tijeku stečajnog postupka </w:t>
      </w:r>
      <w:r>
        <w:rPr>
          <w:rFonts w:ascii="Tahoma" w:hAnsi="Tahoma" w:cs="Tahoma"/>
          <w:lang w:eastAsia="hr-HR"/>
        </w:rPr>
        <w:t xml:space="preserve">i stanju stečajne mase, </w:t>
      </w:r>
      <w:r w:rsidRPr="00DC0325">
        <w:rPr>
          <w:rFonts w:ascii="Tahoma" w:hAnsi="Tahoma" w:cs="Tahoma"/>
          <w:lang w:eastAsia="hr-HR"/>
        </w:rPr>
        <w:t>članovi odbora upoznati su da je u tijeku prodaja preostalih pokretnina, da se radnici Ožinger Vesni zbog neriješenog statusa dvorca Šaulovec</w:t>
      </w:r>
      <w:r>
        <w:rPr>
          <w:rFonts w:ascii="Tahoma" w:hAnsi="Tahoma" w:cs="Tahoma"/>
          <w:lang w:eastAsia="hr-HR"/>
        </w:rPr>
        <w:t xml:space="preserve"> produžuje ugovor o radu na određeno vrijeme do 30.9.2019.</w:t>
      </w:r>
      <w:r w:rsidRPr="00DC0325">
        <w:rPr>
          <w:rFonts w:ascii="Tahoma" w:hAnsi="Tahoma" w:cs="Tahoma"/>
          <w:lang w:eastAsia="hr-HR"/>
        </w:rPr>
        <w:t xml:space="preserve">, </w:t>
      </w:r>
      <w:r>
        <w:rPr>
          <w:rFonts w:ascii="Tahoma" w:hAnsi="Tahoma" w:cs="Tahoma"/>
          <w:lang w:eastAsia="hr-HR"/>
        </w:rPr>
        <w:t>te upoznaje članove odbora vjerovnika sa troškovima stečajnog postupka,</w:t>
      </w:r>
    </w:p>
    <w:p w:rsidRPr="00DC0325" w:rsidR="00DD6D94" w:rsidP="007726BB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62491D" w:rsidRDefault="00DD6D94">
      <w:pPr>
        <w:pStyle w:val="Odlomakpopisa"/>
        <w:numPr>
          <w:ilvl w:val="0"/>
          <w:numId w:val="3"/>
        </w:numPr>
        <w:autoSpaceDN w:val="false"/>
        <w:spacing w:line="288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Rješenjem broj: 3 St-112/2015-352 od 10.7.2019. određena je prodaja za dvije nekretnine stečajnog dužnika i naložen je upis zabilježbe rješenja o prodaji nekretnina u zemljišnim knjigama i to:</w:t>
      </w:r>
    </w:p>
    <w:p w:rsidR="00DD6D94" w:rsidP="0062491D" w:rsidRDefault="00DD6D94">
      <w:pPr>
        <w:pStyle w:val="Odlomakpopisa"/>
        <w:numPr>
          <w:ilvl w:val="0"/>
          <w:numId w:val="19"/>
        </w:numPr>
        <w:autoSpaceDN w:val="false"/>
        <w:spacing w:line="288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nekret</w:t>
      </w:r>
      <w:r w:rsidRPr="0062491D">
        <w:rPr>
          <w:rFonts w:ascii="Tahoma" w:hAnsi="Tahoma" w:cs="Tahoma"/>
          <w:bCs/>
        </w:rPr>
        <w:t>nin</w:t>
      </w:r>
      <w:r>
        <w:rPr>
          <w:rFonts w:ascii="Tahoma" w:hAnsi="Tahoma" w:cs="Tahoma"/>
          <w:bCs/>
        </w:rPr>
        <w:t>a</w:t>
      </w:r>
      <w:r w:rsidRPr="0062491D">
        <w:rPr>
          <w:rFonts w:ascii="Tahoma" w:hAnsi="Tahoma" w:cs="Tahoma"/>
          <w:bCs/>
        </w:rPr>
        <w:t xml:space="preserve"> u Vinici, Vladimira Nazora 53A, koju u naravi čini: čkbr. 549/3 put Ulica Vladimira Nazora površine </w:t>
      </w:r>
      <w:smartTag w:uri="urn:schemas-microsoft-com:office:smarttags" w:element="metricconverter">
        <w:smartTagPr>
          <w:attr w:name="ProductID" w:val="504 m2"/>
        </w:smartTagPr>
        <w:r w:rsidRPr="0062491D">
          <w:rPr>
            <w:rFonts w:ascii="Tahoma" w:hAnsi="Tahoma" w:cs="Tahoma"/>
            <w:bCs/>
          </w:rPr>
          <w:t>504 m2</w:t>
        </w:r>
      </w:smartTag>
      <w:r w:rsidRPr="0062491D">
        <w:rPr>
          <w:rFonts w:ascii="Tahoma" w:hAnsi="Tahoma" w:cs="Tahoma"/>
          <w:bCs/>
        </w:rPr>
        <w:t xml:space="preserve">, gospodarska zgrada Ulica Vladimira Nazora površine </w:t>
      </w:r>
      <w:smartTag w:uri="urn:schemas-microsoft-com:office:smarttags" w:element="metricconverter">
        <w:smartTagPr>
          <w:attr w:name="ProductID" w:val="257 m2"/>
        </w:smartTagPr>
        <w:r w:rsidRPr="0062491D">
          <w:rPr>
            <w:rFonts w:ascii="Tahoma" w:hAnsi="Tahoma" w:cs="Tahoma"/>
            <w:bCs/>
          </w:rPr>
          <w:t>257 m2</w:t>
        </w:r>
      </w:smartTag>
      <w:r w:rsidRPr="0062491D">
        <w:rPr>
          <w:rFonts w:ascii="Tahoma" w:hAnsi="Tahoma" w:cs="Tahoma"/>
          <w:bCs/>
        </w:rPr>
        <w:t xml:space="preserve">, gospodarska zgrada br. 53A Ulica Vladimira Nazora površine </w:t>
      </w:r>
      <w:smartTag w:uri="urn:schemas-microsoft-com:office:smarttags" w:element="metricconverter">
        <w:smartTagPr>
          <w:attr w:name="ProductID" w:val="434 m2"/>
        </w:smartTagPr>
        <w:r w:rsidRPr="0062491D">
          <w:rPr>
            <w:rFonts w:ascii="Tahoma" w:hAnsi="Tahoma" w:cs="Tahoma"/>
            <w:bCs/>
          </w:rPr>
          <w:t>434 m2</w:t>
        </w:r>
      </w:smartTag>
      <w:r w:rsidRPr="0062491D">
        <w:rPr>
          <w:rFonts w:ascii="Tahoma" w:hAnsi="Tahoma" w:cs="Tahoma"/>
          <w:bCs/>
        </w:rPr>
        <w:t xml:space="preserve">, izgrađeno zemljište Ulica Vladimira Nazora površine </w:t>
      </w:r>
      <w:smartTag w:uri="urn:schemas-microsoft-com:office:smarttags" w:element="metricconverter">
        <w:smartTagPr>
          <w:attr w:name="ProductID" w:val="99 m2"/>
        </w:smartTagPr>
        <w:r w:rsidRPr="0062491D">
          <w:rPr>
            <w:rFonts w:ascii="Tahoma" w:hAnsi="Tahoma" w:cs="Tahoma"/>
            <w:bCs/>
          </w:rPr>
          <w:t>99 m2</w:t>
        </w:r>
      </w:smartTag>
      <w:r w:rsidRPr="0062491D">
        <w:rPr>
          <w:rFonts w:ascii="Tahoma" w:hAnsi="Tahoma" w:cs="Tahoma"/>
          <w:bCs/>
        </w:rPr>
        <w:t xml:space="preserve">, dvorište Ulica Vladimira Nazora površine </w:t>
      </w:r>
      <w:smartTag w:uri="urn:schemas-microsoft-com:office:smarttags" w:element="metricconverter">
        <w:smartTagPr>
          <w:attr w:name="ProductID" w:val="7552 m2"/>
        </w:smartTagPr>
        <w:r w:rsidRPr="0062491D">
          <w:rPr>
            <w:rFonts w:ascii="Tahoma" w:hAnsi="Tahoma" w:cs="Tahoma"/>
            <w:bCs/>
          </w:rPr>
          <w:t>7552 m2</w:t>
        </w:r>
      </w:smartTag>
      <w:r w:rsidRPr="0062491D">
        <w:rPr>
          <w:rFonts w:ascii="Tahoma" w:hAnsi="Tahoma" w:cs="Tahoma"/>
          <w:bCs/>
        </w:rPr>
        <w:t xml:space="preserve">, livada Ulica Vladimira Nazora površine </w:t>
      </w:r>
      <w:smartTag w:uri="urn:schemas-microsoft-com:office:smarttags" w:element="metricconverter">
        <w:smartTagPr>
          <w:attr w:name="ProductID" w:val="883 m2"/>
        </w:smartTagPr>
        <w:r w:rsidRPr="0062491D">
          <w:rPr>
            <w:rFonts w:ascii="Tahoma" w:hAnsi="Tahoma" w:cs="Tahoma"/>
            <w:bCs/>
          </w:rPr>
          <w:t xml:space="preserve">883 </w:t>
        </w:r>
        <w:r w:rsidRPr="0062491D">
          <w:rPr>
            <w:rFonts w:ascii="Tahoma" w:hAnsi="Tahoma" w:cs="Tahoma"/>
            <w:bCs/>
          </w:rPr>
          <w:lastRenderedPageBreak/>
          <w:t>m2</w:t>
        </w:r>
      </w:smartTag>
      <w:r w:rsidRPr="0062491D">
        <w:rPr>
          <w:rFonts w:ascii="Tahoma" w:hAnsi="Tahoma" w:cs="Tahoma"/>
          <w:bCs/>
        </w:rPr>
        <w:t xml:space="preserve">, ukupne površine </w:t>
      </w:r>
      <w:smartTag w:uri="urn:schemas-microsoft-com:office:smarttags" w:element="metricconverter">
        <w:smartTagPr>
          <w:attr w:name="ProductID" w:val="9729 m2"/>
        </w:smartTagPr>
        <w:r w:rsidRPr="0062491D">
          <w:rPr>
            <w:rFonts w:ascii="Tahoma" w:hAnsi="Tahoma" w:cs="Tahoma"/>
            <w:bCs/>
          </w:rPr>
          <w:t>9729 m2</w:t>
        </w:r>
      </w:smartTag>
      <w:r w:rsidRPr="0062491D">
        <w:rPr>
          <w:rFonts w:ascii="Tahoma" w:hAnsi="Tahoma" w:cs="Tahoma"/>
          <w:bCs/>
        </w:rPr>
        <w:t xml:space="preserve">, čkbr. 551/4 put u Slatnjaku površine </w:t>
      </w:r>
      <w:smartTag w:uri="urn:schemas-microsoft-com:office:smarttags" w:element="metricconverter">
        <w:smartTagPr>
          <w:attr w:name="ProductID" w:val="612 m2"/>
        </w:smartTagPr>
        <w:r w:rsidRPr="0062491D">
          <w:rPr>
            <w:rFonts w:ascii="Tahoma" w:hAnsi="Tahoma" w:cs="Tahoma"/>
            <w:bCs/>
          </w:rPr>
          <w:t>612 m2</w:t>
        </w:r>
      </w:smartTag>
      <w:r w:rsidRPr="0062491D">
        <w:rPr>
          <w:rFonts w:ascii="Tahoma" w:hAnsi="Tahoma" w:cs="Tahoma"/>
          <w:bCs/>
        </w:rPr>
        <w:t xml:space="preserve"> i čkbr. 551/5 stambena zgrada u Slatnjaku površine 92 čhv, up</w:t>
      </w:r>
      <w:r>
        <w:rPr>
          <w:rFonts w:ascii="Tahoma" w:hAnsi="Tahoma" w:cs="Tahoma"/>
          <w:bCs/>
        </w:rPr>
        <w:t xml:space="preserve">isane u zk.ul. 3187 k.o. Vinica, </w:t>
      </w:r>
      <w:r w:rsidRPr="0062491D">
        <w:rPr>
          <w:rFonts w:ascii="Tahoma" w:hAnsi="Tahoma" w:cs="Tahoma"/>
          <w:bCs/>
        </w:rPr>
        <w:t xml:space="preserve">   </w:t>
      </w:r>
    </w:p>
    <w:p w:rsidRPr="0062491D" w:rsidR="00DD6D94" w:rsidP="0062491D" w:rsidRDefault="00DD6D94">
      <w:pPr>
        <w:pStyle w:val="Odlomakpopisa"/>
        <w:numPr>
          <w:ilvl w:val="0"/>
          <w:numId w:val="19"/>
        </w:numPr>
        <w:autoSpaceDN w:val="false"/>
        <w:spacing w:line="288" w:lineRule="auto"/>
        <w:rPr>
          <w:rFonts w:ascii="Tahoma" w:hAnsi="Tahoma" w:cs="Tahoma"/>
          <w:bCs/>
        </w:rPr>
      </w:pPr>
      <w:r w:rsidRPr="0062491D">
        <w:rPr>
          <w:rFonts w:ascii="Tahoma" w:hAnsi="Tahoma" w:cs="Tahoma"/>
          <w:bCs/>
        </w:rPr>
        <w:t xml:space="preserve">nekretnina čkbr. 376 livada Banjščina s </w:t>
      </w:r>
      <w:smartTag w:uri="urn:schemas-microsoft-com:office:smarttags" w:element="metricconverter">
        <w:smartTagPr>
          <w:attr w:name="ProductID" w:val="173 m2"/>
        </w:smartTagPr>
        <w:r w:rsidRPr="0062491D">
          <w:rPr>
            <w:rFonts w:ascii="Tahoma" w:hAnsi="Tahoma" w:cs="Tahoma"/>
            <w:bCs/>
          </w:rPr>
          <w:t>173 m2</w:t>
        </w:r>
      </w:smartTag>
      <w:r w:rsidRPr="0062491D">
        <w:rPr>
          <w:rFonts w:ascii="Tahoma" w:hAnsi="Tahoma" w:cs="Tahoma"/>
          <w:bCs/>
        </w:rPr>
        <w:t xml:space="preserve"> upisana u zk.ul. 442 k.o. Jakopovec</w:t>
      </w:r>
    </w:p>
    <w:p w:rsidR="00DD6D94" w:rsidP="0062491D" w:rsidRDefault="00DD6D94">
      <w:pPr>
        <w:pStyle w:val="Odlomakpopisa"/>
        <w:autoSpaceDN w:val="false"/>
        <w:spacing w:after="0" w:line="288" w:lineRule="auto"/>
        <w:jc w:val="both"/>
        <w:rPr>
          <w:rFonts w:ascii="Tahoma" w:hAnsi="Tahoma" w:cs="Tahoma"/>
          <w:bCs/>
        </w:rPr>
      </w:pPr>
    </w:p>
    <w:p w:rsidR="00DD6D94" w:rsidP="0062491D" w:rsidRDefault="00DD6D94">
      <w:pPr>
        <w:pStyle w:val="Odlomakpopisa"/>
        <w:numPr>
          <w:ilvl w:val="0"/>
          <w:numId w:val="3"/>
        </w:numPr>
        <w:autoSpaceDN w:val="false"/>
        <w:spacing w:after="0" w:line="288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u odnosu na dvije unovčene nekretnine dana 31.7.2019. donijeto je rješenje broj: 3 St-112/2015-356 kojim je naloženo FINI da uplati novčana sredstva za:</w:t>
      </w:r>
    </w:p>
    <w:p w:rsidR="00DD6D94" w:rsidP="0062491D" w:rsidRDefault="00DD6D94">
      <w:pPr>
        <w:pStyle w:val="Odlomakpopisa"/>
        <w:numPr>
          <w:ilvl w:val="0"/>
          <w:numId w:val="23"/>
        </w:numPr>
        <w:autoSpaceDN w:val="false"/>
        <w:spacing w:after="0" w:line="288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  <w:lang w:val="pl-PL"/>
        </w:rPr>
        <w:t>n</w:t>
      </w:r>
      <w:r w:rsidRPr="002B610C">
        <w:rPr>
          <w:rFonts w:ascii="Tahoma" w:hAnsi="Tahoma" w:cs="Tahoma"/>
          <w:bCs/>
          <w:lang w:val="pl-PL"/>
        </w:rPr>
        <w:t>ekretnin</w:t>
      </w:r>
      <w:r>
        <w:rPr>
          <w:rFonts w:ascii="Tahoma" w:hAnsi="Tahoma" w:cs="Tahoma"/>
          <w:bCs/>
          <w:lang w:val="pl-PL"/>
        </w:rPr>
        <w:t>u</w:t>
      </w:r>
      <w:r w:rsidRPr="002B610C">
        <w:rPr>
          <w:rFonts w:ascii="Tahoma" w:hAnsi="Tahoma" w:cs="Tahoma"/>
          <w:bCs/>
          <w:lang w:val="pl-PL"/>
        </w:rPr>
        <w:t xml:space="preserve"> </w:t>
      </w:r>
      <w:r>
        <w:rPr>
          <w:rFonts w:ascii="Tahoma" w:hAnsi="Tahoma" w:cs="Tahoma"/>
          <w:bCs/>
        </w:rPr>
        <w:t>upisanu</w:t>
      </w:r>
      <w:r w:rsidRPr="002B610C">
        <w:rPr>
          <w:rFonts w:ascii="Tahoma" w:hAnsi="Tahoma" w:cs="Tahoma"/>
          <w:bCs/>
        </w:rPr>
        <w:t xml:space="preserve"> </w:t>
      </w:r>
      <w:r w:rsidRPr="002B610C">
        <w:rPr>
          <w:rFonts w:ascii="Tahoma" w:hAnsi="Tahoma" w:cs="Tahoma"/>
          <w:bCs/>
          <w:lang w:val="pl-PL"/>
        </w:rPr>
        <w:t>u zk.ul. 12283 k.o. Varaždin</w:t>
      </w:r>
      <w:r>
        <w:rPr>
          <w:rFonts w:ascii="Tahoma" w:hAnsi="Tahoma" w:cs="Tahoma"/>
          <w:bCs/>
          <w:lang w:val="pl-PL"/>
        </w:rPr>
        <w:t xml:space="preserve"> (u osnivanju)</w:t>
      </w:r>
      <w:r w:rsidRPr="002B610C">
        <w:rPr>
          <w:rFonts w:ascii="Tahoma" w:hAnsi="Tahoma" w:cs="Tahoma"/>
          <w:bCs/>
          <w:lang w:val="pl-PL"/>
        </w:rPr>
        <w:t>, čestica br. 10306/2,</w:t>
      </w:r>
      <w:r w:rsidRPr="00151873">
        <w:t xml:space="preserve"> </w:t>
      </w:r>
      <w:r w:rsidRPr="00151873">
        <w:rPr>
          <w:rFonts w:ascii="Tahoma" w:hAnsi="Tahoma" w:cs="Tahoma"/>
          <w:bCs/>
        </w:rPr>
        <w:t>više z.k. tijela</w:t>
      </w:r>
      <w:r>
        <w:rPr>
          <w:rFonts w:ascii="Tahoma" w:hAnsi="Tahoma" w:cs="Tahoma"/>
          <w:bCs/>
        </w:rPr>
        <w:t>,</w:t>
      </w:r>
      <w:r w:rsidRPr="00151873">
        <w:rPr>
          <w:rFonts w:ascii="Tahoma" w:hAnsi="Tahoma" w:cs="Tahoma"/>
          <w:bCs/>
        </w:rPr>
        <w:t xml:space="preserve"> zgrade-farme za tov junadi i dvorište u Brezju površine </w:t>
      </w:r>
      <w:smartTag w:uri="urn:schemas-microsoft-com:office:smarttags" w:element="metricconverter">
        <w:smartTagPr>
          <w:attr w:name="ProductID" w:val="35000 m2"/>
        </w:smartTagPr>
        <w:r w:rsidRPr="00151873">
          <w:rPr>
            <w:rFonts w:ascii="Tahoma" w:hAnsi="Tahoma" w:cs="Tahoma"/>
            <w:bCs/>
          </w:rPr>
          <w:t>35000 m2</w:t>
        </w:r>
      </w:smartTag>
      <w:r w:rsidRPr="00151873">
        <w:rPr>
          <w:rFonts w:ascii="Tahoma" w:hAnsi="Tahoma" w:cs="Tahoma"/>
          <w:bCs/>
        </w:rPr>
        <w:t xml:space="preserve">, upisana u A I pod rednim brojem 2., u 1/1 dijela, </w:t>
      </w:r>
      <w:r>
        <w:rPr>
          <w:rFonts w:ascii="Tahoma" w:hAnsi="Tahoma" w:cs="Tahoma"/>
          <w:bCs/>
        </w:rPr>
        <w:t xml:space="preserve">koja je bila unovčena za postignutu kupoprodajnu vrijednost od </w:t>
      </w:r>
      <w:r w:rsidRPr="00CC6B57">
        <w:rPr>
          <w:rFonts w:ascii="Tahoma" w:hAnsi="Tahoma" w:cs="Tahoma"/>
          <w:bCs/>
          <w:u w:val="single"/>
        </w:rPr>
        <w:t>1.170.000,00 kn</w:t>
      </w:r>
      <w:r w:rsidRPr="00151873">
        <w:rPr>
          <w:rFonts w:ascii="Tahoma" w:hAnsi="Tahoma" w:cs="Tahoma"/>
          <w:bCs/>
        </w:rPr>
        <w:t xml:space="preserve">, </w:t>
      </w:r>
      <w:r>
        <w:rPr>
          <w:rFonts w:ascii="Tahoma" w:hAnsi="Tahoma" w:cs="Tahoma"/>
          <w:bCs/>
        </w:rPr>
        <w:t xml:space="preserve">da se na račun stečajnog dužnika uplati iznos od </w:t>
      </w:r>
      <w:r w:rsidRPr="00CC6B57">
        <w:rPr>
          <w:rFonts w:ascii="Tahoma" w:hAnsi="Tahoma" w:cs="Tahoma"/>
          <w:bCs/>
          <w:u w:val="single"/>
        </w:rPr>
        <w:t>328.464,69 kn za stvarne troškove</w:t>
      </w:r>
      <w:r w:rsidRPr="00151873">
        <w:rPr>
          <w:rFonts w:ascii="Tahoma" w:hAnsi="Tahoma" w:cs="Tahoma"/>
          <w:bCs/>
        </w:rPr>
        <w:t xml:space="preserve"> unovčenja predmeta razlučnoga prava</w:t>
      </w:r>
      <w:r>
        <w:rPr>
          <w:rFonts w:ascii="Tahoma" w:hAnsi="Tahoma" w:cs="Tahoma"/>
          <w:bCs/>
        </w:rPr>
        <w:t xml:space="preserve">, te da se razlika u iznosu od 841.535,31 kn uplati na račun suda, a kojim iznosom će se nakon okončanja parničnog postupka P-135/16 i P-37/19, zavisno o njihovu ishodu, donijeti rješenje o namirenju razlučnog vjerovnika, </w:t>
      </w:r>
    </w:p>
    <w:p w:rsidR="00DD6D94" w:rsidP="006A13C3" w:rsidRDefault="00DD6D94">
      <w:pPr>
        <w:pStyle w:val="Odlomakpopisa"/>
        <w:numPr>
          <w:ilvl w:val="0"/>
          <w:numId w:val="23"/>
        </w:numPr>
        <w:autoSpaceDN w:val="false"/>
        <w:spacing w:after="0" w:line="288" w:lineRule="auto"/>
        <w:jc w:val="both"/>
        <w:rPr>
          <w:rFonts w:ascii="Tahoma" w:hAnsi="Tahoma" w:cs="Tahoma"/>
          <w:bCs/>
        </w:rPr>
      </w:pPr>
      <w:r w:rsidRPr="00151873">
        <w:rPr>
          <w:rFonts w:ascii="Tahoma" w:hAnsi="Tahoma" w:cs="Tahoma"/>
          <w:bCs/>
        </w:rPr>
        <w:t>nekretnin</w:t>
      </w:r>
      <w:r>
        <w:rPr>
          <w:rFonts w:ascii="Tahoma" w:hAnsi="Tahoma" w:cs="Tahoma"/>
          <w:bCs/>
        </w:rPr>
        <w:t>u</w:t>
      </w:r>
      <w:r w:rsidRPr="00151873">
        <w:rPr>
          <w:rFonts w:ascii="Tahoma" w:hAnsi="Tahoma" w:cs="Tahoma"/>
          <w:bCs/>
        </w:rPr>
        <w:t xml:space="preserve"> upisan</w:t>
      </w:r>
      <w:r>
        <w:rPr>
          <w:rFonts w:ascii="Tahoma" w:hAnsi="Tahoma" w:cs="Tahoma"/>
          <w:bCs/>
        </w:rPr>
        <w:t>u</w:t>
      </w:r>
      <w:r w:rsidRPr="00151873">
        <w:rPr>
          <w:rFonts w:ascii="Tahoma" w:hAnsi="Tahoma" w:cs="Tahoma"/>
          <w:bCs/>
        </w:rPr>
        <w:t xml:space="preserve"> </w:t>
      </w:r>
      <w:r w:rsidRPr="00151873">
        <w:rPr>
          <w:rFonts w:ascii="Tahoma" w:hAnsi="Tahoma" w:cs="Tahoma"/>
          <w:bCs/>
          <w:lang w:val="pl-PL"/>
        </w:rPr>
        <w:t>u zk.ul. 12283 k.o. Varaždin, čestica br. 126</w:t>
      </w:r>
      <w:r>
        <w:rPr>
          <w:rFonts w:ascii="Tahoma" w:hAnsi="Tahoma" w:cs="Tahoma"/>
          <w:bCs/>
          <w:lang w:val="pl-PL"/>
        </w:rPr>
        <w:t xml:space="preserve">, </w:t>
      </w:r>
      <w:r w:rsidRPr="00151873">
        <w:rPr>
          <w:rFonts w:ascii="Tahoma" w:hAnsi="Tahoma" w:cs="Tahoma"/>
          <w:bCs/>
          <w:lang w:val="pl-PL"/>
        </w:rPr>
        <w:t>i to zk. tijelo AI, zk. tijelo AII, u 1/1 dijela koja je</w:t>
      </w:r>
      <w:r w:rsidRPr="00151873">
        <w:rPr>
          <w:rFonts w:ascii="Tahoma" w:hAnsi="Tahoma" w:cs="Tahoma"/>
          <w:bCs/>
        </w:rPr>
        <w:t xml:space="preserve"> unovčena za ostvarenu kupoprodajnu vrijednost od </w:t>
      </w:r>
      <w:r w:rsidRPr="00CC6B57">
        <w:rPr>
          <w:rFonts w:ascii="Tahoma" w:hAnsi="Tahoma" w:cs="Tahoma"/>
          <w:bCs/>
          <w:u w:val="single"/>
        </w:rPr>
        <w:t>5.315.000,00 kn</w:t>
      </w:r>
      <w:r>
        <w:rPr>
          <w:rFonts w:ascii="Tahoma" w:hAnsi="Tahoma" w:cs="Tahoma"/>
          <w:bCs/>
        </w:rPr>
        <w:t>,</w:t>
      </w:r>
      <w:r w:rsidRPr="00151873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da se na račun stečajnog dužnika uplati iznos od </w:t>
      </w:r>
      <w:r w:rsidRPr="00CC6B57">
        <w:rPr>
          <w:rFonts w:ascii="Tahoma" w:hAnsi="Tahoma" w:cs="Tahoma"/>
          <w:bCs/>
          <w:u w:val="single"/>
        </w:rPr>
        <w:t>1.420.565,70 kn za stvarne troškove</w:t>
      </w:r>
      <w:r w:rsidRPr="00151873">
        <w:rPr>
          <w:rFonts w:ascii="Tahoma" w:hAnsi="Tahoma" w:cs="Tahoma"/>
          <w:bCs/>
        </w:rPr>
        <w:t xml:space="preserve"> unovčenja predmeta razlučnoga prava</w:t>
      </w:r>
      <w:r>
        <w:rPr>
          <w:rFonts w:ascii="Tahoma" w:hAnsi="Tahoma" w:cs="Tahoma"/>
          <w:bCs/>
        </w:rPr>
        <w:t xml:space="preserve">, te da se razlika u iznosu od 3.894.434,30 kn uplati na račun suda, a kojim iznosom će se nakon okončanja parničnog postupka P-135/16 i P-37/19, zavisno o njihovu ishodu, donijeti rješenje o namirenju razlučnog vjerovnika, </w:t>
      </w:r>
    </w:p>
    <w:p w:rsidR="00DD6D94" w:rsidP="007726BB" w:rsidRDefault="00DD6D94">
      <w:pPr>
        <w:pStyle w:val="Odlomakpopisa"/>
        <w:rPr>
          <w:rFonts w:ascii="Tahoma" w:hAnsi="Tahoma" w:cs="Tahoma"/>
          <w:bCs/>
        </w:rPr>
      </w:pPr>
    </w:p>
    <w:p w:rsidR="00DD6D94" w:rsidP="001B085E" w:rsidRDefault="00DD6D94">
      <w:pPr>
        <w:pStyle w:val="Odlomakpopisa"/>
        <w:numPr>
          <w:ilvl w:val="0"/>
          <w:numId w:val="3"/>
        </w:numPr>
        <w:spacing w:after="0" w:line="288" w:lineRule="auto"/>
        <w:ind w:left="714" w:hanging="357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protiv rješenja iz točke d) uložena je 14.8.2019. od strane vjerovnika Sanje Mihalić žalba u dijelu u kojem se vrši rezervacija sredstava i predlaže da se ukine navedeno rješenje i predmet vrati na ponovno odlučivanje, </w:t>
      </w:r>
    </w:p>
    <w:p w:rsidR="00DD6D94" w:rsidP="007726BB" w:rsidRDefault="00DD6D94">
      <w:pPr>
        <w:pStyle w:val="Odlomakpopisa"/>
        <w:rPr>
          <w:rFonts w:ascii="Tahoma" w:hAnsi="Tahoma" w:cs="Tahoma"/>
          <w:bCs/>
        </w:rPr>
      </w:pPr>
    </w:p>
    <w:p w:rsidR="00DD6D94" w:rsidP="00427534" w:rsidRDefault="00DD6D94">
      <w:pPr>
        <w:pStyle w:val="Odlomakpopisa"/>
        <w:numPr>
          <w:ilvl w:val="0"/>
          <w:numId w:val="3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između stečajnog dužnika PPI VARAŽDINKA d.o.o. zastupanog po odvjetniku Siniši Kolarić i Republike Hrvatske zastupane po Županijskom državnom odvjetništvu u Varaždinu, sklopljena je 3.7.2019. izvansudska nagodba kojom nagodbom su stranke suglasne da se nekretnina (zemljište) označena kao </w:t>
      </w:r>
      <w:r w:rsidRPr="00CC6B57">
        <w:rPr>
          <w:rFonts w:ascii="Tahoma" w:hAnsi="Tahoma" w:cs="Tahoma"/>
          <w:u w:val="single"/>
          <w:lang w:eastAsia="hr-HR"/>
        </w:rPr>
        <w:t>čkbr. 462/3</w:t>
      </w:r>
      <w:r>
        <w:rPr>
          <w:rFonts w:ascii="Tahoma" w:hAnsi="Tahoma" w:cs="Tahoma"/>
          <w:lang w:eastAsia="hr-HR"/>
        </w:rPr>
        <w:t xml:space="preserve"> gospodarska zgrada u Varaždinskoj ulici, površine </w:t>
      </w:r>
      <w:smartTag w:uri="urn:schemas-microsoft-com:office:smarttags" w:element="metricconverter">
        <w:smartTagPr>
          <w:attr w:name="ProductID" w:val="742 m²"/>
        </w:smartTagPr>
        <w:r>
          <w:rPr>
            <w:rFonts w:ascii="Tahoma" w:hAnsi="Tahoma" w:cs="Tahoma"/>
            <w:lang w:eastAsia="hr-HR"/>
          </w:rPr>
          <w:t>742 m²</w:t>
        </w:r>
      </w:smartTag>
      <w:r>
        <w:rPr>
          <w:rFonts w:ascii="Tahoma" w:hAnsi="Tahoma" w:cs="Tahoma"/>
          <w:lang w:eastAsia="hr-HR"/>
        </w:rPr>
        <w:t xml:space="preserve"> i gospodarsko dvorište u Varaždinskoj ulici površine </w:t>
      </w:r>
      <w:smartTag w:uri="urn:schemas-microsoft-com:office:smarttags" w:element="metricconverter">
        <w:smartTagPr>
          <w:attr w:name="ProductID" w:val="2796 m²"/>
        </w:smartTagPr>
        <w:r>
          <w:rPr>
            <w:rFonts w:ascii="Tahoma" w:hAnsi="Tahoma" w:cs="Tahoma"/>
            <w:lang w:eastAsia="hr-HR"/>
          </w:rPr>
          <w:t>2796 m²</w:t>
        </w:r>
      </w:smartTag>
      <w:r>
        <w:rPr>
          <w:rFonts w:ascii="Tahoma" w:hAnsi="Tahoma" w:cs="Tahoma"/>
          <w:lang w:eastAsia="hr-HR"/>
        </w:rPr>
        <w:t xml:space="preserve">, </w:t>
      </w:r>
      <w:r w:rsidRPr="00CC6B57">
        <w:rPr>
          <w:rFonts w:ascii="Tahoma" w:hAnsi="Tahoma" w:cs="Tahoma"/>
          <w:u w:val="single"/>
          <w:lang w:eastAsia="hr-HR"/>
        </w:rPr>
        <w:t>uknjiži u korist stečajnog dužnika k.o. Črešnjevo u 1/1 dijela</w:t>
      </w:r>
      <w:r>
        <w:rPr>
          <w:rFonts w:ascii="Tahoma" w:hAnsi="Tahoma" w:cs="Tahoma"/>
          <w:lang w:eastAsia="hr-HR"/>
        </w:rPr>
        <w:t>,</w:t>
      </w:r>
      <w:r w:rsidRPr="00F842A4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 xml:space="preserve">temeljem čega se stečajni dužnik obvezuje uplatiti na ime suvlasničkog udjela u novoformiranoj katastarskoj čestici kao čkbr. 462/3 k.o. Črešnjevo u roku od 60 dana iznos od </w:t>
      </w:r>
      <w:r w:rsidRPr="006F53A9">
        <w:rPr>
          <w:rFonts w:ascii="Tahoma" w:hAnsi="Tahoma" w:cs="Tahoma"/>
          <w:u w:val="single"/>
          <w:lang w:eastAsia="hr-HR"/>
        </w:rPr>
        <w:t>141.000,00 kn Republici Hrvatska</w:t>
      </w:r>
      <w:r>
        <w:rPr>
          <w:rFonts w:ascii="Tahoma" w:hAnsi="Tahoma" w:cs="Tahoma"/>
          <w:lang w:eastAsia="hr-HR"/>
        </w:rPr>
        <w:t xml:space="preserve">,  </w:t>
      </w:r>
    </w:p>
    <w:p w:rsidR="00DD6D94" w:rsidP="00F842A4" w:rsidRDefault="00DD6D94">
      <w:pPr>
        <w:pStyle w:val="Odlomakpopisa"/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F842A4">
        <w:rPr>
          <w:rFonts w:ascii="Tahoma" w:hAnsi="Tahoma" w:cs="Tahoma"/>
          <w:b/>
          <w:i/>
          <w:lang w:eastAsia="hr-HR"/>
        </w:rPr>
        <w:t>Napomena:</w:t>
      </w:r>
      <w:r>
        <w:rPr>
          <w:rFonts w:ascii="Tahoma" w:hAnsi="Tahoma" w:cs="Tahoma"/>
          <w:lang w:eastAsia="hr-HR"/>
        </w:rPr>
        <w:t xml:space="preserve"> na navedenom zemljištu  izgrađen je objekat koji je u vlasništvu stečajnog dužnika, te ovom nagodbom stečajni dužnik stječe pravo na cijelu nekretninu (i zemljište i građevina) ukupno procijenjene vrijednosti od 870.000,00 kn po </w:t>
      </w:r>
      <w:r w:rsidRPr="00427534">
        <w:rPr>
          <w:rFonts w:ascii="Tahoma" w:hAnsi="Tahoma" w:cs="Tahoma"/>
          <w:lang w:eastAsia="hr-HR"/>
        </w:rPr>
        <w:t xml:space="preserve">sudskom vještaku TD Međimurje-investa d.o.o. </w:t>
      </w:r>
      <w:r>
        <w:rPr>
          <w:rFonts w:ascii="Tahoma" w:hAnsi="Tahoma" w:cs="Tahoma"/>
          <w:lang w:eastAsia="hr-HR"/>
        </w:rPr>
        <w:t>(objekat od 729.000,00 kn i zemljište od 141.000,00 kn), predmetna nekretnina upisana je pod kat.čest. 462/3, zk.ul. 2294 k.o. Črešnjevo,</w:t>
      </w:r>
    </w:p>
    <w:p w:rsidR="00DD6D94" w:rsidP="00F842A4" w:rsidRDefault="00DD6D94">
      <w:pPr>
        <w:pStyle w:val="Odlomakpopisa"/>
        <w:rPr>
          <w:rFonts w:ascii="Tahoma" w:hAnsi="Tahoma" w:cs="Tahoma"/>
          <w:lang w:eastAsia="hr-HR"/>
        </w:rPr>
      </w:pPr>
    </w:p>
    <w:p w:rsidR="00DD6D94" w:rsidP="0062491D" w:rsidRDefault="00DD6D94">
      <w:pPr>
        <w:pStyle w:val="Odlomakpopisa"/>
        <w:numPr>
          <w:ilvl w:val="0"/>
          <w:numId w:val="3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u odnosu na izvansudsku nagodbu iz točke f) Republika Hrvatska, Ministarstvo financija, Porezna uprava je donijelo 20.8.2019. privremeno porezno rješenje kojim je utvrđena obveza poreza na promet nekretnina u iznosu od 4.230,00 kn odnosno po stopi od 3% (141.000,00x3%),</w:t>
      </w:r>
    </w:p>
    <w:p w:rsidR="00DD6D94" w:rsidP="00427534" w:rsidRDefault="00DD6D94">
      <w:pPr>
        <w:pStyle w:val="Odlomakpopisa"/>
        <w:rPr>
          <w:rFonts w:ascii="Tahoma" w:hAnsi="Tahoma" w:cs="Tahoma"/>
          <w:lang w:eastAsia="hr-HR"/>
        </w:rPr>
      </w:pPr>
    </w:p>
    <w:p w:rsidRPr="007726BB" w:rsidR="00DD6D94" w:rsidP="0062491D" w:rsidRDefault="00DD6D94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val="pl-PL" w:eastAsia="hr-HR"/>
        </w:rPr>
      </w:pPr>
      <w:r w:rsidRPr="00444B35">
        <w:rPr>
          <w:rFonts w:ascii="Tahoma" w:hAnsi="Tahoma" w:cs="Tahoma"/>
        </w:rPr>
        <w:t xml:space="preserve">na računu stečajnog dužnika otvorenom u J&amp;T banka na dan </w:t>
      </w:r>
      <w:r>
        <w:rPr>
          <w:rFonts w:ascii="Tahoma" w:hAnsi="Tahoma" w:cs="Tahoma"/>
        </w:rPr>
        <w:t>28.8.</w:t>
      </w:r>
      <w:r w:rsidRPr="00444B35">
        <w:rPr>
          <w:rFonts w:ascii="Tahoma" w:hAnsi="Tahoma" w:cs="Tahoma"/>
        </w:rPr>
        <w:t xml:space="preserve">2019. nalaze se novčana sredstva u iznosu od </w:t>
      </w:r>
      <w:r>
        <w:rPr>
          <w:rFonts w:ascii="Tahoma" w:hAnsi="Tahoma" w:cs="Tahoma"/>
        </w:rPr>
        <w:t>837,10 kn,</w:t>
      </w:r>
    </w:p>
    <w:p w:rsidRPr="00444B35" w:rsidR="00DD6D94" w:rsidP="007726BB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DD6D94" w:rsidP="0062491D" w:rsidRDefault="00DD6D94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ostvareni su troškovi bez PDV-a u iznosu od 131.028,54 kn, kako po opisu troškova i u odnosu na ostvarene troškove u prijašnjem tijeku stečajnog postupka, slijedi u tabeli 1. </w:t>
      </w:r>
    </w:p>
    <w:p w:rsidR="00DD6D94" w:rsidP="00C31966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Pr="00840774" w:rsidR="00DD6D94" w:rsidP="00840774" w:rsidRDefault="00DD6D94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  <w:r w:rsidRPr="00840774">
        <w:rPr>
          <w:rFonts w:ascii="Tahoma" w:hAnsi="Tahoma" w:cs="Tahoma"/>
          <w:b/>
          <w:lang w:eastAsia="hr-HR"/>
        </w:rPr>
        <w:t>Tabela 1.</w:t>
      </w:r>
    </w:p>
    <w:tbl>
      <w:tblPr>
        <w:tblW w:w="1079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4819"/>
        <w:gridCol w:w="2007"/>
        <w:gridCol w:w="1822"/>
        <w:gridCol w:w="2147"/>
      </w:tblGrid>
      <w:tr w:rsidRPr="00023165" w:rsidR="00DD6D94" w:rsidTr="008C6366">
        <w:trPr>
          <w:trHeight w:val="567"/>
        </w:trPr>
        <w:tc>
          <w:tcPr>
            <w:tcW w:w="4819" w:type="dxa"/>
            <w:shd w:val="clear" w:color="auto" w:fill="D9D9D9"/>
          </w:tcPr>
          <w:p w:rsidRPr="00AA6613" w:rsidR="00DD6D94" w:rsidP="008C6366" w:rsidRDefault="00DD6D94">
            <w:pPr>
              <w:widowControl w:val="false"/>
              <w:suppressAutoHyphens/>
              <w:autoSpaceDN w:val="false"/>
              <w:spacing w:after="0" w:line="288" w:lineRule="auto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w="2007" w:type="dxa"/>
            <w:shd w:val="clear" w:color="auto" w:fill="D9D9D9"/>
          </w:tcPr>
          <w:p w:rsidRPr="00AA6613" w:rsidR="00DD6D94" w:rsidP="006A13C3" w:rsidRDefault="00DD6D94">
            <w:pPr>
              <w:widowControl w:val="false"/>
              <w:suppressAutoHyphens/>
              <w:autoSpaceDN w:val="false"/>
              <w:spacing w:after="0" w:line="288" w:lineRule="auto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Za razdoblje 8.12.15-</w:t>
            </w:r>
            <w:r>
              <w:rPr>
                <w:rFonts w:ascii="Tahoma" w:hAnsi="Tahoma" w:cs="Tahoma"/>
                <w:b/>
                <w:sz w:val="20"/>
                <w:szCs w:val="20"/>
                <w:lang w:bidi="hi-IN"/>
              </w:rPr>
              <w:t>28.5.2019</w:t>
            </w: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.</w:t>
            </w:r>
          </w:p>
        </w:tc>
        <w:tc>
          <w:tcPr>
            <w:tcW w:w="1822" w:type="dxa"/>
            <w:shd w:val="clear" w:color="auto" w:fill="D9D9D9"/>
          </w:tcPr>
          <w:p w:rsidR="00DD6D94" w:rsidP="008C6366" w:rsidRDefault="00DD6D94">
            <w:pPr>
              <w:widowControl w:val="false"/>
              <w:suppressAutoHyphens/>
              <w:autoSpaceDN w:val="false"/>
              <w:spacing w:after="0" w:line="288" w:lineRule="auto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 xml:space="preserve">Za razdoblje </w:t>
            </w:r>
          </w:p>
          <w:p w:rsidRPr="00AA6613" w:rsidR="00DD6D94" w:rsidP="008C6366" w:rsidRDefault="00DD6D94">
            <w:pPr>
              <w:widowControl w:val="false"/>
              <w:suppressAutoHyphens/>
              <w:autoSpaceDN w:val="false"/>
              <w:spacing w:after="0" w:line="288" w:lineRule="auto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bidi="hi-IN"/>
              </w:rPr>
              <w:t>29.5-28.8.</w:t>
            </w: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19.</w:t>
            </w:r>
          </w:p>
        </w:tc>
        <w:tc>
          <w:tcPr>
            <w:tcW w:w="2147" w:type="dxa"/>
            <w:shd w:val="clear" w:color="auto" w:fill="D9D9D9"/>
          </w:tcPr>
          <w:p w:rsidRPr="00AA6613" w:rsidR="00DD6D94" w:rsidP="008C6366" w:rsidRDefault="00DD6D94">
            <w:pPr>
              <w:widowControl w:val="false"/>
              <w:suppressAutoHyphens/>
              <w:autoSpaceDN w:val="false"/>
              <w:spacing w:after="0" w:line="288" w:lineRule="auto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Sveukupno 8.12.2015-</w:t>
            </w:r>
            <w:r>
              <w:rPr>
                <w:rFonts w:ascii="Tahoma" w:hAnsi="Tahoma" w:cs="Tahoma"/>
                <w:b/>
                <w:sz w:val="20"/>
                <w:szCs w:val="20"/>
                <w:lang w:bidi="hi-IN"/>
              </w:rPr>
              <w:t>28.8.</w:t>
            </w: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2019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Trošak materijala (uredski, potrošni, benzin)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6.918,80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756,18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7.674,98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režija (energija, voda komunalna i vodna naknada, stambena pričuva)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677.810,81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7.142,94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684.953,75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63.241,17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4.200,00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67.441,17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čišćenja, servisa, montaže vodomjera, održavanja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116.504,15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137,60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116.641,75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56.000,00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56.000,00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25.000,00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25.000,00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1.243.761,00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58.575,00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1.302.336,00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1D4540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provizija banka</w:t>
            </w:r>
            <w:r>
              <w:rPr>
                <w:rFonts w:ascii="Tahoma" w:hAnsi="Tahoma" w:cs="Tahoma"/>
                <w:sz w:val="20"/>
                <w:szCs w:val="20"/>
                <w:lang w:bidi="hi-IN"/>
              </w:rPr>
              <w:t>, tečajne razlike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8.705,91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515,10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9.221,01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Ostali troškovi (pristojbe, kazne, troškovi vansudske nagodbe)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76.379,42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817,59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77.197,01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41.986,75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41.986,75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9.877,41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324,57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10.201,98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Materijalni i putni troškovi stečajnog upravitelja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6.656,00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6.656,00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 xml:space="preserve">Troškovi bruto plaća i dodataka na plaću 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861.859,58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50.413,15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912.272,73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C31966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 xml:space="preserve">Troškovi s osnove usluga (knjigovodstvene usluge za razdoblje od 8.12.2015. do </w:t>
            </w:r>
            <w:r>
              <w:rPr>
                <w:rFonts w:ascii="Tahoma" w:hAnsi="Tahoma" w:cs="Tahoma"/>
                <w:sz w:val="20"/>
                <w:szCs w:val="20"/>
                <w:lang w:bidi="hi-IN"/>
              </w:rPr>
              <w:t>30.4.2019.</w:t>
            </w: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, troškovi obrade i prikupljanja podataka, troškovi utvrđivanja tražbina, enološke usluge, registracija, poštarina, javnobilježničke usluge, osiguranje, odvjetničke usluge, izrada projektne dokumentacije i dr.)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369.815,65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6.346,97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376.162,62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sz w:val="20"/>
                <w:szCs w:val="20"/>
                <w:lang w:bidi="hi-IN"/>
              </w:rPr>
              <w:t>Troškovi za kupnju inventara za potrebe stečajnog postupka (trimer, računalo, sitni inventar, kanistri)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20.508,42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20.508,42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  <w:lang w:bidi="hi-IN"/>
              </w:rPr>
            </w:pPr>
            <w:r>
              <w:rPr>
                <w:rFonts w:ascii="Tahoma" w:hAnsi="Tahoma" w:cs="Tahoma"/>
                <w:sz w:val="20"/>
                <w:szCs w:val="20"/>
                <w:lang w:bidi="hi-IN"/>
              </w:rPr>
              <w:t>Troškovi poreza na tvrtku,članarina, kamata po poreznim karticama</w:t>
            </w:r>
          </w:p>
        </w:tc>
        <w:tc>
          <w:tcPr>
            <w:tcW w:w="2007" w:type="dxa"/>
            <w:vAlign w:val="center"/>
          </w:tcPr>
          <w:p w:rsidR="00DD6D94" w:rsidP="003A681D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bidi="hi-IN"/>
              </w:rPr>
              <w:t>6.241,66</w:t>
            </w:r>
          </w:p>
        </w:tc>
        <w:tc>
          <w:tcPr>
            <w:tcW w:w="1822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1.799,44</w:t>
            </w:r>
          </w:p>
        </w:tc>
        <w:tc>
          <w:tcPr>
            <w:tcW w:w="2147" w:type="dxa"/>
            <w:vAlign w:val="center"/>
          </w:tcPr>
          <w:p w:rsidR="00DD6D94" w:rsidRDefault="00DD6D94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8.041,10</w:t>
            </w:r>
          </w:p>
        </w:tc>
      </w:tr>
      <w:tr w:rsidRPr="00023165" w:rsidR="00DD6D94" w:rsidTr="00493E53">
        <w:trPr>
          <w:trHeight w:val="340"/>
        </w:trPr>
        <w:tc>
          <w:tcPr>
            <w:tcW w:w="4819" w:type="dxa"/>
            <w:shd w:val="clear" w:color="auto" w:fill="D9D9D9"/>
          </w:tcPr>
          <w:p w:rsidRPr="00AA6613" w:rsidR="00DD6D94" w:rsidP="00AA6613" w:rsidRDefault="00DD6D94">
            <w:pPr>
              <w:widowControl w:val="false"/>
              <w:suppressAutoHyphens/>
              <w:autoSpaceDN w:val="false"/>
              <w:spacing w:line="288" w:lineRule="auto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ascii="Tahoma" w:hAnsi="Tahoma" w:cs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w="2007" w:type="dxa"/>
            <w:shd w:val="clear" w:color="auto" w:fill="D9D9D9"/>
            <w:vAlign w:val="center"/>
          </w:tcPr>
          <w:p w:rsidRPr="001D4540" w:rsidR="00DD6D94" w:rsidP="003A681D" w:rsidRDefault="00DD6D94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begin"/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  <w:lang w:bidi="hi-IN"/>
              </w:rPr>
              <w:t>3.591.266,73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w="1822" w:type="dxa"/>
            <w:shd w:val="clear" w:color="auto" w:fill="D9D9D9"/>
            <w:vAlign w:val="center"/>
          </w:tcPr>
          <w:p w:rsidRPr="001D4540" w:rsidR="00DD6D94" w:rsidRDefault="00DD6D94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begin"/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  <w:lang w:bidi="hi-IN"/>
              </w:rPr>
              <w:t>131.028,54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w="2147" w:type="dxa"/>
            <w:shd w:val="clear" w:color="auto" w:fill="D9D9D9"/>
            <w:vAlign w:val="center"/>
          </w:tcPr>
          <w:p w:rsidRPr="001D4540" w:rsidR="00DD6D94" w:rsidRDefault="00DD6D94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begin"/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  <w:lang w:bidi="hi-IN"/>
              </w:rPr>
              <w:t>3.722.295,27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bidi="hi-IN"/>
              </w:rPr>
              <w:fldChar w:fldCharType="end"/>
            </w:r>
          </w:p>
        </w:tc>
      </w:tr>
    </w:tbl>
    <w:p w:rsidR="00DD6D94" w:rsidP="00C016CC" w:rsidRDefault="00DD6D94">
      <w:pPr>
        <w:pStyle w:val="Odlomakpopisa"/>
        <w:spacing w:after="0" w:line="288" w:lineRule="auto"/>
        <w:ind w:left="0"/>
        <w:rPr>
          <w:rFonts w:ascii="Tahoma" w:hAnsi="Tahoma" w:cs="Tahoma"/>
          <w:lang w:eastAsia="hr-HR"/>
        </w:rPr>
      </w:pPr>
    </w:p>
    <w:p w:rsidR="00DD6D94" w:rsidP="00C016CC" w:rsidRDefault="00DD6D94">
      <w:pPr>
        <w:pStyle w:val="Odlomakpopisa"/>
        <w:spacing w:after="0" w:line="288" w:lineRule="auto"/>
        <w:ind w:left="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U odnosu na ostvarene troškove iskazane u tabeli 1. za dio troškova koji je teretio nekretnine podnijeti su od strane stečajnog upravitelja prijedlozi raspodjele kupovnine i troškova (od br. 1. do br.4.) sukladno čl. </w:t>
      </w:r>
      <w:smartTag w:uri="urn:schemas-microsoft-com:office:smarttags" w:element="metricconverter">
        <w:smartTagPr>
          <w:attr w:name="ProductID" w:val="254. st"/>
        </w:smartTagPr>
        <w:r>
          <w:rPr>
            <w:rFonts w:ascii="Tahoma" w:hAnsi="Tahoma" w:cs="Tahoma"/>
            <w:lang w:eastAsia="hr-HR"/>
          </w:rPr>
          <w:t>254. st</w:t>
        </w:r>
      </w:smartTag>
      <w:r>
        <w:rPr>
          <w:rFonts w:ascii="Tahoma" w:hAnsi="Tahoma" w:cs="Tahoma"/>
          <w:lang w:eastAsia="hr-HR"/>
        </w:rPr>
        <w:t xml:space="preserve">. 2. i st. 3. Stečajnog zakona. </w:t>
      </w:r>
    </w:p>
    <w:p w:rsidR="00DD6D94" w:rsidP="00C016CC" w:rsidRDefault="00DD6D94">
      <w:pPr>
        <w:pStyle w:val="Odlomakpopisa"/>
        <w:spacing w:after="0" w:line="288" w:lineRule="auto"/>
        <w:ind w:left="0"/>
        <w:jc w:val="both"/>
        <w:rPr>
          <w:rFonts w:ascii="Tahoma" w:hAnsi="Tahoma" w:cs="Tahoma"/>
          <w:lang w:eastAsia="hr-HR"/>
        </w:rPr>
      </w:pPr>
    </w:p>
    <w:p w:rsidR="00DD6D94" w:rsidP="00C016CC" w:rsidRDefault="00DD6D94">
      <w:pPr>
        <w:pStyle w:val="Odlomakpopisa"/>
        <w:spacing w:after="0" w:line="288" w:lineRule="auto"/>
        <w:ind w:left="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Na dan 28.8.2019. nepodmireni su troškovi sa PDV-om u iznosu od 382.975,19 kn i to troškovi odvjetničkih usluga u iznosu od 30.527,38 kn, troškovi procjene u iznosu od 6.000,00 kn koji će troškovi biti podmireni u narednom razdoblju stečajnog postupka, a ostatak nepodmirenih troškova odnosi se na troškove nekretnina i to komunalne naknade, stambene pričuve i dr., a koji će se troškovi podmiriti nakon što se uplate novčana sredstva na račun stečajnog dužnika sukladno prijedlozima o raspodijeli kupovnine.</w:t>
      </w:r>
    </w:p>
    <w:p w:rsidR="00DD6D94" w:rsidP="005C42C5" w:rsidRDefault="00DD6D94">
      <w:pPr>
        <w:pStyle w:val="Odlomakpopisa"/>
        <w:spacing w:after="0" w:line="288" w:lineRule="auto"/>
        <w:ind w:left="0"/>
        <w:jc w:val="both"/>
        <w:rPr>
          <w:rFonts w:ascii="Tahoma" w:hAnsi="Tahoma" w:cs="Tahoma"/>
          <w:lang w:eastAsia="hr-HR"/>
        </w:rPr>
      </w:pPr>
    </w:p>
    <w:p w:rsidR="00DD6D94" w:rsidP="005C42C5" w:rsidRDefault="00DD6D94">
      <w:pPr>
        <w:pStyle w:val="Odlomakpopisa"/>
        <w:spacing w:after="0" w:line="288" w:lineRule="auto"/>
        <w:ind w:left="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Osim gore navedenih troškova, </w:t>
      </w:r>
      <w:r w:rsidRPr="00C016CC">
        <w:rPr>
          <w:rFonts w:ascii="Tahoma" w:hAnsi="Tahoma" w:cs="Tahoma"/>
          <w:u w:val="single"/>
          <w:lang w:eastAsia="hr-HR"/>
        </w:rPr>
        <w:t>stečajni dužnik na dan 28.8.2019. još ima obveze prema</w:t>
      </w:r>
      <w:r>
        <w:rPr>
          <w:rFonts w:ascii="Tahoma" w:hAnsi="Tahoma" w:cs="Tahoma"/>
          <w:lang w:eastAsia="hr-HR"/>
        </w:rPr>
        <w:t>:</w:t>
      </w:r>
    </w:p>
    <w:p w:rsidR="00DD6D94" w:rsidP="00C016CC" w:rsidRDefault="00DD6D94">
      <w:pPr>
        <w:pStyle w:val="Odlomakpopisa"/>
        <w:numPr>
          <w:ilvl w:val="0"/>
          <w:numId w:val="27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Republika Hrvatska u iznosu od 141.000,00 kn s osnove stjecanja zemljišta,</w:t>
      </w:r>
    </w:p>
    <w:p w:rsidR="00DD6D94" w:rsidP="00C016CC" w:rsidRDefault="00DD6D94">
      <w:pPr>
        <w:pStyle w:val="Odlomakpopisa"/>
        <w:numPr>
          <w:ilvl w:val="0"/>
          <w:numId w:val="27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RH, Porezna uprava u iznosu od 4.230,00 kn s osnove poreza na promet nekretnina temeljem privremenog poreznog rješenja.</w:t>
      </w:r>
    </w:p>
    <w:p w:rsidR="00DD6D94" w:rsidP="006B4756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6B4756" w:rsidRDefault="00DD6D94">
      <w:pPr>
        <w:pStyle w:val="Odlomakpopisa"/>
        <w:spacing w:after="0" w:line="288" w:lineRule="auto"/>
        <w:jc w:val="both"/>
        <w:rPr>
          <w:rFonts w:ascii="Tahoma" w:hAnsi="Tahoma" w:cs="Tahoma"/>
          <w:lang w:eastAsia="hr-HR"/>
        </w:rPr>
      </w:pPr>
    </w:p>
    <w:p w:rsidRPr="009E0C08" w:rsidR="00DD6D94" w:rsidP="00E62AE8" w:rsidRDefault="00DD6D9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9E0C08">
        <w:rPr>
          <w:rFonts w:ascii="Tahoma" w:hAnsi="Tahoma" w:cs="Tahoma"/>
          <w:b/>
          <w:lang w:val="pl-PL" w:eastAsia="hr-HR"/>
        </w:rPr>
        <w:t>II. Stanje stečajne mase</w:t>
      </w:r>
      <w:r w:rsidRPr="009E0C08">
        <w:rPr>
          <w:rFonts w:ascii="Tahoma" w:hAnsi="Tahoma" w:cs="Tahoma"/>
          <w:lang w:eastAsia="hr-HR"/>
        </w:rPr>
        <w:t xml:space="preserve"> </w:t>
      </w:r>
      <w:r w:rsidRPr="009E0C08">
        <w:rPr>
          <w:rFonts w:ascii="Tahoma" w:hAnsi="Tahoma" w:cs="Tahoma"/>
          <w:b/>
          <w:lang w:val="pl-PL" w:eastAsia="hr-HR"/>
        </w:rPr>
        <w:t xml:space="preserve">na dan </w:t>
      </w:r>
      <w:r>
        <w:rPr>
          <w:rFonts w:ascii="Tahoma" w:hAnsi="Tahoma" w:cs="Tahoma"/>
          <w:b/>
          <w:lang w:val="pl-PL" w:eastAsia="hr-HR"/>
        </w:rPr>
        <w:t>28.8.2019.</w:t>
      </w:r>
    </w:p>
    <w:p w:rsidRPr="00E62AE8" w:rsidR="00DD6D94" w:rsidP="00E62AE8" w:rsidRDefault="00DD6D94">
      <w:pPr>
        <w:spacing w:after="0" w:line="288" w:lineRule="auto"/>
        <w:jc w:val="both"/>
        <w:rPr>
          <w:rFonts w:ascii="Tahoma" w:hAnsi="Tahoma" w:cs="Tahoma"/>
          <w:b/>
          <w:i/>
          <w:u w:val="single"/>
          <w:lang w:val="pl-PL" w:eastAsia="hr-HR"/>
        </w:rPr>
      </w:pPr>
    </w:p>
    <w:p w:rsidR="00DD6D94" w:rsidP="001B1A4B" w:rsidRDefault="00DD6D94">
      <w:pPr>
        <w:autoSpaceDN w:val="false"/>
        <w:spacing w:after="0" w:line="288" w:lineRule="auto"/>
        <w:jc w:val="both"/>
        <w:rPr>
          <w:rFonts w:ascii="Tahoma" w:hAnsi="Tahoma" w:cs="Tahoma"/>
        </w:rPr>
      </w:pPr>
      <w:r w:rsidRPr="001B1A4B">
        <w:rPr>
          <w:rFonts w:ascii="Tahoma" w:hAnsi="Tahoma" w:cs="Tahoma"/>
        </w:rPr>
        <w:t xml:space="preserve">U odnosu na posljednje izvješće stečajnog upravitelja od </w:t>
      </w:r>
      <w:r>
        <w:rPr>
          <w:rFonts w:ascii="Tahoma" w:hAnsi="Tahoma" w:cs="Tahoma"/>
        </w:rPr>
        <w:t>28.5.2019. nije bilo daljnjeg unovčenja imovine, nakon ostvarenih priljeva, podmirenih troškova, evidentiranja zemljišta stečenog izvansudskom nagodbom, stečajna masa na dan 28.8.2019. sastoji se od slijedeće imovine:</w:t>
      </w:r>
    </w:p>
    <w:p w:rsidR="00DD6D94" w:rsidP="001B1A4B" w:rsidRDefault="00DD6D94">
      <w:pPr>
        <w:autoSpaceDN w:val="false"/>
        <w:spacing w:after="0" w:line="288" w:lineRule="auto"/>
        <w:jc w:val="both"/>
        <w:rPr>
          <w:rFonts w:ascii="Tahoma" w:hAnsi="Tahoma" w:cs="Tahoma"/>
        </w:rPr>
      </w:pPr>
    </w:p>
    <w:p w:rsidR="00DD6D94" w:rsidP="00AE2C21" w:rsidRDefault="00DD6D94">
      <w:pPr>
        <w:numPr>
          <w:ilvl w:val="0"/>
          <w:numId w:val="4"/>
        </w:numPr>
        <w:autoSpaceDN w:val="false"/>
        <w:spacing w:after="0" w:line="288" w:lineRule="auto"/>
        <w:jc w:val="both"/>
        <w:rPr>
          <w:rFonts w:ascii="Tahoma" w:hAnsi="Tahoma" w:cs="Tahoma"/>
        </w:rPr>
      </w:pPr>
      <w:r w:rsidRPr="00F05951">
        <w:rPr>
          <w:rFonts w:ascii="Tahoma" w:hAnsi="Tahoma" w:cs="Tahoma"/>
          <w:b/>
        </w:rPr>
        <w:t xml:space="preserve">1 nekretnine </w:t>
      </w:r>
      <w:r w:rsidRPr="00F05951">
        <w:rPr>
          <w:rFonts w:ascii="Tahoma" w:hAnsi="Tahoma" w:cs="Tahoma"/>
        </w:rPr>
        <w:t>koja je bila predmet prodaje putem elektroničke javne dražbe, upisana u z.k.ul 6/A k.o. 331066 Črešnjevo, g</w:t>
      </w:r>
      <w:r w:rsidRPr="00F05951">
        <w:rPr>
          <w:rFonts w:ascii="Tahoma" w:hAnsi="Tahoma" w:cs="Tahoma"/>
          <w:lang w:eastAsia="hr-HR"/>
        </w:rPr>
        <w:t xml:space="preserve">ospodarsko dvorište i zgrada u Šaulovcu, površine 12373 m², </w:t>
      </w:r>
      <w:r w:rsidRPr="00F05951">
        <w:rPr>
          <w:rFonts w:ascii="Tahoma" w:hAnsi="Tahoma" w:cs="Tahoma"/>
          <w:u w:val="single"/>
          <w:lang w:eastAsia="hr-HR"/>
        </w:rPr>
        <w:t>kat.čestica 462/1</w:t>
      </w:r>
      <w:r w:rsidRPr="00F05951">
        <w:rPr>
          <w:rFonts w:ascii="Tahoma" w:hAnsi="Tahoma" w:cs="Tahoma"/>
          <w:lang w:eastAsia="hr-HR"/>
        </w:rPr>
        <w:t xml:space="preserve"> i dvorac u Šaulovcu</w:t>
      </w:r>
      <w:r w:rsidRPr="00F05951">
        <w:rPr>
          <w:rFonts w:ascii="Tahoma" w:hAnsi="Tahoma" w:cs="Tahoma"/>
          <w:b/>
          <w:lang w:eastAsia="hr-HR"/>
        </w:rPr>
        <w:t>,</w:t>
      </w:r>
      <w:r w:rsidRPr="00F05951">
        <w:rPr>
          <w:rFonts w:ascii="Tahoma" w:hAnsi="Tahoma" w:cs="Tahoma"/>
          <w:lang w:eastAsia="hr-HR"/>
        </w:rPr>
        <w:t xml:space="preserve"> površine 718 m², </w:t>
      </w:r>
      <w:r w:rsidRPr="00F05951">
        <w:rPr>
          <w:rFonts w:ascii="Tahoma" w:hAnsi="Tahoma" w:cs="Tahoma"/>
          <w:u w:val="single"/>
          <w:lang w:eastAsia="hr-HR"/>
        </w:rPr>
        <w:t>kat.</w:t>
      </w:r>
      <w:r w:rsidRPr="00F05951">
        <w:rPr>
          <w:rFonts w:ascii="Tahoma" w:hAnsi="Tahoma" w:cs="Tahoma"/>
          <w:lang w:eastAsia="hr-HR"/>
        </w:rPr>
        <w:t xml:space="preserve"> </w:t>
      </w:r>
      <w:r w:rsidRPr="00F05951">
        <w:rPr>
          <w:rFonts w:ascii="Tahoma" w:hAnsi="Tahoma" w:cs="Tahoma"/>
          <w:u w:val="single"/>
          <w:lang w:eastAsia="hr-HR"/>
        </w:rPr>
        <w:t>čestica 463</w:t>
      </w:r>
      <w:r w:rsidRPr="00F05951">
        <w:rPr>
          <w:rFonts w:ascii="Tahoma" w:hAnsi="Tahoma" w:cs="Tahoma"/>
          <w:lang w:eastAsia="hr-HR"/>
        </w:rPr>
        <w:t>,</w:t>
      </w:r>
      <w:r w:rsidRPr="00F05951">
        <w:rPr>
          <w:rFonts w:ascii="Tahoma" w:hAnsi="Tahoma" w:cs="Tahoma"/>
        </w:rPr>
        <w:t xml:space="preserve">  čija je procijenjena vrijednost iznosila </w:t>
      </w:r>
      <w:r w:rsidRPr="00561D9E">
        <w:rPr>
          <w:rFonts w:ascii="Tahoma" w:hAnsi="Tahoma" w:cs="Tahoma"/>
          <w:u w:val="single"/>
        </w:rPr>
        <w:t>8.102.657,85 kn</w:t>
      </w:r>
      <w:r w:rsidRPr="00F05951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a </w:t>
      </w:r>
      <w:r w:rsidRPr="00F05951">
        <w:rPr>
          <w:rFonts w:ascii="Tahoma" w:hAnsi="Tahoma" w:cs="Tahoma"/>
        </w:rPr>
        <w:t xml:space="preserve">nakon završene IV. javne dražbe u razdoblju nadmetanja od 19.9.2018. do 2.10.2018. najviša ponuda u nadmetanju iznosila je 2.070.001,00 kn, </w:t>
      </w:r>
      <w:r>
        <w:rPr>
          <w:rFonts w:ascii="Tahoma" w:hAnsi="Tahoma" w:cs="Tahoma"/>
        </w:rPr>
        <w:t xml:space="preserve">to je </w:t>
      </w:r>
      <w:r w:rsidRPr="00F05951">
        <w:rPr>
          <w:rFonts w:ascii="Tahoma" w:hAnsi="Tahoma" w:cs="Tahoma"/>
        </w:rPr>
        <w:t>donijeto Rješenje broj: 3 St-112/2015-266 dana 3.12.2018. da se odgađa donošenje rješenja o dosudi do pravomoćnog okončanja parničnog postupka pred Trgovač</w:t>
      </w:r>
      <w:r>
        <w:rPr>
          <w:rFonts w:ascii="Tahoma" w:hAnsi="Tahoma" w:cs="Tahoma"/>
        </w:rPr>
        <w:t>kim sudom pod brojem P-135/2016,</w:t>
      </w:r>
    </w:p>
    <w:p w:rsidR="00DD6D94" w:rsidP="00F05951" w:rsidRDefault="00DD6D94">
      <w:pPr>
        <w:autoSpaceDN w:val="false"/>
        <w:spacing w:after="0" w:line="288" w:lineRule="auto"/>
        <w:ind w:left="720"/>
        <w:jc w:val="both"/>
        <w:rPr>
          <w:rFonts w:ascii="Tahoma" w:hAnsi="Tahoma" w:cs="Tahoma"/>
        </w:rPr>
      </w:pPr>
    </w:p>
    <w:p w:rsidRPr="00AC1EC0" w:rsidR="00DD6D94" w:rsidP="00AC1EC0" w:rsidRDefault="00DD6D94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b/>
        </w:rPr>
        <w:t>2</w:t>
      </w:r>
      <w:r w:rsidRPr="00F05951">
        <w:rPr>
          <w:rFonts w:ascii="Tahoma" w:hAnsi="Tahoma" w:cs="Tahoma"/>
          <w:b/>
        </w:rPr>
        <w:t xml:space="preserve"> nekretnine</w:t>
      </w:r>
      <w:r>
        <w:rPr>
          <w:rFonts w:ascii="Tahoma" w:hAnsi="Tahoma" w:cs="Tahoma"/>
        </w:rPr>
        <w:t xml:space="preserve"> koje još nisu predmet prodaje i to:</w:t>
      </w:r>
    </w:p>
    <w:p w:rsidR="00DD6D94" w:rsidP="00AC1EC0" w:rsidRDefault="00DD6D94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u w:val="single"/>
          <w:lang w:val="pl-PL"/>
        </w:rPr>
      </w:pPr>
      <w:r w:rsidRPr="009238AA">
        <w:rPr>
          <w:rFonts w:ascii="Tahoma" w:hAnsi="Tahoma" w:cs="Tahoma"/>
        </w:rPr>
        <w:t xml:space="preserve">nekretnina upisana u kat. česticu </w:t>
      </w:r>
      <w:r w:rsidRPr="009238AA">
        <w:rPr>
          <w:rFonts w:ascii="Tahoma" w:hAnsi="Tahoma" w:cs="Tahoma"/>
          <w:u w:val="single"/>
        </w:rPr>
        <w:t>462/3,</w:t>
      </w:r>
      <w:r w:rsidRPr="009238AA">
        <w:rPr>
          <w:rFonts w:ascii="Tahoma" w:hAnsi="Tahoma" w:cs="Tahoma"/>
        </w:rPr>
        <w:t xml:space="preserve"> zk.ul. 2294 k.o. Črešnjevo, koja se sastoji od objekta i zemljišta, koje je zemljište Izvansudskom nagodbom 3.7.2019. uknjiženo u korist stečajnog dužnika, kako je navedeno u točki I.f) ukupno procijenjene vrijednosti od </w:t>
      </w:r>
      <w:r w:rsidRPr="009238AA">
        <w:rPr>
          <w:rFonts w:ascii="Tahoma" w:hAnsi="Tahoma" w:cs="Tahoma"/>
          <w:u w:val="single"/>
        </w:rPr>
        <w:t>870.000,00 kn</w:t>
      </w:r>
      <w:r w:rsidRPr="009238AA">
        <w:rPr>
          <w:rFonts w:ascii="Tahoma" w:hAnsi="Tahoma" w:cs="Tahoma"/>
        </w:rPr>
        <w:t xml:space="preserve"> (objekt od 729.000,00 i zemljište od 141.000,00 kn),</w:t>
      </w:r>
      <w:r w:rsidRPr="009238AA">
        <w:rPr>
          <w:rFonts w:ascii="Tahoma" w:hAnsi="Tahoma" w:cs="Tahoma"/>
          <w:lang w:val="pl-PL"/>
        </w:rPr>
        <w:t xml:space="preserve"> za koju se obzirom da nekretnina nema upisanih tereta, predlaže </w:t>
      </w:r>
      <w:r>
        <w:rPr>
          <w:rFonts w:ascii="Tahoma" w:hAnsi="Tahoma" w:cs="Tahoma"/>
          <w:lang w:val="pl-PL"/>
        </w:rPr>
        <w:t>se</w:t>
      </w:r>
      <w:r>
        <w:rPr>
          <w:rFonts w:ascii="Tahoma" w:hAnsi="Tahoma" w:cs="Tahoma"/>
          <w:u w:val="single"/>
          <w:lang w:val="pl-PL"/>
        </w:rPr>
        <w:t xml:space="preserve"> prodaja </w:t>
      </w:r>
      <w:r w:rsidRPr="009238AA">
        <w:rPr>
          <w:rFonts w:ascii="Tahoma" w:hAnsi="Tahoma" w:cs="Tahoma"/>
          <w:u w:val="single"/>
          <w:lang w:val="pl-PL"/>
        </w:rPr>
        <w:t>putem oglasa</w:t>
      </w:r>
      <w:r>
        <w:rPr>
          <w:rFonts w:ascii="Tahoma" w:hAnsi="Tahoma" w:cs="Tahoma"/>
          <w:u w:val="single"/>
          <w:lang w:val="pl-PL"/>
        </w:rPr>
        <w:t>,</w:t>
      </w:r>
    </w:p>
    <w:p w:rsidR="00DD6D94" w:rsidP="00867EA8" w:rsidRDefault="00DD6D94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9238AA">
        <w:rPr>
          <w:rFonts w:ascii="Tahoma" w:hAnsi="Tahoma" w:cs="Tahoma"/>
          <w:lang w:val="pl-PL"/>
        </w:rPr>
        <w:t>nekretnina upisana u z.k.ul. 1392 k.o. Varaždin-Breg, i z.k.ul. 2918 k.o. Varaždin-Breg, vlasnički dio 1/1, procijenjene vrijednosti od 1.360.000,00 kn,</w:t>
      </w:r>
    </w:p>
    <w:p w:rsidR="00DD6D94" w:rsidP="00867EA8" w:rsidRDefault="00DD6D94">
      <w:pPr>
        <w:pStyle w:val="Odlomakpopisa"/>
        <w:numPr>
          <w:ilvl w:val="0"/>
          <w:numId w:val="28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9238AA">
        <w:rPr>
          <w:rFonts w:ascii="Tahoma" w:hAnsi="Tahoma" w:cs="Tahoma"/>
          <w:lang w:val="pl-PL"/>
        </w:rPr>
        <w:t xml:space="preserve"> </w:t>
      </w:r>
    </w:p>
    <w:p w:rsidRPr="00BE3E29" w:rsidR="00DD6D94" w:rsidP="00AE2C21" w:rsidRDefault="00DD6D94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985306">
        <w:rPr>
          <w:rFonts w:ascii="Tahoma" w:hAnsi="Tahoma" w:cs="Tahoma"/>
          <w:b/>
          <w:lang w:val="pl-PL"/>
        </w:rPr>
        <w:t>1 nekretnin</w:t>
      </w:r>
      <w:r>
        <w:rPr>
          <w:rFonts w:ascii="Tahoma" w:hAnsi="Tahoma" w:cs="Tahoma"/>
          <w:b/>
          <w:lang w:val="pl-PL"/>
        </w:rPr>
        <w:t>e</w:t>
      </w:r>
      <w:r w:rsidRPr="00985306">
        <w:rPr>
          <w:rFonts w:ascii="Tahoma" w:hAnsi="Tahoma" w:cs="Tahoma"/>
          <w:lang w:val="pl-PL"/>
        </w:rPr>
        <w:t xml:space="preserve"> -  katastarske čestice 1716/1, </w:t>
      </w:r>
      <w:r>
        <w:rPr>
          <w:rFonts w:ascii="Tahoma" w:hAnsi="Tahoma" w:cs="Tahoma"/>
          <w:lang w:val="pl-PL"/>
        </w:rPr>
        <w:t xml:space="preserve">Trakošćanska, </w:t>
      </w:r>
      <w:r w:rsidRPr="00985306">
        <w:rPr>
          <w:rFonts w:ascii="Tahoma" w:hAnsi="Tahoma" w:cs="Tahoma"/>
          <w:lang w:val="pl-PL"/>
        </w:rPr>
        <w:t xml:space="preserve">za </w:t>
      </w:r>
      <w:r w:rsidRPr="00333892">
        <w:rPr>
          <w:rFonts w:ascii="Tahoma" w:hAnsi="Tahoma" w:cs="Tahoma"/>
          <w:u w:val="single"/>
          <w:lang w:val="pl-PL"/>
        </w:rPr>
        <w:t>koju nekretninu nije izvršen upis u korist vlasništva stečajnog dužnika</w:t>
      </w:r>
      <w:r w:rsidRPr="00985306">
        <w:rPr>
          <w:rFonts w:ascii="Tahoma" w:hAnsi="Tahoma" w:cs="Tahoma"/>
          <w:lang w:val="pl-PL"/>
        </w:rPr>
        <w:t xml:space="preserve">, u naravi ga čini poslovni prostor površine NGP 399 m², odnosno BGP 477 m², koji se nalazi u zgradi, </w:t>
      </w:r>
      <w:r>
        <w:rPr>
          <w:rFonts w:ascii="Tahoma" w:hAnsi="Tahoma" w:cs="Tahoma"/>
          <w:lang w:val="pl-PL"/>
        </w:rPr>
        <w:t xml:space="preserve">procijenjene </w:t>
      </w:r>
      <w:r w:rsidRPr="00985306">
        <w:rPr>
          <w:rFonts w:ascii="Tahoma" w:hAnsi="Tahoma" w:cs="Tahoma"/>
          <w:lang w:val="pl-PL"/>
        </w:rPr>
        <w:t xml:space="preserve"> vrijednost</w:t>
      </w:r>
      <w:r>
        <w:rPr>
          <w:rFonts w:ascii="Tahoma" w:hAnsi="Tahoma" w:cs="Tahoma"/>
          <w:lang w:val="pl-PL"/>
        </w:rPr>
        <w:t>i</w:t>
      </w:r>
      <w:r w:rsidRPr="00985306">
        <w:rPr>
          <w:rFonts w:ascii="Tahoma" w:hAnsi="Tahoma" w:cs="Tahoma"/>
          <w:lang w:val="pl-PL"/>
        </w:rPr>
        <w:t xml:space="preserve"> </w:t>
      </w:r>
      <w:r>
        <w:rPr>
          <w:rFonts w:ascii="Tahoma" w:hAnsi="Tahoma" w:cs="Tahoma"/>
          <w:lang w:val="pl-PL"/>
        </w:rPr>
        <w:t>od</w:t>
      </w:r>
      <w:r w:rsidRPr="00985306">
        <w:rPr>
          <w:rFonts w:ascii="Tahoma" w:hAnsi="Tahoma" w:cs="Tahoma"/>
          <w:lang w:val="pl-PL"/>
        </w:rPr>
        <w:t xml:space="preserve"> 1.180.000,00 kn</w:t>
      </w:r>
      <w:r w:rsidRPr="00BE3E29">
        <w:rPr>
          <w:rFonts w:ascii="Tahoma" w:hAnsi="Tahoma" w:cs="Tahoma"/>
          <w:lang w:val="pl-PL"/>
        </w:rPr>
        <w:t>,</w:t>
      </w:r>
      <w:r w:rsidRPr="00852DE5">
        <w:rPr>
          <w:rFonts w:ascii="Tahoma" w:hAnsi="Tahoma" w:cs="Tahoma"/>
          <w:color w:val="FF0000"/>
          <w:lang w:val="pl-PL"/>
        </w:rPr>
        <w:t xml:space="preserve"> </w:t>
      </w:r>
      <w:r w:rsidRPr="00BE3E29">
        <w:rPr>
          <w:rFonts w:ascii="Tahoma" w:hAnsi="Tahoma" w:cs="Tahoma"/>
          <w:lang w:val="pl-PL"/>
        </w:rPr>
        <w:t>a koja nekretnina je predmet Ovršnog postupka b</w:t>
      </w:r>
      <w:r>
        <w:rPr>
          <w:rFonts w:ascii="Tahoma" w:hAnsi="Tahoma" w:cs="Tahoma"/>
          <w:lang w:val="pl-PL"/>
        </w:rPr>
        <w:t>roj Ovr-297/2019, te je na ročištu dana 28.6.2019.  određena revizija  procjene zbog proteka vremena na postojeću procjenu,</w:t>
      </w:r>
    </w:p>
    <w:p w:rsidR="00DD6D94" w:rsidP="0059097F" w:rsidRDefault="00DD6D94">
      <w:pPr>
        <w:pStyle w:val="Odlomakpopisa"/>
        <w:spacing w:after="0" w:line="288" w:lineRule="auto"/>
        <w:ind w:left="644"/>
        <w:jc w:val="both"/>
        <w:rPr>
          <w:rFonts w:ascii="Tahoma" w:hAnsi="Tahoma" w:cs="Tahoma"/>
          <w:lang w:val="pl-PL"/>
        </w:rPr>
      </w:pPr>
    </w:p>
    <w:p w:rsidRPr="00985306" w:rsidR="00DD6D94" w:rsidP="00DB4EB8" w:rsidRDefault="00DD6D94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b/>
          <w:lang w:val="pl-PL"/>
        </w:rPr>
        <w:t>2</w:t>
      </w:r>
      <w:r w:rsidRPr="00985306">
        <w:rPr>
          <w:rFonts w:ascii="Tahoma" w:hAnsi="Tahoma" w:cs="Tahoma"/>
          <w:b/>
        </w:rPr>
        <w:t xml:space="preserve"> nekretnin</w:t>
      </w:r>
      <w:r>
        <w:rPr>
          <w:rFonts w:ascii="Tahoma" w:hAnsi="Tahoma" w:cs="Tahoma"/>
          <w:b/>
        </w:rPr>
        <w:t>e</w:t>
      </w:r>
      <w:r w:rsidRPr="00985306">
        <w:rPr>
          <w:rFonts w:ascii="Tahoma" w:hAnsi="Tahoma" w:cs="Tahoma"/>
          <w:b/>
        </w:rPr>
        <w:t xml:space="preserve"> </w:t>
      </w:r>
      <w:r w:rsidRPr="00DB4EB8">
        <w:rPr>
          <w:rFonts w:ascii="Tahoma" w:hAnsi="Tahoma" w:cs="Tahoma"/>
        </w:rPr>
        <w:t>za</w:t>
      </w:r>
      <w:r>
        <w:rPr>
          <w:rFonts w:ascii="Tahoma" w:hAnsi="Tahoma" w:cs="Tahoma"/>
          <w:b/>
        </w:rPr>
        <w:t xml:space="preserve"> </w:t>
      </w:r>
      <w:r w:rsidRPr="00985306">
        <w:rPr>
          <w:rFonts w:ascii="Tahoma" w:hAnsi="Tahoma" w:cs="Tahoma"/>
          <w:lang w:val="pl-PL"/>
        </w:rPr>
        <w:t>koj</w:t>
      </w:r>
      <w:r>
        <w:rPr>
          <w:rFonts w:ascii="Tahoma" w:hAnsi="Tahoma" w:cs="Tahoma"/>
          <w:lang w:val="pl-PL"/>
        </w:rPr>
        <w:t>e</w:t>
      </w:r>
      <w:r w:rsidRPr="00985306">
        <w:rPr>
          <w:rFonts w:ascii="Tahoma" w:hAnsi="Tahoma" w:cs="Tahoma"/>
          <w:lang w:val="pl-PL"/>
        </w:rPr>
        <w:t xml:space="preserve"> </w:t>
      </w:r>
      <w:r>
        <w:rPr>
          <w:rFonts w:ascii="Tahoma" w:hAnsi="Tahoma" w:cs="Tahoma"/>
          <w:lang w:val="pl-PL"/>
        </w:rPr>
        <w:t>je donijeto rješenje o prodaji i izvršen upis zabilježbe prodaje u zemljišne knjige i to:</w:t>
      </w:r>
    </w:p>
    <w:p w:rsidRPr="005535BE" w:rsidR="00DD6D94" w:rsidP="00DB4EB8" w:rsidRDefault="00DD6D94">
      <w:pPr>
        <w:pStyle w:val="Odlomakpopisa"/>
        <w:numPr>
          <w:ilvl w:val="0"/>
          <w:numId w:val="26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nekretnina </w:t>
      </w:r>
      <w:r w:rsidRPr="005535BE">
        <w:rPr>
          <w:rFonts w:ascii="Tahoma" w:hAnsi="Tahoma" w:cs="Tahoma"/>
          <w:lang w:val="pl-PL"/>
        </w:rPr>
        <w:t>upisan</w:t>
      </w:r>
      <w:r>
        <w:rPr>
          <w:rFonts w:ascii="Tahoma" w:hAnsi="Tahoma" w:cs="Tahoma"/>
          <w:lang w:val="pl-PL"/>
        </w:rPr>
        <w:t>a</w:t>
      </w:r>
      <w:r w:rsidRPr="005535BE">
        <w:rPr>
          <w:rFonts w:ascii="Tahoma" w:hAnsi="Tahoma" w:cs="Tahoma"/>
          <w:lang w:val="pl-PL"/>
        </w:rPr>
        <w:t xml:space="preserve"> u z.k.ul. 442 k.o. Jakopovec, vlasnički dio 1/1</w:t>
      </w:r>
      <w:r>
        <w:rPr>
          <w:rFonts w:ascii="Tahoma" w:hAnsi="Tahoma" w:cs="Tahoma"/>
          <w:lang w:val="pl-PL"/>
        </w:rPr>
        <w:t xml:space="preserve">, procijenjene vrijednosti od </w:t>
      </w:r>
      <w:r w:rsidRPr="00561D9E">
        <w:rPr>
          <w:rFonts w:ascii="Tahoma" w:hAnsi="Tahoma" w:cs="Tahoma"/>
          <w:u w:val="single"/>
          <w:lang w:val="pl-PL"/>
        </w:rPr>
        <w:t>18.000,00 kn</w:t>
      </w:r>
      <w:r>
        <w:rPr>
          <w:rFonts w:ascii="Tahoma" w:hAnsi="Tahoma" w:cs="Tahoma"/>
          <w:lang w:val="pl-PL"/>
        </w:rPr>
        <w:t>,</w:t>
      </w:r>
    </w:p>
    <w:p w:rsidR="00DD6D94" w:rsidP="00DB4EB8" w:rsidRDefault="00DD6D94">
      <w:pPr>
        <w:pStyle w:val="Odlomakpopisa"/>
        <w:numPr>
          <w:ilvl w:val="0"/>
          <w:numId w:val="26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nekretnina u</w:t>
      </w:r>
      <w:r w:rsidRPr="005535BE">
        <w:rPr>
          <w:rFonts w:ascii="Tahoma" w:hAnsi="Tahoma" w:cs="Tahoma"/>
          <w:lang w:val="pl-PL"/>
        </w:rPr>
        <w:t>pisan</w:t>
      </w:r>
      <w:r>
        <w:rPr>
          <w:rFonts w:ascii="Tahoma" w:hAnsi="Tahoma" w:cs="Tahoma"/>
          <w:lang w:val="pl-PL"/>
        </w:rPr>
        <w:t>a</w:t>
      </w:r>
      <w:r w:rsidRPr="005535BE">
        <w:rPr>
          <w:rFonts w:ascii="Tahoma" w:hAnsi="Tahoma" w:cs="Tahoma"/>
          <w:lang w:val="pl-PL"/>
        </w:rPr>
        <w:t xml:space="preserve"> u z.k.ul. 3187 k.o. Vinica, vlasnički dio 1/1</w:t>
      </w:r>
      <w:r>
        <w:rPr>
          <w:rFonts w:ascii="Tahoma" w:hAnsi="Tahoma" w:cs="Tahoma"/>
          <w:lang w:val="pl-PL"/>
        </w:rPr>
        <w:t xml:space="preserve">, procijenjene vrijednosti od </w:t>
      </w:r>
      <w:r w:rsidRPr="00561D9E">
        <w:rPr>
          <w:rFonts w:ascii="Tahoma" w:hAnsi="Tahoma" w:cs="Tahoma"/>
          <w:u w:val="single"/>
          <w:lang w:val="pl-PL"/>
        </w:rPr>
        <w:t>780.000,00 kn.</w:t>
      </w:r>
    </w:p>
    <w:p w:rsidR="00DD6D94" w:rsidP="00DB4EB8" w:rsidRDefault="00DD6D94">
      <w:pPr>
        <w:pStyle w:val="Odlomakpopisa"/>
        <w:spacing w:after="0" w:line="288" w:lineRule="auto"/>
        <w:ind w:left="1495"/>
        <w:jc w:val="both"/>
        <w:rPr>
          <w:rFonts w:ascii="Tahoma" w:hAnsi="Tahoma" w:cs="Tahoma"/>
          <w:lang w:val="pl-PL"/>
        </w:rPr>
      </w:pPr>
    </w:p>
    <w:p w:rsidRPr="006B4756" w:rsidR="00DD6D94" w:rsidP="006B4756" w:rsidRDefault="00DD6D94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6B4756">
        <w:rPr>
          <w:rFonts w:ascii="Tahoma" w:hAnsi="Tahoma" w:cs="Tahoma"/>
          <w:b/>
          <w:lang w:val="pl-PL"/>
        </w:rPr>
        <w:t>1 pokretnin</w:t>
      </w:r>
      <w:r>
        <w:rPr>
          <w:rFonts w:ascii="Tahoma" w:hAnsi="Tahoma" w:cs="Tahoma"/>
          <w:b/>
          <w:lang w:val="pl-PL"/>
        </w:rPr>
        <w:t>e</w:t>
      </w:r>
      <w:r w:rsidRPr="006B4756">
        <w:rPr>
          <w:rFonts w:ascii="Tahoma" w:hAnsi="Tahoma" w:cs="Tahoma"/>
          <w:lang w:val="pl-PL"/>
        </w:rPr>
        <w:t xml:space="preserve"> procijenjene vrijednosti od </w:t>
      </w:r>
      <w:r w:rsidRPr="006B4756">
        <w:rPr>
          <w:rFonts w:ascii="Tahoma" w:hAnsi="Tahoma" w:cs="Tahoma"/>
          <w:u w:val="single"/>
          <w:lang w:val="pl-PL"/>
        </w:rPr>
        <w:t>80.800,00 kn</w:t>
      </w:r>
      <w:r w:rsidRPr="006B4756">
        <w:rPr>
          <w:rFonts w:ascii="Tahoma" w:hAnsi="Tahoma" w:cs="Tahoma"/>
          <w:lang w:val="pl-PL"/>
        </w:rPr>
        <w:t xml:space="preserve"> i to </w:t>
      </w:r>
      <w:r w:rsidRPr="006B4756">
        <w:rPr>
          <w:rFonts w:ascii="Tahoma" w:hAnsi="Tahoma" w:cs="Tahoma"/>
          <w:color w:val="000000"/>
          <w:lang w:eastAsia="hr-HR"/>
        </w:rPr>
        <w:t>Mitsubishi L 2004WD TD, broj šasije MMBJNK740YD040363</w:t>
      </w:r>
      <w:r>
        <w:rPr>
          <w:rFonts w:ascii="Tahoma" w:hAnsi="Tahoma" w:cs="Tahoma"/>
          <w:color w:val="000000"/>
          <w:lang w:eastAsia="hr-HR"/>
        </w:rPr>
        <w:t>.</w:t>
      </w:r>
    </w:p>
    <w:p w:rsidRPr="00B2225E" w:rsidR="00DD6D94" w:rsidP="00FE2E01" w:rsidRDefault="00DD6D94">
      <w:pPr>
        <w:pStyle w:val="Odlomakpopisa"/>
        <w:spacing w:after="0" w:line="288" w:lineRule="auto"/>
        <w:rPr>
          <w:rFonts w:ascii="Tahoma" w:hAnsi="Tahoma" w:cs="Tahoma"/>
          <w:lang w:val="pl-PL"/>
        </w:rPr>
      </w:pPr>
    </w:p>
    <w:p w:rsidR="00DD6D94" w:rsidP="0081656E" w:rsidRDefault="00DD6D94">
      <w:p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O</w:t>
      </w:r>
      <w:r w:rsidRPr="0081656E">
        <w:rPr>
          <w:rFonts w:ascii="Tahoma" w:hAnsi="Tahoma" w:cs="Tahoma"/>
          <w:lang w:val="pl-PL"/>
        </w:rPr>
        <w:t xml:space="preserve">sim </w:t>
      </w:r>
      <w:r>
        <w:rPr>
          <w:rFonts w:ascii="Tahoma" w:hAnsi="Tahoma" w:cs="Tahoma"/>
          <w:lang w:val="pl-PL"/>
        </w:rPr>
        <w:t xml:space="preserve">gore navedene </w:t>
      </w:r>
      <w:r w:rsidRPr="0081656E">
        <w:rPr>
          <w:rFonts w:ascii="Tahoma" w:hAnsi="Tahoma" w:cs="Tahoma"/>
          <w:lang w:val="pl-PL"/>
        </w:rPr>
        <w:t xml:space="preserve">imovine pod </w:t>
      </w:r>
      <w:r>
        <w:rPr>
          <w:rFonts w:ascii="Tahoma" w:hAnsi="Tahoma" w:cs="Tahoma"/>
          <w:lang w:val="pl-PL"/>
        </w:rPr>
        <w:t>stavkama od 1) do 5) stečajnu masu čini još slijedeća imovina:</w:t>
      </w:r>
    </w:p>
    <w:p w:rsidRPr="0081656E"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81656E">
        <w:rPr>
          <w:rFonts w:ascii="Tahoma" w:hAnsi="Tahoma" w:cs="Tahoma"/>
          <w:lang w:val="pl-PL"/>
        </w:rPr>
        <w:t>pokretnine koje su kupljene u stečajnom postupku za održavanje nekretnina</w:t>
      </w:r>
      <w:r>
        <w:rPr>
          <w:rFonts w:ascii="Tahoma" w:hAnsi="Tahoma" w:cs="Tahoma"/>
          <w:lang w:val="pl-PL"/>
        </w:rPr>
        <w:t>, knjigovodstvene vrijednosti od 1</w:t>
      </w:r>
      <w:r w:rsidRPr="0081656E">
        <w:rPr>
          <w:rFonts w:ascii="Tahoma" w:hAnsi="Tahoma" w:cs="Tahoma"/>
          <w:lang w:val="pl-PL"/>
        </w:rPr>
        <w:t xml:space="preserve">0.012,75 kn, </w:t>
      </w:r>
    </w:p>
    <w:p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AC6A10">
        <w:rPr>
          <w:rFonts w:ascii="Tahoma" w:hAnsi="Tahoma" w:cs="Tahoma"/>
          <w:lang w:val="pl-PL"/>
        </w:rPr>
        <w:t xml:space="preserve">potraživanja od kupaca u stečajnom postupku za unovčenje stečajne mase (pokretnina, zaliha vina, boce i sl.) u iznosu od </w:t>
      </w:r>
      <w:r>
        <w:rPr>
          <w:rFonts w:ascii="Tahoma" w:hAnsi="Tahoma" w:cs="Tahoma"/>
          <w:lang w:val="pl-PL"/>
        </w:rPr>
        <w:t>10.972,50</w:t>
      </w:r>
      <w:r w:rsidRPr="00AC6A10">
        <w:rPr>
          <w:rFonts w:ascii="Tahoma" w:hAnsi="Tahoma" w:cs="Tahoma"/>
          <w:lang w:val="pl-PL"/>
        </w:rPr>
        <w:t xml:space="preserve"> kn</w:t>
      </w:r>
      <w:r>
        <w:rPr>
          <w:rFonts w:ascii="Tahoma" w:hAnsi="Tahoma" w:cs="Tahoma"/>
          <w:lang w:val="pl-PL"/>
        </w:rPr>
        <w:t>,</w:t>
      </w:r>
    </w:p>
    <w:p w:rsidRPr="00AC6A10"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AC6A10">
        <w:rPr>
          <w:rFonts w:ascii="Tahoma" w:hAnsi="Tahoma" w:cs="Tahoma"/>
          <w:lang w:val="pl-PL"/>
        </w:rPr>
        <w:t xml:space="preserve">novčanih sredstava na računu u iznosu od </w:t>
      </w:r>
      <w:r>
        <w:rPr>
          <w:rFonts w:ascii="Tahoma" w:hAnsi="Tahoma" w:cs="Tahoma"/>
          <w:lang w:val="pl-PL"/>
        </w:rPr>
        <w:t>837,10</w:t>
      </w:r>
      <w:r w:rsidRPr="00AC6A10">
        <w:rPr>
          <w:rFonts w:ascii="Tahoma" w:hAnsi="Tahoma" w:cs="Tahoma"/>
          <w:lang w:val="pl-PL"/>
        </w:rPr>
        <w:t xml:space="preserve"> kn,</w:t>
      </w:r>
    </w:p>
    <w:p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potraživanja za pretplatu PDV-a u iznosu od 27.386,18 kn,</w:t>
      </w:r>
    </w:p>
    <w:p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pretplate prema dobavljaču HEP u iznosu od 7.042,19 kn,</w:t>
      </w:r>
    </w:p>
    <w:p w:rsidR="00DD6D94" w:rsidP="00DB4EB8" w:rsidRDefault="00DD6D94">
      <w:pPr>
        <w:pStyle w:val="Odlomakpopisa"/>
        <w:numPr>
          <w:ilvl w:val="0"/>
          <w:numId w:val="24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potraživanja za troškove stečajnog postupka sukladno čl. 254. Stečajnog zakona temeljem prijedloga stečajnog upravitelja o raspodjeli kupovnine (br.1, br. 2, br.3 i br.4)</w:t>
      </w:r>
      <w:r w:rsidRPr="0081656E">
        <w:rPr>
          <w:rFonts w:ascii="Tahoma" w:hAnsi="Tahoma" w:cs="Tahoma"/>
          <w:lang w:val="pl-PL"/>
        </w:rPr>
        <w:t>.</w:t>
      </w:r>
    </w:p>
    <w:p w:rsidR="00DD6D94" w:rsidP="00D415C9" w:rsidRDefault="00DD6D94">
      <w:pPr>
        <w:pStyle w:val="Odlomakpopisa"/>
        <w:spacing w:after="0" w:line="288" w:lineRule="auto"/>
        <w:ind w:left="1070"/>
        <w:jc w:val="both"/>
        <w:rPr>
          <w:rFonts w:ascii="Tahoma" w:hAnsi="Tahoma" w:cs="Tahoma"/>
          <w:lang w:val="pl-PL"/>
        </w:rPr>
      </w:pPr>
    </w:p>
    <w:p w:rsidR="00DD6D94" w:rsidP="00D415C9" w:rsidRDefault="00DD6D94">
      <w:pPr>
        <w:pStyle w:val="Odlomakpopisa"/>
        <w:spacing w:after="0" w:line="288" w:lineRule="auto"/>
        <w:ind w:left="1070"/>
        <w:jc w:val="both"/>
        <w:rPr>
          <w:rFonts w:ascii="Tahoma" w:hAnsi="Tahoma" w:cs="Tahoma"/>
          <w:lang w:val="pl-PL"/>
        </w:rPr>
      </w:pPr>
    </w:p>
    <w:p w:rsidRPr="009E0C08" w:rsidR="00DD6D94" w:rsidP="00E62AE8" w:rsidRDefault="00DD6D9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062F66">
        <w:rPr>
          <w:rFonts w:ascii="Tahoma" w:hAnsi="Tahoma" w:cs="Tahoma"/>
          <w:b/>
          <w:lang w:val="pl-PL" w:eastAsia="hr-HR"/>
        </w:rPr>
        <w:t xml:space="preserve">III. </w:t>
      </w:r>
      <w:r w:rsidRPr="009E0C08">
        <w:rPr>
          <w:rFonts w:ascii="Tahoma" w:hAnsi="Tahoma" w:cs="Tahoma"/>
          <w:b/>
          <w:lang w:val="pl-PL" w:eastAsia="hr-HR"/>
        </w:rPr>
        <w:t>Radnje koje će se poduzeti u narednom razdoblju</w:t>
      </w:r>
    </w:p>
    <w:p w:rsidRPr="00062F66" w:rsidR="00DD6D94" w:rsidP="00E62AE8" w:rsidRDefault="00DD6D9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DD6D94" w:rsidP="00002FC3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Stečajni upravitelj i dalje će poduzimati radnje vezane uz unovčenje preostale imovine stečajnog dužnika, te u odnosu na dosadašnji tijek stečajnog postupka predlažem:</w:t>
      </w:r>
    </w:p>
    <w:p w:rsidR="00DD6D94" w:rsidP="00002FC3" w:rsidRDefault="00DD6D9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D6D94" w:rsidP="00AC6A10" w:rsidRDefault="00DD6D94">
      <w:pPr>
        <w:pStyle w:val="Odlomakpopisa"/>
        <w:numPr>
          <w:ilvl w:val="0"/>
          <w:numId w:val="16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712F82">
        <w:rPr>
          <w:rFonts w:ascii="Tahoma" w:hAnsi="Tahoma" w:cs="Tahoma"/>
        </w:rPr>
        <w:t xml:space="preserve">rihvaćanje </w:t>
      </w:r>
      <w:r>
        <w:rPr>
          <w:rFonts w:ascii="Tahoma" w:hAnsi="Tahoma" w:cs="Tahoma"/>
        </w:rPr>
        <w:t xml:space="preserve">ovog </w:t>
      </w:r>
      <w:r w:rsidRPr="00712F82">
        <w:rPr>
          <w:rFonts w:ascii="Tahoma" w:hAnsi="Tahoma" w:cs="Tahoma"/>
        </w:rPr>
        <w:t>izvješć</w:t>
      </w:r>
      <w:r>
        <w:rPr>
          <w:rFonts w:ascii="Tahoma" w:hAnsi="Tahoma" w:cs="Tahoma"/>
        </w:rPr>
        <w:t>a</w:t>
      </w:r>
      <w:r w:rsidRPr="00712F82">
        <w:rPr>
          <w:rFonts w:ascii="Tahoma" w:hAnsi="Tahoma" w:cs="Tahoma"/>
        </w:rPr>
        <w:t xml:space="preserve"> stečajnog upravitelja </w:t>
      </w:r>
      <w:r>
        <w:rPr>
          <w:rFonts w:ascii="Tahoma" w:hAnsi="Tahoma" w:cs="Tahoma"/>
        </w:rPr>
        <w:t>o tijeku stečajnog postupka i stanju stečajne mase za razdoblje od 8.12.2015. do 28.8.2019.,</w:t>
      </w:r>
    </w:p>
    <w:p w:rsidR="00DD6D94" w:rsidP="00F842A4" w:rsidRDefault="00DD6D94">
      <w:pPr>
        <w:pStyle w:val="Odlomakpopisa"/>
        <w:spacing w:after="0" w:line="288" w:lineRule="auto"/>
        <w:ind w:left="789"/>
        <w:jc w:val="both"/>
        <w:rPr>
          <w:rFonts w:ascii="Tahoma" w:hAnsi="Tahoma" w:cs="Tahoma"/>
        </w:rPr>
      </w:pPr>
    </w:p>
    <w:p w:rsidRPr="00DB4EB8" w:rsidR="00DD6D94" w:rsidP="009E6BE4" w:rsidRDefault="00DD6D94">
      <w:pPr>
        <w:pStyle w:val="Odlomakpopisa"/>
        <w:numPr>
          <w:ilvl w:val="0"/>
          <w:numId w:val="16"/>
        </w:numPr>
        <w:spacing w:after="0" w:line="288" w:lineRule="auto"/>
        <w:jc w:val="both"/>
        <w:rPr>
          <w:rFonts w:ascii="Tahoma" w:hAnsi="Tahoma" w:cs="Tahoma"/>
        </w:rPr>
      </w:pPr>
      <w:r w:rsidRPr="00DB4EB8">
        <w:rPr>
          <w:rFonts w:ascii="Tahoma" w:hAnsi="Tahoma" w:cs="Tahoma"/>
        </w:rPr>
        <w:t>obzirom na postignutu Izvansudsku nagodbu od 3.7.2019.</w:t>
      </w:r>
      <w:r w:rsidRPr="00DB4EB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kojo</w:t>
      </w:r>
      <w:r w:rsidRPr="00DB4EB8">
        <w:rPr>
          <w:rFonts w:ascii="Tahoma" w:hAnsi="Tahoma" w:cs="Tahoma"/>
        </w:rPr>
        <w:t xml:space="preserve">m </w:t>
      </w:r>
      <w:r>
        <w:rPr>
          <w:rFonts w:ascii="Tahoma" w:hAnsi="Tahoma" w:cs="Tahoma"/>
        </w:rPr>
        <w:t xml:space="preserve">je </w:t>
      </w:r>
      <w:r w:rsidRPr="00DB4EB8">
        <w:rPr>
          <w:rFonts w:ascii="Tahoma" w:hAnsi="Tahoma" w:cs="Tahoma"/>
        </w:rPr>
        <w:t xml:space="preserve">stečajni dužnik </w:t>
      </w:r>
      <w:r>
        <w:rPr>
          <w:rFonts w:ascii="Tahoma" w:hAnsi="Tahoma" w:cs="Tahoma"/>
        </w:rPr>
        <w:t xml:space="preserve">na ime suvlasničkog udjela </w:t>
      </w:r>
      <w:r w:rsidRPr="00DB4EB8">
        <w:rPr>
          <w:rFonts w:ascii="Tahoma" w:hAnsi="Tahoma" w:cs="Tahoma"/>
        </w:rPr>
        <w:t>stekao zemljište na kojem je izgrađen objekt u njegovom vlasništvu, p</w:t>
      </w:r>
      <w:r>
        <w:rPr>
          <w:rFonts w:ascii="Tahoma" w:hAnsi="Tahoma" w:cs="Tahoma"/>
        </w:rPr>
        <w:t>redlaže se za nekretninu</w:t>
      </w:r>
      <w:r w:rsidRPr="00DB4EB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upisanu u kat.čestica 462/3,  zk.ul. 2294 k.o. Črešnjevo,  koju u naravi čini </w:t>
      </w:r>
      <w:r>
        <w:rPr>
          <w:rFonts w:ascii="Tahoma" w:hAnsi="Tahoma" w:cs="Tahoma"/>
          <w:lang w:eastAsia="hr-HR"/>
        </w:rPr>
        <w:t>gospodarska zgrada u Varaždinskoj ulici, površine 742 m² i gospodarsko dvorište u Varaždinskoj ulici površine 2796 m²</w:t>
      </w:r>
      <w:r w:rsidRPr="00DB4EB8">
        <w:rPr>
          <w:rFonts w:ascii="Tahoma" w:hAnsi="Tahoma" w:cs="Tahoma"/>
        </w:rPr>
        <w:t xml:space="preserve"> procijenjen</w:t>
      </w:r>
      <w:r>
        <w:rPr>
          <w:rFonts w:ascii="Tahoma" w:hAnsi="Tahoma" w:cs="Tahoma"/>
        </w:rPr>
        <w:t>e</w:t>
      </w:r>
      <w:r w:rsidRPr="00DB4EB8">
        <w:rPr>
          <w:rFonts w:ascii="Tahoma" w:hAnsi="Tahoma" w:cs="Tahoma"/>
        </w:rPr>
        <w:t xml:space="preserve"> vrijednosti od 870.000,00 kn</w:t>
      </w:r>
      <w:r>
        <w:rPr>
          <w:rFonts w:ascii="Tahoma" w:hAnsi="Tahoma" w:cs="Tahoma"/>
        </w:rPr>
        <w:t xml:space="preserve">,a koja nekretnina nema upisanih tereta, prodaja </w:t>
      </w:r>
      <w:r w:rsidRPr="009238AA">
        <w:rPr>
          <w:rFonts w:ascii="Tahoma" w:hAnsi="Tahoma" w:cs="Tahoma"/>
        </w:rPr>
        <w:t>objavom oglasa</w:t>
      </w:r>
      <w:r>
        <w:rPr>
          <w:rFonts w:ascii="Tahoma" w:hAnsi="Tahoma" w:cs="Tahoma"/>
        </w:rPr>
        <w:t>,</w:t>
      </w:r>
    </w:p>
    <w:p w:rsidRPr="00DB4EB8" w:rsidR="00DD6D94" w:rsidP="00DB4EB8" w:rsidRDefault="00DD6D94">
      <w:pPr>
        <w:pStyle w:val="Odlomakpopisa"/>
        <w:rPr>
          <w:rFonts w:ascii="Tahoma" w:hAnsi="Tahoma" w:cs="Tahoma"/>
        </w:rPr>
      </w:pPr>
    </w:p>
    <w:p w:rsidR="00DD6D94" w:rsidP="00AC6A10" w:rsidRDefault="00DD6D94">
      <w:pPr>
        <w:numPr>
          <w:ilvl w:val="0"/>
          <w:numId w:val="16"/>
        </w:numPr>
        <w:autoSpaceDN w:val="false"/>
        <w:spacing w:after="0" w:line="288" w:lineRule="auto"/>
        <w:jc w:val="both"/>
        <w:rPr>
          <w:rFonts w:ascii="Tahoma" w:hAnsi="Tahoma" w:cs="Tahoma"/>
        </w:rPr>
      </w:pPr>
      <w:r w:rsidRPr="00F34B38">
        <w:rPr>
          <w:rFonts w:ascii="Tahoma" w:hAnsi="Tahoma" w:cs="Tahoma"/>
          <w:lang w:val="pl-PL"/>
        </w:rPr>
        <w:t>donošenje Rješenja o dosudi za nekretninu upisanu u</w:t>
      </w:r>
      <w:r w:rsidRPr="00F34B38">
        <w:rPr>
          <w:rFonts w:ascii="Tahoma" w:hAnsi="Tahoma" w:cs="Tahoma"/>
        </w:rPr>
        <w:t xml:space="preserve"> z.k.ul 6/A k.o. 331066 Črešnjevo, g</w:t>
      </w:r>
      <w:r w:rsidRPr="00F34B38">
        <w:rPr>
          <w:rFonts w:ascii="Tahoma" w:hAnsi="Tahoma" w:cs="Tahoma"/>
          <w:lang w:eastAsia="hr-HR"/>
        </w:rPr>
        <w:t>ospodarsko dvorište i zgrada u Šaulovcu, površine 12373 m², kat.čestica 462/1 i dvorac u Šaulovcu</w:t>
      </w:r>
      <w:r w:rsidRPr="00F34B38">
        <w:rPr>
          <w:rFonts w:ascii="Tahoma" w:hAnsi="Tahoma" w:cs="Tahoma"/>
          <w:b/>
          <w:lang w:eastAsia="hr-HR"/>
        </w:rPr>
        <w:t>,</w:t>
      </w:r>
      <w:r w:rsidRPr="00F34B38">
        <w:rPr>
          <w:rFonts w:ascii="Tahoma" w:hAnsi="Tahoma" w:cs="Tahoma"/>
          <w:lang w:eastAsia="hr-HR"/>
        </w:rPr>
        <w:t xml:space="preserve"> površine 718 m², kat. čestica 463</w:t>
      </w:r>
      <w:r>
        <w:rPr>
          <w:rFonts w:ascii="Tahoma" w:hAnsi="Tahoma" w:cs="Tahoma"/>
          <w:lang w:eastAsia="hr-HR"/>
        </w:rPr>
        <w:t>, kako bi se pristupilo prijedlogu diobe kupovnine,</w:t>
      </w:r>
    </w:p>
    <w:p w:rsidR="00DD6D94" w:rsidP="00AC1EC0" w:rsidRDefault="00DD6D94">
      <w:pPr>
        <w:pStyle w:val="Odlomakpopisa"/>
        <w:rPr>
          <w:rFonts w:ascii="Tahoma" w:hAnsi="Tahoma" w:cs="Tahoma"/>
          <w:lang w:eastAsia="hr-HR"/>
        </w:rPr>
      </w:pPr>
    </w:p>
    <w:p w:rsidRPr="00AC1EC0" w:rsidR="00DD6D94" w:rsidP="00AC1EC0" w:rsidRDefault="00DD6D94">
      <w:pPr>
        <w:pStyle w:val="Odlomakpopisa"/>
        <w:numPr>
          <w:ilvl w:val="0"/>
          <w:numId w:val="16"/>
        </w:numPr>
        <w:spacing w:after="0" w:line="288" w:lineRule="auto"/>
        <w:jc w:val="both"/>
        <w:rPr>
          <w:rFonts w:ascii="Tahoma" w:hAnsi="Tahoma" w:cs="Tahoma"/>
          <w:u w:val="single"/>
          <w:lang w:val="pl-PL"/>
        </w:rPr>
      </w:pPr>
      <w:r>
        <w:rPr>
          <w:rFonts w:ascii="Tahoma" w:hAnsi="Tahoma" w:cs="Tahoma"/>
          <w:lang w:val="pl-PL"/>
        </w:rPr>
        <w:t xml:space="preserve">donošenje Zaključka o prodaji nekretnine </w:t>
      </w:r>
      <w:r w:rsidRPr="00AC1EC0">
        <w:rPr>
          <w:rFonts w:ascii="Tahoma" w:hAnsi="Tahoma" w:cs="Tahoma"/>
          <w:lang w:val="pl-PL"/>
        </w:rPr>
        <w:t>upisan</w:t>
      </w:r>
      <w:r>
        <w:rPr>
          <w:rFonts w:ascii="Tahoma" w:hAnsi="Tahoma" w:cs="Tahoma"/>
          <w:lang w:val="pl-PL"/>
        </w:rPr>
        <w:t>e</w:t>
      </w:r>
      <w:r w:rsidRPr="00AC1EC0">
        <w:rPr>
          <w:rFonts w:ascii="Tahoma" w:hAnsi="Tahoma" w:cs="Tahoma"/>
          <w:lang w:val="pl-PL"/>
        </w:rPr>
        <w:t xml:space="preserve"> u z.k.ul. 1392 k.o. Varaždin-Breg, i z.k.ul. 2918 k.o. Varaždin-Breg, vlasnički dio 1/1, </w:t>
      </w:r>
      <w:r>
        <w:rPr>
          <w:rFonts w:ascii="Tahoma" w:hAnsi="Tahoma" w:cs="Tahoma"/>
          <w:lang w:val="pl-PL"/>
        </w:rPr>
        <w:t>procijenjene</w:t>
      </w:r>
      <w:r w:rsidRPr="00AC1EC0">
        <w:rPr>
          <w:rFonts w:ascii="Tahoma" w:hAnsi="Tahoma" w:cs="Tahoma"/>
          <w:lang w:val="pl-PL"/>
        </w:rPr>
        <w:t xml:space="preserve"> vrijednost</w:t>
      </w:r>
      <w:r>
        <w:rPr>
          <w:rFonts w:ascii="Tahoma" w:hAnsi="Tahoma" w:cs="Tahoma"/>
          <w:lang w:val="pl-PL"/>
        </w:rPr>
        <w:t>i od</w:t>
      </w:r>
      <w:r w:rsidRPr="00AC1EC0">
        <w:rPr>
          <w:rFonts w:ascii="Tahoma" w:hAnsi="Tahoma" w:cs="Tahoma"/>
          <w:lang w:val="pl-PL"/>
        </w:rPr>
        <w:t xml:space="preserve"> 1.360.000,00 kn</w:t>
      </w:r>
      <w:r>
        <w:rPr>
          <w:rFonts w:ascii="Tahoma" w:hAnsi="Tahoma" w:cs="Tahoma"/>
          <w:lang w:val="pl-PL"/>
        </w:rPr>
        <w:t>, putem javne dražbe koju provodi FINA.</w:t>
      </w:r>
    </w:p>
    <w:p w:rsidR="00DD6D94" w:rsidP="00AC1EC0" w:rsidRDefault="00DD6D94">
      <w:pPr>
        <w:autoSpaceDN w:val="false"/>
        <w:spacing w:after="0" w:line="288" w:lineRule="auto"/>
        <w:ind w:left="789"/>
        <w:jc w:val="both"/>
        <w:rPr>
          <w:rFonts w:ascii="Tahoma" w:hAnsi="Tahoma" w:cs="Tahoma"/>
        </w:rPr>
      </w:pPr>
    </w:p>
    <w:p w:rsidR="00DD6D94" w:rsidP="00AC6A10" w:rsidRDefault="00DD6D94">
      <w:pPr>
        <w:pStyle w:val="Odlomakpopisa"/>
        <w:rPr>
          <w:rFonts w:ascii="Tahoma" w:hAnsi="Tahoma" w:cs="Tahoma"/>
        </w:rPr>
      </w:pPr>
    </w:p>
    <w:p w:rsidR="00DD6D94" w:rsidP="001A7E38" w:rsidRDefault="00DD6D94">
      <w:pPr>
        <w:spacing w:after="0" w:line="288" w:lineRule="auto"/>
        <w:ind w:left="4956"/>
        <w:jc w:val="both"/>
        <w:rPr>
          <w:rFonts w:ascii="Tahoma" w:hAnsi="Tahoma" w:cs="Tahoma"/>
          <w:lang w:val="pl-PL" w:eastAsia="hr-HR"/>
        </w:rPr>
      </w:pPr>
    </w:p>
    <w:p w:rsidRPr="000E1F39" w:rsidR="00DD6D94" w:rsidP="00002FC3" w:rsidRDefault="00DD6D94">
      <w:pPr>
        <w:spacing w:after="0" w:line="288" w:lineRule="auto"/>
        <w:ind w:left="5664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DD6D94" w:rsidSect="002647EC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D94" w:rsidP="0006486C" w:rsidRDefault="00DD6D94">
      <w:pPr>
        <w:spacing w:after="0"/>
      </w:pPr>
      <w:r>
        <w:separator/>
      </w:r>
    </w:p>
  </w:endnote>
  <w:endnote w:type="continuationSeparator" w:id="0">
    <w:p w:rsidR="00DD6D94" w:rsidP="0006486C" w:rsidRDefault="00DD6D9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6D94" w:rsidP="002647EC" w:rsidRDefault="00DD6D94">
    <w:pPr>
      <w:pStyle w:val="Podnoje"/>
      <w:jc w:val="center"/>
    </w:pPr>
  </w:p>
  <w:p w:rsidRPr="00B84C68" w:rsidR="00DD6D94" w:rsidP="002647EC" w:rsidRDefault="00DD6D94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1E2459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  <w:p w:rsidRPr="00B84C68" w:rsidR="00DD6D94" w:rsidP="002647EC" w:rsidRDefault="00DD6D94">
    <w:pPr>
      <w:pStyle w:val="Podnoje"/>
      <w:rPr>
        <w:rFonts w:ascii="Tahoma" w:hAnsi="Tahoma" w:cs="Tahoma"/>
        <w:i/>
      </w:rPr>
    </w:pPr>
    <w:r>
      <w:rPr>
        <w:rFonts w:ascii="Tahoma" w:hAnsi="Tahoma" w:cs="Tahoma"/>
      </w:rPr>
      <w:t>Varaždin, 6.9.2019</w:t>
    </w:r>
    <w:r>
      <w:rPr>
        <w:rFonts w:ascii="Tahoma" w:hAnsi="Tahoma" w:cs="Tahoma"/>
        <w:i/>
      </w:rPr>
      <w:t xml:space="preserve">. </w:t>
    </w:r>
  </w:p>
  <w:p w:rsidRPr="0006486C" w:rsidR="00DD6D94" w:rsidRDefault="00DD6D94">
    <w:pPr>
      <w:pStyle w:val="Podnoje"/>
      <w:rPr>
        <w:i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D94" w:rsidP="0006486C" w:rsidRDefault="00DD6D94">
      <w:pPr>
        <w:spacing w:after="0"/>
      </w:pPr>
      <w:r>
        <w:separator/>
      </w:r>
    </w:p>
  </w:footnote>
  <w:footnote w:type="continuationSeparator" w:id="0">
    <w:p w:rsidR="00DD6D94" w:rsidP="0006486C" w:rsidRDefault="00DD6D94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25EA3" w:rsidR="00DD6D94" w:rsidP="009E0C08" w:rsidRDefault="00DD6D9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b/>
        <w:kern w:val="3"/>
        <w:sz w:val="24"/>
        <w:szCs w:val="24"/>
        <w:lang w:eastAsia="zh-CN" w:bidi="hi-IN"/>
      </w:rPr>
    </w:pPr>
    <w:r w:rsidRPr="00625EA3">
      <w:rPr>
        <w:rFonts w:ascii="Tahoma" w:hAnsi="Tahoma" w:eastAsia="SimSun" w:cs="Tahoma"/>
        <w:b/>
        <w:kern w:val="3"/>
        <w:sz w:val="24"/>
        <w:szCs w:val="24"/>
        <w:lang w:eastAsia="zh-CN" w:bidi="hi-IN"/>
      </w:rPr>
      <w:t>STANKO MAKAR, A.Šenoe 6, Sigetec Ludbreški</w:t>
    </w:r>
  </w:p>
  <w:p w:rsidRPr="00B831A9" w:rsidR="00DD6D94" w:rsidP="009E0C08" w:rsidRDefault="00DD6D9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kern w:val="3"/>
        <w:lang w:eastAsia="zh-CN" w:bidi="hi-IN"/>
      </w:rPr>
    </w:pPr>
    <w:r w:rsidRPr="00B831A9">
      <w:rPr>
        <w:rFonts w:ascii="Tahoma" w:hAnsi="Tahoma" w:eastAsia="SimSun" w:cs="Tahoma"/>
        <w:kern w:val="3"/>
        <w:lang w:eastAsia="zh-CN" w:bidi="hi-IN"/>
      </w:rPr>
      <w:t>Stečajni upravitelj nad dužnikom PPI VARAŽDINKA d.o.o. u stečaju</w:t>
    </w:r>
  </w:p>
  <w:p w:rsidRPr="00B831A9" w:rsidR="00DD6D94" w:rsidP="009E0C08" w:rsidRDefault="00DD6D9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kern w:val="3"/>
        <w:lang w:eastAsia="zh-CN" w:bidi="hi-IN"/>
      </w:rPr>
    </w:pPr>
    <w:r w:rsidRPr="00B831A9">
      <w:rPr>
        <w:rFonts w:ascii="Tahoma" w:hAnsi="Tahoma" w:eastAsia="SimSun" w:cs="Tahoma"/>
        <w:kern w:val="3"/>
        <w:lang w:eastAsia="zh-CN" w:bidi="hi-IN"/>
      </w:rPr>
      <w:t>Optujska 184, 42000 Varaždin, OIB: 32603561404</w:t>
    </w:r>
    <w:r>
      <w:rPr>
        <w:rFonts w:ascii="Tahoma" w:hAnsi="Tahoma" w:eastAsia="SimSun" w:cs="Tahoma"/>
        <w:kern w:val="3"/>
        <w:lang w:eastAsia="zh-CN" w:bidi="hi-IN"/>
      </w:rPr>
      <w:t>, St-112/15</w:t>
    </w:r>
  </w:p>
  <w:p w:rsidR="00DD6D94" w:rsidRDefault="00DD6D9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74F0"/>
    <w:multiLevelType w:val="hybridMultilevel"/>
    <w:tmpl w:val="C11255E0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6B62E97"/>
    <w:multiLevelType w:val="hybridMultilevel"/>
    <w:tmpl w:val="9790EF36"/>
    <w:lvl w:ilvl="0" w:tplc="CDF827B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A3FC4"/>
    <w:multiLevelType w:val="hybridMultilevel"/>
    <w:tmpl w:val="A6102DB4"/>
    <w:lvl w:ilvl="0" w:tplc="041A0001">
      <w:start w:val="1"/>
      <w:numFmt w:val="bullet"/>
      <w:lvlText w:val=""/>
      <w:lvlJc w:val="left"/>
      <w:pPr>
        <w:ind w:left="150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9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9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9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9" w:hanging="360"/>
      </w:pPr>
      <w:rPr>
        <w:rFonts w:hint="default" w:ascii="Wingdings" w:hAnsi="Wingdings"/>
      </w:rPr>
    </w:lvl>
  </w:abstractNum>
  <w:abstractNum w:abstractNumId="3">
    <w:nsid w:val="14C16A37"/>
    <w:multiLevelType w:val="hybridMultilevel"/>
    <w:tmpl w:val="3D4C1192"/>
    <w:lvl w:ilvl="0" w:tplc="041A000F">
      <w:start w:val="1"/>
      <w:numFmt w:val="decimal"/>
      <w:lvlText w:val="%1."/>
      <w:lvlJc w:val="left"/>
      <w:pPr>
        <w:ind w:left="789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509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229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949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69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89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109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829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549" w:hanging="180"/>
      </w:pPr>
      <w:rPr>
        <w:rFonts w:cs="Times New Roman"/>
      </w:rPr>
    </w:lvl>
  </w:abstractNum>
  <w:abstractNum w:abstractNumId="4">
    <w:nsid w:val="14EF45CB"/>
    <w:multiLevelType w:val="hybridMultilevel"/>
    <w:tmpl w:val="E68C398A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195A4BCD"/>
    <w:multiLevelType w:val="hybridMultilevel"/>
    <w:tmpl w:val="951E3A08"/>
    <w:lvl w:ilvl="0" w:tplc="041A0001">
      <w:start w:val="1"/>
      <w:numFmt w:val="bullet"/>
      <w:lvlText w:val=""/>
      <w:lvlJc w:val="left"/>
      <w:pPr>
        <w:ind w:left="78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9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9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9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6">
    <w:nsid w:val="222B734B"/>
    <w:multiLevelType w:val="hybridMultilevel"/>
    <w:tmpl w:val="CFCA129A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405A63"/>
    <w:multiLevelType w:val="hybridMultilevel"/>
    <w:tmpl w:val="B6464FB8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192620A"/>
    <w:multiLevelType w:val="hybridMultilevel"/>
    <w:tmpl w:val="95A432A6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31AB1F37"/>
    <w:multiLevelType w:val="hybridMultilevel"/>
    <w:tmpl w:val="9EA0EB1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810B77"/>
    <w:multiLevelType w:val="hybridMultilevel"/>
    <w:tmpl w:val="318AF708"/>
    <w:lvl w:ilvl="0" w:tplc="1E84F856">
      <w:start w:val="1"/>
      <w:numFmt w:val="bullet"/>
      <w:lvlText w:val=""/>
      <w:lvlJc w:val="left"/>
      <w:pPr>
        <w:ind w:left="1495" w:hanging="360"/>
      </w:pPr>
      <w:rPr>
        <w:rFonts w:hint="default" w:ascii="Symbol" w:hAnsi="Symbol"/>
        <w:b w:val="false"/>
      </w:rPr>
    </w:lvl>
    <w:lvl w:ilvl="1" w:tplc="041A0003" w:tentative="true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11">
    <w:nsid w:val="372D06D2"/>
    <w:multiLevelType w:val="hybridMultilevel"/>
    <w:tmpl w:val="CBD8AF32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991203C"/>
    <w:multiLevelType w:val="hybridMultilevel"/>
    <w:tmpl w:val="B0646EE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087C4E"/>
    <w:multiLevelType w:val="hybridMultilevel"/>
    <w:tmpl w:val="339AFBC4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EA74320"/>
    <w:multiLevelType w:val="hybridMultilevel"/>
    <w:tmpl w:val="ADFACA42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0A6520C"/>
    <w:multiLevelType w:val="hybridMultilevel"/>
    <w:tmpl w:val="BB589D26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EB405C6"/>
    <w:multiLevelType w:val="hybridMultilevel"/>
    <w:tmpl w:val="6B66A03E"/>
    <w:lvl w:ilvl="0" w:tplc="1E84F856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4EFF5220"/>
    <w:multiLevelType w:val="hybridMultilevel"/>
    <w:tmpl w:val="D28E4C42"/>
    <w:lvl w:ilvl="0" w:tplc="041A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8">
    <w:nsid w:val="559500B1"/>
    <w:multiLevelType w:val="hybridMultilevel"/>
    <w:tmpl w:val="FEA81210"/>
    <w:lvl w:ilvl="0" w:tplc="041A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  <w:b w:val="false"/>
      </w:rPr>
    </w:lvl>
    <w:lvl w:ilvl="1" w:tplc="041A0003" w:tentative="true">
      <w:start w:val="1"/>
      <w:numFmt w:val="bullet"/>
      <w:lvlText w:val="o"/>
      <w:lvlJc w:val="left"/>
      <w:pPr>
        <w:ind w:left="221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16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19">
    <w:nsid w:val="572D1B7E"/>
    <w:multiLevelType w:val="hybridMultilevel"/>
    <w:tmpl w:val="B52E2D50"/>
    <w:lvl w:ilvl="0" w:tplc="50DC68DC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FB275B0"/>
    <w:multiLevelType w:val="hybridMultilevel"/>
    <w:tmpl w:val="706AF6F2"/>
    <w:lvl w:ilvl="0" w:tplc="041A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1">
    <w:nsid w:val="663D07BC"/>
    <w:multiLevelType w:val="hybridMultilevel"/>
    <w:tmpl w:val="E0629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4A7507"/>
    <w:multiLevelType w:val="hybridMultilevel"/>
    <w:tmpl w:val="69848D90"/>
    <w:lvl w:ilvl="0" w:tplc="530C4292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593614"/>
    <w:multiLevelType w:val="hybridMultilevel"/>
    <w:tmpl w:val="C49E7ADA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>
    <w:nsid w:val="77745FA4"/>
    <w:multiLevelType w:val="hybridMultilevel"/>
    <w:tmpl w:val="85382216"/>
    <w:lvl w:ilvl="0" w:tplc="84C89098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90F11D7"/>
    <w:multiLevelType w:val="hybridMultilevel"/>
    <w:tmpl w:val="549C555A"/>
    <w:lvl w:ilvl="0" w:tplc="50DC68DC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DEC1FDD"/>
    <w:multiLevelType w:val="hybridMultilevel"/>
    <w:tmpl w:val="58726EF6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4"/>
  </w:num>
  <w:num w:numId="3">
    <w:abstractNumId w:val="9"/>
  </w:num>
  <w:num w:numId="4">
    <w:abstractNumId w:val="22"/>
  </w:num>
  <w:num w:numId="5">
    <w:abstractNumId w:val="18"/>
  </w:num>
  <w:num w:numId="6">
    <w:abstractNumId w:val="26"/>
  </w:num>
  <w:num w:numId="7">
    <w:abstractNumId w:val="15"/>
  </w:num>
  <w:num w:numId="8">
    <w:abstractNumId w:val="6"/>
  </w:num>
  <w:num w:numId="9">
    <w:abstractNumId w:val="8"/>
  </w:num>
  <w:num w:numId="10">
    <w:abstractNumId w:val="7"/>
  </w:num>
  <w:num w:numId="11">
    <w:abstractNumId w:val="25"/>
  </w:num>
  <w:num w:numId="12">
    <w:abstractNumId w:val="19"/>
  </w:num>
  <w:num w:numId="13">
    <w:abstractNumId w:val="12"/>
  </w:num>
  <w:num w:numId="14">
    <w:abstractNumId w:val="14"/>
  </w:num>
  <w:num w:numId="15">
    <w:abstractNumId w:val="5"/>
  </w:num>
  <w:num w:numId="16">
    <w:abstractNumId w:val="3"/>
  </w:num>
  <w:num w:numId="17">
    <w:abstractNumId w:val="2"/>
  </w:num>
  <w:num w:numId="18">
    <w:abstractNumId w:val="1"/>
  </w:num>
  <w:num w:numId="19">
    <w:abstractNumId w:val="24"/>
  </w:num>
  <w:num w:numId="20">
    <w:abstractNumId w:val="1"/>
  </w:num>
  <w:num w:numId="21">
    <w:abstractNumId w:val="11"/>
  </w:num>
  <w:num w:numId="22">
    <w:abstractNumId w:val="21"/>
  </w:num>
  <w:num w:numId="23">
    <w:abstractNumId w:val="13"/>
  </w:num>
  <w:num w:numId="24">
    <w:abstractNumId w:val="17"/>
  </w:num>
  <w:num w:numId="25">
    <w:abstractNumId w:val="16"/>
  </w:num>
  <w:num w:numId="26">
    <w:abstractNumId w:val="10"/>
  </w:num>
  <w:num w:numId="27">
    <w:abstractNumId w:val="0"/>
  </w:num>
  <w:num w:numId="28">
    <w:abstractNumId w:val="23"/>
  </w:num>
  <w:numIdMacAtCleanup w:val="10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02FC3"/>
    <w:rsid w:val="00014CC7"/>
    <w:rsid w:val="00020841"/>
    <w:rsid w:val="00022F78"/>
    <w:rsid w:val="00023165"/>
    <w:rsid w:val="00032982"/>
    <w:rsid w:val="0004136A"/>
    <w:rsid w:val="0004146E"/>
    <w:rsid w:val="0004375E"/>
    <w:rsid w:val="00044C89"/>
    <w:rsid w:val="00046F1F"/>
    <w:rsid w:val="00047DE1"/>
    <w:rsid w:val="00055C2A"/>
    <w:rsid w:val="00062F66"/>
    <w:rsid w:val="0006486C"/>
    <w:rsid w:val="00076F6B"/>
    <w:rsid w:val="00083E8E"/>
    <w:rsid w:val="0009090D"/>
    <w:rsid w:val="000A170A"/>
    <w:rsid w:val="000A46A2"/>
    <w:rsid w:val="000A62CE"/>
    <w:rsid w:val="000B74AC"/>
    <w:rsid w:val="000C2262"/>
    <w:rsid w:val="000C7D4E"/>
    <w:rsid w:val="000D489B"/>
    <w:rsid w:val="000D4A24"/>
    <w:rsid w:val="000E1F39"/>
    <w:rsid w:val="001014BB"/>
    <w:rsid w:val="00104C8F"/>
    <w:rsid w:val="00105761"/>
    <w:rsid w:val="00106529"/>
    <w:rsid w:val="00107250"/>
    <w:rsid w:val="00112307"/>
    <w:rsid w:val="001337CB"/>
    <w:rsid w:val="001372B7"/>
    <w:rsid w:val="001423EF"/>
    <w:rsid w:val="00145508"/>
    <w:rsid w:val="00151873"/>
    <w:rsid w:val="00155013"/>
    <w:rsid w:val="0015716D"/>
    <w:rsid w:val="001621A7"/>
    <w:rsid w:val="0016383D"/>
    <w:rsid w:val="0017104C"/>
    <w:rsid w:val="001758E2"/>
    <w:rsid w:val="00175B4B"/>
    <w:rsid w:val="001817CE"/>
    <w:rsid w:val="00183A51"/>
    <w:rsid w:val="00191491"/>
    <w:rsid w:val="00193C39"/>
    <w:rsid w:val="001A05D1"/>
    <w:rsid w:val="001A1CDB"/>
    <w:rsid w:val="001A3DD7"/>
    <w:rsid w:val="001A5A65"/>
    <w:rsid w:val="001A5C4E"/>
    <w:rsid w:val="001A7E38"/>
    <w:rsid w:val="001B085E"/>
    <w:rsid w:val="001B1A4B"/>
    <w:rsid w:val="001B3D1C"/>
    <w:rsid w:val="001C3BF0"/>
    <w:rsid w:val="001D4540"/>
    <w:rsid w:val="001D71F2"/>
    <w:rsid w:val="001E044C"/>
    <w:rsid w:val="001E2321"/>
    <w:rsid w:val="001E2459"/>
    <w:rsid w:val="001F5F55"/>
    <w:rsid w:val="00210139"/>
    <w:rsid w:val="0021116B"/>
    <w:rsid w:val="00224FA9"/>
    <w:rsid w:val="00226ACF"/>
    <w:rsid w:val="0023296D"/>
    <w:rsid w:val="00233F76"/>
    <w:rsid w:val="00244B7A"/>
    <w:rsid w:val="00251F4D"/>
    <w:rsid w:val="002524D7"/>
    <w:rsid w:val="00255104"/>
    <w:rsid w:val="002569AC"/>
    <w:rsid w:val="002647EC"/>
    <w:rsid w:val="00264FEF"/>
    <w:rsid w:val="0026798C"/>
    <w:rsid w:val="00277DB8"/>
    <w:rsid w:val="00281E73"/>
    <w:rsid w:val="00281F2C"/>
    <w:rsid w:val="00284C50"/>
    <w:rsid w:val="002873B2"/>
    <w:rsid w:val="00291AE6"/>
    <w:rsid w:val="00297E38"/>
    <w:rsid w:val="002A3F05"/>
    <w:rsid w:val="002A4ED3"/>
    <w:rsid w:val="002A502D"/>
    <w:rsid w:val="002A73FC"/>
    <w:rsid w:val="002B4FD3"/>
    <w:rsid w:val="002B610C"/>
    <w:rsid w:val="002C3641"/>
    <w:rsid w:val="002C689C"/>
    <w:rsid w:val="002D0F96"/>
    <w:rsid w:val="002D5DFB"/>
    <w:rsid w:val="002E1621"/>
    <w:rsid w:val="002E313E"/>
    <w:rsid w:val="002E62C3"/>
    <w:rsid w:val="002E7666"/>
    <w:rsid w:val="002F1691"/>
    <w:rsid w:val="002F2A71"/>
    <w:rsid w:val="00302F11"/>
    <w:rsid w:val="003163D2"/>
    <w:rsid w:val="00317A86"/>
    <w:rsid w:val="00333892"/>
    <w:rsid w:val="00341159"/>
    <w:rsid w:val="00351459"/>
    <w:rsid w:val="00357166"/>
    <w:rsid w:val="00364797"/>
    <w:rsid w:val="0036611C"/>
    <w:rsid w:val="0037302E"/>
    <w:rsid w:val="00380FF8"/>
    <w:rsid w:val="003845CA"/>
    <w:rsid w:val="003917EB"/>
    <w:rsid w:val="003A681D"/>
    <w:rsid w:val="003C175C"/>
    <w:rsid w:val="003D0A2C"/>
    <w:rsid w:val="003D594C"/>
    <w:rsid w:val="003E7AAC"/>
    <w:rsid w:val="003E7AAD"/>
    <w:rsid w:val="003F5BCF"/>
    <w:rsid w:val="003F6283"/>
    <w:rsid w:val="00412F97"/>
    <w:rsid w:val="00426C53"/>
    <w:rsid w:val="00427534"/>
    <w:rsid w:val="00436730"/>
    <w:rsid w:val="00441E44"/>
    <w:rsid w:val="00444B35"/>
    <w:rsid w:val="004546DD"/>
    <w:rsid w:val="004549DF"/>
    <w:rsid w:val="00455E30"/>
    <w:rsid w:val="00457795"/>
    <w:rsid w:val="00457994"/>
    <w:rsid w:val="0046259A"/>
    <w:rsid w:val="00462F52"/>
    <w:rsid w:val="00464DAD"/>
    <w:rsid w:val="004676BA"/>
    <w:rsid w:val="004767B8"/>
    <w:rsid w:val="00486D79"/>
    <w:rsid w:val="00487D0C"/>
    <w:rsid w:val="00491280"/>
    <w:rsid w:val="00491658"/>
    <w:rsid w:val="00493E53"/>
    <w:rsid w:val="0049497C"/>
    <w:rsid w:val="00495D7F"/>
    <w:rsid w:val="004A6ABC"/>
    <w:rsid w:val="004B3B2C"/>
    <w:rsid w:val="004B6F30"/>
    <w:rsid w:val="004C1763"/>
    <w:rsid w:val="004D123F"/>
    <w:rsid w:val="004D1754"/>
    <w:rsid w:val="004D5F44"/>
    <w:rsid w:val="005057C0"/>
    <w:rsid w:val="00510C47"/>
    <w:rsid w:val="00514AC3"/>
    <w:rsid w:val="00530E63"/>
    <w:rsid w:val="0053195D"/>
    <w:rsid w:val="005349AA"/>
    <w:rsid w:val="0053692F"/>
    <w:rsid w:val="0053705B"/>
    <w:rsid w:val="005428A1"/>
    <w:rsid w:val="00543858"/>
    <w:rsid w:val="0054537E"/>
    <w:rsid w:val="00547893"/>
    <w:rsid w:val="00550963"/>
    <w:rsid w:val="005535BE"/>
    <w:rsid w:val="00554339"/>
    <w:rsid w:val="00560E09"/>
    <w:rsid w:val="00561AB4"/>
    <w:rsid w:val="00561D9E"/>
    <w:rsid w:val="00563EAB"/>
    <w:rsid w:val="005677F6"/>
    <w:rsid w:val="0057287E"/>
    <w:rsid w:val="0057649B"/>
    <w:rsid w:val="00577D92"/>
    <w:rsid w:val="00581457"/>
    <w:rsid w:val="00582940"/>
    <w:rsid w:val="00583D88"/>
    <w:rsid w:val="0059097F"/>
    <w:rsid w:val="005924EF"/>
    <w:rsid w:val="0059622D"/>
    <w:rsid w:val="00597624"/>
    <w:rsid w:val="005A00C6"/>
    <w:rsid w:val="005A1A85"/>
    <w:rsid w:val="005B177D"/>
    <w:rsid w:val="005B79E4"/>
    <w:rsid w:val="005C42C5"/>
    <w:rsid w:val="005C64B6"/>
    <w:rsid w:val="005D4811"/>
    <w:rsid w:val="00600E2B"/>
    <w:rsid w:val="00604335"/>
    <w:rsid w:val="0061070D"/>
    <w:rsid w:val="00612718"/>
    <w:rsid w:val="006150A9"/>
    <w:rsid w:val="00616DB1"/>
    <w:rsid w:val="0062491D"/>
    <w:rsid w:val="00625EA3"/>
    <w:rsid w:val="00627073"/>
    <w:rsid w:val="006307BD"/>
    <w:rsid w:val="0063386D"/>
    <w:rsid w:val="0063561D"/>
    <w:rsid w:val="00637802"/>
    <w:rsid w:val="00644015"/>
    <w:rsid w:val="00644F1D"/>
    <w:rsid w:val="00653BE9"/>
    <w:rsid w:val="00663CB9"/>
    <w:rsid w:val="0066554C"/>
    <w:rsid w:val="00673C8C"/>
    <w:rsid w:val="00684171"/>
    <w:rsid w:val="006A02E8"/>
    <w:rsid w:val="006A13C3"/>
    <w:rsid w:val="006B19FE"/>
    <w:rsid w:val="006B2628"/>
    <w:rsid w:val="006B4756"/>
    <w:rsid w:val="006C038F"/>
    <w:rsid w:val="006C3CE6"/>
    <w:rsid w:val="006E0408"/>
    <w:rsid w:val="006E2F4A"/>
    <w:rsid w:val="006F2C63"/>
    <w:rsid w:val="006F41F8"/>
    <w:rsid w:val="006F53A9"/>
    <w:rsid w:val="007064CC"/>
    <w:rsid w:val="00707BD2"/>
    <w:rsid w:val="00710452"/>
    <w:rsid w:val="00712F82"/>
    <w:rsid w:val="00713F9B"/>
    <w:rsid w:val="0072170A"/>
    <w:rsid w:val="0072343B"/>
    <w:rsid w:val="0072378F"/>
    <w:rsid w:val="00723F17"/>
    <w:rsid w:val="0072724D"/>
    <w:rsid w:val="007302F0"/>
    <w:rsid w:val="00732F04"/>
    <w:rsid w:val="00740D69"/>
    <w:rsid w:val="0074370F"/>
    <w:rsid w:val="00746636"/>
    <w:rsid w:val="00750167"/>
    <w:rsid w:val="00752102"/>
    <w:rsid w:val="007638A6"/>
    <w:rsid w:val="00765383"/>
    <w:rsid w:val="007719F9"/>
    <w:rsid w:val="007726BB"/>
    <w:rsid w:val="00772D16"/>
    <w:rsid w:val="0077757D"/>
    <w:rsid w:val="00784584"/>
    <w:rsid w:val="0078715A"/>
    <w:rsid w:val="00797430"/>
    <w:rsid w:val="007A2E1C"/>
    <w:rsid w:val="007B0A91"/>
    <w:rsid w:val="007B4DEF"/>
    <w:rsid w:val="007B5A4D"/>
    <w:rsid w:val="007D2EBA"/>
    <w:rsid w:val="007E2B35"/>
    <w:rsid w:val="007E2FC9"/>
    <w:rsid w:val="007E5D4D"/>
    <w:rsid w:val="007E7AEE"/>
    <w:rsid w:val="007F2EE4"/>
    <w:rsid w:val="00800F01"/>
    <w:rsid w:val="00805A62"/>
    <w:rsid w:val="00805D2A"/>
    <w:rsid w:val="0080658D"/>
    <w:rsid w:val="00811273"/>
    <w:rsid w:val="008116E1"/>
    <w:rsid w:val="00811760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2DE5"/>
    <w:rsid w:val="00856FE8"/>
    <w:rsid w:val="008603D9"/>
    <w:rsid w:val="008619F4"/>
    <w:rsid w:val="00864BC3"/>
    <w:rsid w:val="00867EA8"/>
    <w:rsid w:val="00870BF1"/>
    <w:rsid w:val="008725A2"/>
    <w:rsid w:val="00874CD0"/>
    <w:rsid w:val="0088130F"/>
    <w:rsid w:val="008865C1"/>
    <w:rsid w:val="00892202"/>
    <w:rsid w:val="008A0437"/>
    <w:rsid w:val="008A198D"/>
    <w:rsid w:val="008A47BD"/>
    <w:rsid w:val="008A64C7"/>
    <w:rsid w:val="008B5F40"/>
    <w:rsid w:val="008C2528"/>
    <w:rsid w:val="008C6366"/>
    <w:rsid w:val="008D47F9"/>
    <w:rsid w:val="008D492A"/>
    <w:rsid w:val="008E0FA6"/>
    <w:rsid w:val="008E1D77"/>
    <w:rsid w:val="008F1F3B"/>
    <w:rsid w:val="008F79A1"/>
    <w:rsid w:val="00903BD8"/>
    <w:rsid w:val="00913436"/>
    <w:rsid w:val="00916E06"/>
    <w:rsid w:val="00923042"/>
    <w:rsid w:val="009238AA"/>
    <w:rsid w:val="00930156"/>
    <w:rsid w:val="00943B10"/>
    <w:rsid w:val="009518CD"/>
    <w:rsid w:val="00954F29"/>
    <w:rsid w:val="00955F74"/>
    <w:rsid w:val="00963A79"/>
    <w:rsid w:val="00975130"/>
    <w:rsid w:val="00975E1B"/>
    <w:rsid w:val="00980392"/>
    <w:rsid w:val="00985306"/>
    <w:rsid w:val="0099798E"/>
    <w:rsid w:val="009A1CF5"/>
    <w:rsid w:val="009B3BF7"/>
    <w:rsid w:val="009C09C4"/>
    <w:rsid w:val="009C687B"/>
    <w:rsid w:val="009D719A"/>
    <w:rsid w:val="009E0C08"/>
    <w:rsid w:val="009E6BE4"/>
    <w:rsid w:val="009F5421"/>
    <w:rsid w:val="00A01041"/>
    <w:rsid w:val="00A036F2"/>
    <w:rsid w:val="00A0524F"/>
    <w:rsid w:val="00A156B4"/>
    <w:rsid w:val="00A171C8"/>
    <w:rsid w:val="00A21809"/>
    <w:rsid w:val="00A241E0"/>
    <w:rsid w:val="00A31672"/>
    <w:rsid w:val="00A328BB"/>
    <w:rsid w:val="00A33826"/>
    <w:rsid w:val="00A341BB"/>
    <w:rsid w:val="00A412AF"/>
    <w:rsid w:val="00A45858"/>
    <w:rsid w:val="00A61E12"/>
    <w:rsid w:val="00A75C38"/>
    <w:rsid w:val="00A769BB"/>
    <w:rsid w:val="00A76B6D"/>
    <w:rsid w:val="00A77518"/>
    <w:rsid w:val="00A81590"/>
    <w:rsid w:val="00A91EFD"/>
    <w:rsid w:val="00A92F67"/>
    <w:rsid w:val="00AA068C"/>
    <w:rsid w:val="00AA6613"/>
    <w:rsid w:val="00AA7C63"/>
    <w:rsid w:val="00AB0213"/>
    <w:rsid w:val="00AC1EC0"/>
    <w:rsid w:val="00AC6A10"/>
    <w:rsid w:val="00AE2C21"/>
    <w:rsid w:val="00AE4174"/>
    <w:rsid w:val="00AF0995"/>
    <w:rsid w:val="00AF39F5"/>
    <w:rsid w:val="00B057F4"/>
    <w:rsid w:val="00B13021"/>
    <w:rsid w:val="00B134CE"/>
    <w:rsid w:val="00B1722D"/>
    <w:rsid w:val="00B2225E"/>
    <w:rsid w:val="00B24889"/>
    <w:rsid w:val="00B254A7"/>
    <w:rsid w:val="00B32603"/>
    <w:rsid w:val="00B35774"/>
    <w:rsid w:val="00B3771E"/>
    <w:rsid w:val="00B41B2B"/>
    <w:rsid w:val="00B42423"/>
    <w:rsid w:val="00B44582"/>
    <w:rsid w:val="00B508BC"/>
    <w:rsid w:val="00B831A9"/>
    <w:rsid w:val="00B84C68"/>
    <w:rsid w:val="00BC0491"/>
    <w:rsid w:val="00BC1A0B"/>
    <w:rsid w:val="00BD0D36"/>
    <w:rsid w:val="00BD4AAF"/>
    <w:rsid w:val="00BE32D9"/>
    <w:rsid w:val="00BE3E29"/>
    <w:rsid w:val="00BE433B"/>
    <w:rsid w:val="00BF3DE2"/>
    <w:rsid w:val="00C016CC"/>
    <w:rsid w:val="00C12F8E"/>
    <w:rsid w:val="00C31966"/>
    <w:rsid w:val="00C32B46"/>
    <w:rsid w:val="00C3408B"/>
    <w:rsid w:val="00C41C8A"/>
    <w:rsid w:val="00C4663B"/>
    <w:rsid w:val="00C55D31"/>
    <w:rsid w:val="00C61F72"/>
    <w:rsid w:val="00C64A39"/>
    <w:rsid w:val="00C654C7"/>
    <w:rsid w:val="00C7151B"/>
    <w:rsid w:val="00C7260D"/>
    <w:rsid w:val="00C726AC"/>
    <w:rsid w:val="00C81D1D"/>
    <w:rsid w:val="00C8305F"/>
    <w:rsid w:val="00C834A5"/>
    <w:rsid w:val="00C836C2"/>
    <w:rsid w:val="00C95622"/>
    <w:rsid w:val="00C978BA"/>
    <w:rsid w:val="00CA100A"/>
    <w:rsid w:val="00CA1321"/>
    <w:rsid w:val="00CA3788"/>
    <w:rsid w:val="00CA7E45"/>
    <w:rsid w:val="00CB2C98"/>
    <w:rsid w:val="00CB370E"/>
    <w:rsid w:val="00CB4BB5"/>
    <w:rsid w:val="00CC2357"/>
    <w:rsid w:val="00CC2FF5"/>
    <w:rsid w:val="00CC5645"/>
    <w:rsid w:val="00CC6B57"/>
    <w:rsid w:val="00CD02E9"/>
    <w:rsid w:val="00CD29FD"/>
    <w:rsid w:val="00CE596B"/>
    <w:rsid w:val="00CE7B8A"/>
    <w:rsid w:val="00CF24EC"/>
    <w:rsid w:val="00CF4776"/>
    <w:rsid w:val="00D03590"/>
    <w:rsid w:val="00D0456E"/>
    <w:rsid w:val="00D07F96"/>
    <w:rsid w:val="00D11D87"/>
    <w:rsid w:val="00D21A1D"/>
    <w:rsid w:val="00D21D8B"/>
    <w:rsid w:val="00D415C9"/>
    <w:rsid w:val="00D42B54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4EB8"/>
    <w:rsid w:val="00DB6DCD"/>
    <w:rsid w:val="00DC0325"/>
    <w:rsid w:val="00DC707D"/>
    <w:rsid w:val="00DD6D94"/>
    <w:rsid w:val="00DE1192"/>
    <w:rsid w:val="00DE397F"/>
    <w:rsid w:val="00DE472D"/>
    <w:rsid w:val="00DF1270"/>
    <w:rsid w:val="00DF246F"/>
    <w:rsid w:val="00DF2A2B"/>
    <w:rsid w:val="00E001E5"/>
    <w:rsid w:val="00E0119D"/>
    <w:rsid w:val="00E01C11"/>
    <w:rsid w:val="00E15A47"/>
    <w:rsid w:val="00E23C12"/>
    <w:rsid w:val="00E327BA"/>
    <w:rsid w:val="00E33041"/>
    <w:rsid w:val="00E43D41"/>
    <w:rsid w:val="00E453F2"/>
    <w:rsid w:val="00E47E69"/>
    <w:rsid w:val="00E56BB1"/>
    <w:rsid w:val="00E62AE8"/>
    <w:rsid w:val="00E62FF5"/>
    <w:rsid w:val="00E6641A"/>
    <w:rsid w:val="00E67A94"/>
    <w:rsid w:val="00E716A8"/>
    <w:rsid w:val="00E90979"/>
    <w:rsid w:val="00E917EC"/>
    <w:rsid w:val="00E93CF5"/>
    <w:rsid w:val="00EA10F7"/>
    <w:rsid w:val="00EA4395"/>
    <w:rsid w:val="00EB570E"/>
    <w:rsid w:val="00EC1D66"/>
    <w:rsid w:val="00EC6A4A"/>
    <w:rsid w:val="00EC7215"/>
    <w:rsid w:val="00ED071C"/>
    <w:rsid w:val="00ED25AC"/>
    <w:rsid w:val="00ED58D3"/>
    <w:rsid w:val="00EE1D6B"/>
    <w:rsid w:val="00EF3763"/>
    <w:rsid w:val="00EF4AB8"/>
    <w:rsid w:val="00F05951"/>
    <w:rsid w:val="00F1658A"/>
    <w:rsid w:val="00F17B6D"/>
    <w:rsid w:val="00F20DD9"/>
    <w:rsid w:val="00F26ABD"/>
    <w:rsid w:val="00F33A58"/>
    <w:rsid w:val="00F34B38"/>
    <w:rsid w:val="00F37F7C"/>
    <w:rsid w:val="00F401DE"/>
    <w:rsid w:val="00F45CD3"/>
    <w:rsid w:val="00F65925"/>
    <w:rsid w:val="00F75120"/>
    <w:rsid w:val="00F75F4D"/>
    <w:rsid w:val="00F842A4"/>
    <w:rsid w:val="00FA47D3"/>
    <w:rsid w:val="00FA49E8"/>
    <w:rsid w:val="00FA7718"/>
    <w:rsid w:val="00FB218E"/>
    <w:rsid w:val="00FB345E"/>
    <w:rsid w:val="00FC4997"/>
    <w:rsid w:val="00FC5ADF"/>
    <w:rsid w:val="00FC6CC2"/>
    <w:rsid w:val="00FC7297"/>
    <w:rsid w:val="00FD1A26"/>
    <w:rsid w:val="00FD41E3"/>
    <w:rsid w:val="00FE2E01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06486C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06486C"/>
    <w:rPr>
      <w:rFonts w:ascii="Calibri" w:hAnsi="Calibr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20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06486C"/>
    <w:rPr>
      <w:rFonts w:ascii="Tahoma" w:hAnsi="Tahoma"/>
      <w:sz w:val="16"/>
      <w:lang w:eastAsia="en-US"/>
    </w:rPr>
  </w:style>
  <w:style w:type="paragraph" w:styleId="Odlomakpopisa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99"/>
    <w:rsid w:val="005924EF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3" w:customStyle="true">
    <w:name w:val="Rešetka tablice3"/>
    <w:uiPriority w:val="99"/>
    <w:rsid w:val="00B831A9"/>
    <w:rPr>
      <w:sz w:val="20"/>
      <w:szCs w:val="20"/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1E24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245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2459"/>
    <w:rPr>
      <w:rFonts w:ascii="Tahoma" w:hAnsi="Tahoma" w:cs="Tahoma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2459"/>
    <w:rPr>
      <w:rFonts w:ascii="Tahoma" w:hAnsi="Tahoma" w:cs="Tahoma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2459"/>
    <w:rPr>
      <w:rFonts w:ascii="Tahoma" w:hAnsi="Tahoma" w:cs="Tahoma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666156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6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6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1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2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3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5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7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6158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6</properties:Pages>
  <properties:Words>1856</properties:Words>
  <properties:Characters>11037</properties:Characters>
  <properties:Lines>290</properties:Lines>
  <properties:Paragraphs>126</properties:Paragraphs>
  <properties:TotalTime>10</properties:TotalTime>
  <properties:ScaleCrop>false</properties:ScaleCrop>
  <properties:LinksUpToDate>false</properties:LinksUpToDate>
  <properties:CharactersWithSpaces>12805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2019-09-11T09:08:00Z</dcterms:created>
  <dc:creator>ADMINIBM</dc:creator>
  <dc:description/>
  <cp:keywords/>
  <cp:lastModifiedBy>Tatjana Rukelj</cp:lastModifiedBy>
  <cp:lastPrinted>2019-09-11T09:02:00Z</cp:lastPrinted>
  <dcterms:modified xmlns:xsi="http://www.w3.org/2001/XMLSchema-instance" xsi:type="dcterms:W3CDTF">2019-09-11T11:47:00Z</dcterms:modified>
  <cp:revision>3</cp:revision>
  <dc:subject/>
  <dc:title>Nadležan trgovački sud: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St-112/2015-364 / Podnesak - Izvješće stečajnog upravitelja (PPI  izvjesce 28.8.2019. godine.docx)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