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18d0" w14:paraId="d1418d0" w:rsidRDefault="000910EE" w:rsidP="000910EE" w:rsidR="000910EE">
      <w:pPr>
        <w:spacing w:after="0"/>
        <w:jc w:val="both"/>
        <w15:collapsed w:val="false"/>
      </w:pPr>
      <w:r>
        <w:rPr>
          <w:bCs/>
        </w:rP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0910EE" w:rsidP="000910EE" w:rsidR="000910EE">
      <w:pPr>
        <w:spacing w:after="0"/>
        <w:jc w:val="both"/>
      </w:pPr>
      <w:r>
        <w:t xml:space="preserve">       REPUBLIKA HRVATSKA</w:t>
      </w:r>
    </w:p>
    <w:p w:rsidRDefault="000910EE" w:rsidP="000910EE" w:rsidR="000910EE">
      <w:pPr>
        <w:spacing w:after="0"/>
        <w:jc w:val="both"/>
      </w:pPr>
      <w:r>
        <w:t>TRGOVAČKI SUD U VARAŽDINU</w:t>
      </w:r>
    </w:p>
    <w:p w:rsidRDefault="000910EE" w:rsidP="000910EE" w:rsidR="000910EE">
      <w:pPr>
        <w:spacing w:after="0"/>
      </w:pPr>
      <w:r>
        <w:t xml:space="preserve">                   B. Radić 2</w:t>
      </w:r>
      <w:r>
        <w:rPr>
          <w:bCs/>
        </w:rPr>
        <w:t xml:space="preserve">                   </w:t>
      </w:r>
    </w:p>
    <w:p w:rsidRDefault="000910EE" w:rsidP="000910EE" w:rsidR="000910EE">
      <w:pPr>
        <w:pStyle w:val="Naslov3"/>
        <w:spacing w:after="0"/>
        <w:ind w:firstLine="0" w:left="0"/>
      </w:pPr>
    </w:p>
    <w:p w:rsidRDefault="000910EE" w:rsidP="000910EE" w:rsidR="000910EE">
      <w:pPr>
        <w:spacing w:after="0"/>
        <w:jc w:val="right"/>
      </w:pPr>
    </w:p>
    <w:p w:rsidRDefault="000910EE" w:rsidP="000910EE" w:rsidR="000910EE">
      <w:pPr>
        <w:spacing w:after="0"/>
        <w:jc w:val="center"/>
      </w:pPr>
    </w:p>
    <w:p w:rsidRDefault="000910EE" w:rsidP="000910EE" w:rsidR="000910EE">
      <w:pPr>
        <w:spacing w:after="0"/>
        <w:jc w:val="both"/>
      </w:pPr>
      <w:r>
        <w:tab/>
        <w:t>Trgovački sud u Varaždinu, po sucu toga suda Kseniji Flack-Makitan, kao sucu u stečajnom postupku nad stečajnim</w:t>
      </w:r>
      <w:r>
        <w:rPr>
          <w:b/>
        </w:rPr>
        <w:t xml:space="preserve"> </w:t>
      </w:r>
      <w:r>
        <w:t xml:space="preserve">dužnikom HA-LIM d.o.o. u stečaju, Grkaveščak 35, MBS: 070060634, OIB: 17620044635, 15. veljače 2017. godine, donosi </w:t>
      </w: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center"/>
        <w:rPr>
          <w:b/>
        </w:rPr>
      </w:pPr>
      <w:r>
        <w:rPr>
          <w:b/>
        </w:rPr>
        <w:t xml:space="preserve">ZAKLJUČAK O PRODAJI </w:t>
      </w:r>
    </w:p>
    <w:p w:rsidRDefault="000910EE" w:rsidP="000910EE" w:rsidR="000910EE">
      <w:pPr>
        <w:spacing w:after="0"/>
        <w:jc w:val="center"/>
        <w:rPr>
          <w:b/>
        </w:rPr>
      </w:pPr>
    </w:p>
    <w:p w:rsidRDefault="000910EE" w:rsidP="000910EE" w:rsidR="000910EE">
      <w:pPr>
        <w:spacing w:after="0"/>
        <w:jc w:val="center"/>
        <w:rPr>
          <w:b/>
        </w:rPr>
      </w:pPr>
    </w:p>
    <w:p w:rsidRDefault="000910EE" w:rsidP="000910EE" w:rsidR="000910EE">
      <w:pPr>
        <w:spacing w:after="0"/>
        <w:jc w:val="center"/>
        <w:rPr>
          <w:b/>
        </w:rPr>
      </w:pPr>
      <w:r>
        <w:rPr>
          <w:b/>
        </w:rPr>
        <w:t xml:space="preserve">nekretnina stečajnog dužnika na javnoj dražbi </w:t>
      </w:r>
    </w:p>
    <w:p w:rsidRDefault="000910EE" w:rsidP="000910EE" w:rsidR="000910EE">
      <w:pPr>
        <w:spacing w:after="0"/>
        <w:jc w:val="center"/>
      </w:pPr>
    </w:p>
    <w:p w:rsidRDefault="000910EE" w:rsidP="000910EE" w:rsidR="000910EE">
      <w:pPr>
        <w:spacing w:after="0"/>
        <w:jc w:val="center"/>
      </w:pPr>
    </w:p>
    <w:p w:rsidRDefault="000910EE" w:rsidP="000910EE" w:rsidR="000910EE">
      <w:pPr>
        <w:spacing w:after="0"/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javna dražba</w:t>
      </w:r>
      <w:r>
        <w:t xml:space="preserve"> za prodaju nekretnina stečajnog dužnika    HA-LIM d.o.o. u stečaju, Grkaveščak 35, MBS: 070060634, OIB: 17620044635,  </w:t>
      </w:r>
      <w:r>
        <w:rPr>
          <w:b/>
        </w:rPr>
        <w:t>koja će se održati</w:t>
      </w:r>
    </w:p>
    <w:p w:rsidRDefault="000910EE" w:rsidP="000910EE" w:rsidR="000910EE">
      <w:pPr>
        <w:spacing w:after="0"/>
        <w:ind w:hanging="705" w:left="705"/>
        <w:jc w:val="both"/>
      </w:pPr>
    </w:p>
    <w:p w:rsidRDefault="00C21651" w:rsidP="000910EE" w:rsidR="000910EE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27. veljače</w:t>
      </w:r>
      <w:r w:rsidR="000910EE">
        <w:rPr>
          <w:b/>
          <w:u w:val="single"/>
        </w:rPr>
        <w:t xml:space="preserve"> 2017. g. u  </w:t>
      </w:r>
      <w:r>
        <w:rPr>
          <w:b/>
          <w:u w:val="single"/>
        </w:rPr>
        <w:t>08,30</w:t>
      </w:r>
      <w:r w:rsidR="000910EE">
        <w:rPr>
          <w:b/>
          <w:u w:val="single"/>
        </w:rPr>
        <w:t xml:space="preserve"> sati</w:t>
      </w:r>
    </w:p>
    <w:p w:rsidRDefault="000910EE" w:rsidP="000910EE" w:rsidR="000910EE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232/II kat</w:t>
      </w:r>
    </w:p>
    <w:p w:rsidRDefault="000910EE" w:rsidP="000910EE" w:rsidR="000910EE">
      <w:pPr>
        <w:spacing w:after="0"/>
        <w:ind w:hanging="705" w:left="705"/>
        <w:jc w:val="both"/>
      </w:pPr>
    </w:p>
    <w:p w:rsidRDefault="000910EE" w:rsidP="000910EE" w:rsidR="000910EE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0910EE" w:rsidP="000910EE" w:rsidR="000910EE">
      <w:pPr>
        <w:spacing w:after="0"/>
        <w:ind w:left="1065"/>
        <w:jc w:val="both"/>
      </w:pP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nekretnina upisana u zk.ul. 5181 k.o. Gradiščak, čk.br. 3543/2, koja predstavlja livadu Grkaveščak sa 588 m</w:t>
      </w:r>
      <w:r w:rsidRPr="00C21651">
        <w:rPr>
          <w:vertAlign w:val="superscript"/>
        </w:rPr>
        <w:t>2</w:t>
      </w:r>
      <w:r>
        <w:t>,</w:t>
      </w:r>
    </w:p>
    <w:p w:rsidRDefault="000910EE" w:rsidP="000910EE" w:rsidR="000910EE">
      <w:pPr>
        <w:spacing w:after="0"/>
        <w:ind w:left="705"/>
        <w:jc w:val="both"/>
      </w:pP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nekretnina upisana u zk.ul. 3856 k.o. Gradiščak, čkbr. 3375, koja predstavlja livadu Grkaveščak sa 119 m</w:t>
      </w:r>
      <w:r w:rsidRPr="00C21651">
        <w:rPr>
          <w:vertAlign w:val="superscript"/>
        </w:rPr>
        <w:t>2</w:t>
      </w:r>
      <w:r>
        <w:t>,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nekretnina upisana u zk.ul. 3857 k.o. Gradiščak, čkbr. 3378, koja predstavlja livadu Grkaveščak sa 287 m</w:t>
      </w:r>
      <w:r w:rsidRPr="00C21651">
        <w:rPr>
          <w:vertAlign w:val="superscript"/>
        </w:rPr>
        <w:t>2</w:t>
      </w:r>
      <w:r>
        <w:t>,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nekretnina upisana u zk.ul. 3858 k.o. Gradiščak, čkbr. 3379, koja predstavlja livadu Grkaveščak sa 291 m</w:t>
      </w:r>
      <w:r w:rsidRPr="00C21651">
        <w:rPr>
          <w:vertAlign w:val="superscript"/>
        </w:rPr>
        <w:t>2</w:t>
      </w:r>
      <w:r>
        <w:t>,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nekretnina upisana u zk.ul. 3862 k.o. Gradiščak, čkbr. 3544, koja predstavlja livadu Grkaveščak sa 593 m</w:t>
      </w:r>
      <w:r w:rsidRPr="00C21651">
        <w:rPr>
          <w:vertAlign w:val="superscript"/>
        </w:rPr>
        <w:t>2</w:t>
      </w:r>
      <w:r>
        <w:t>,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nekretnina upisana u zk.ul. 3863 k.o. Gradiščak, čkbr. 3547, koja predstavlja livadu Grkaveščak sa 839 m</w:t>
      </w:r>
      <w:r w:rsidRPr="00C21651">
        <w:rPr>
          <w:vertAlign w:val="superscript"/>
        </w:rPr>
        <w:t>2</w:t>
      </w:r>
      <w:r>
        <w:t>,</w:t>
      </w: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ovih nekretnina iznosi ukupno </w:t>
      </w:r>
      <w:r w:rsidR="00C21651">
        <w:rPr>
          <w:b/>
        </w:rPr>
        <w:t>55.400,00 kn</w:t>
      </w:r>
      <w:r>
        <w:t>.</w:t>
      </w:r>
      <w:r w:rsidR="00C21651">
        <w:t xml:space="preserve"> </w:t>
      </w: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  <w:rPr>
          <w:b/>
        </w:rPr>
      </w:pPr>
      <w:r>
        <w:rPr>
          <w:b/>
        </w:rPr>
        <w:lastRenderedPageBreak/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0910EE" w:rsidP="000910EE" w:rsidR="000910EE">
      <w:pPr>
        <w:spacing w:after="0"/>
        <w:ind w:left="1065"/>
        <w:jc w:val="both"/>
        <w:rPr>
          <w:b/>
        </w:rPr>
      </w:pPr>
    </w:p>
    <w:p w:rsidRDefault="000910EE" w:rsidP="000910EE" w:rsidR="000910EE">
      <w:pPr>
        <w:numPr>
          <w:ilvl w:val="0"/>
          <w:numId w:val="2"/>
        </w:numPr>
        <w:spacing w:after="0"/>
        <w:ind w:left="1065"/>
        <w:jc w:val="both"/>
        <w:rPr>
          <w:b/>
        </w:rPr>
      </w:pPr>
      <w:r>
        <w:t>Na nekretninama razlučno pravo imaju MECHEL SERVICE STAHLHANDEL VETING d.o.o. u likvidaciji Varaždin, Vilka Novaka 48/K (ranije: COGNOR VETING STAHLHANDEL d.o.o. Varaždin) i Republika Hrvatska, Ministarstvo financija.</w:t>
      </w:r>
    </w:p>
    <w:p w:rsidRDefault="000910EE" w:rsidP="000910EE" w:rsidR="000910EE">
      <w:pPr>
        <w:spacing w:after="0"/>
        <w:ind w:left="1065"/>
        <w:jc w:val="both"/>
        <w:rPr>
          <w:b/>
        </w:rPr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  <w:rPr>
          <w:b/>
        </w:rPr>
      </w:pPr>
      <w:r>
        <w:t>Nekretnine se ne mogu prodavati ispod navedene početne cijene.</w:t>
      </w:r>
    </w:p>
    <w:p w:rsidRDefault="000910EE" w:rsidP="000910EE" w:rsidR="000910EE">
      <w:pPr>
        <w:spacing w:after="0"/>
        <w:ind w:left="1065"/>
        <w:jc w:val="both"/>
        <w:rPr>
          <w:b/>
        </w:rPr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0910EE" w:rsidP="000910EE" w:rsidR="000910EE">
      <w:pPr>
        <w:pStyle w:val="Odlomakpopisa"/>
        <w:spacing w:after="0"/>
        <w:rPr>
          <w:b/>
        </w:rPr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  <w:rPr>
          <w:b/>
        </w:rPr>
      </w:pPr>
      <w:r>
        <w:t xml:space="preserve">Kao kupci mogu sudjelovati samo osobe koje su najkasnije </w:t>
      </w:r>
      <w:r w:rsidR="00C21651">
        <w:t xml:space="preserve">tri dana prije održavanja javne dražbe </w:t>
      </w:r>
      <w:r>
        <w:t xml:space="preserve">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St-10/12,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0910EE" w:rsidP="000910EE" w:rsidR="000910EE">
      <w:pPr>
        <w:pStyle w:val="Odlomakpopisa"/>
        <w:spacing w:after="0"/>
        <w:rPr>
          <w:b/>
        </w:rPr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0910EE" w:rsidP="000910EE" w:rsidR="000910EE">
      <w:pPr>
        <w:pStyle w:val="Odlomakpopisa"/>
        <w:spacing w:after="0"/>
        <w:rPr>
          <w:b/>
        </w:rPr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0910EE" w:rsidP="000910EE" w:rsidR="000910EE">
      <w:pPr>
        <w:pStyle w:val="Odlomakpopisa"/>
        <w:spacing w:after="0"/>
        <w:rPr>
          <w:b/>
        </w:rPr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t>Nekretnine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t>Ročište za javnu dražbu održat će se i ako na njemu sudjeluje samo jedan ponuditelj.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t xml:space="preserve">Nekretnine se prodaju po principu viđeno-kupljeno, što isključuje sve naknadne prigovore kupca na nedostatke, pravne ili činjenične naravi. 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lastRenderedPageBreak/>
        <w:t>Nekretnine koje su predmet prodaje, kao i procjena sudskog vještaka, mogu se razgledati uz prethodni dogovor sa stečajnim upraviteljem.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t>Zaključak o prodaji objavit će se na mrežnoj stranici e-Oglasna ploča suda.</w:t>
      </w:r>
    </w:p>
    <w:p w:rsidRDefault="000910EE" w:rsidP="000910EE" w:rsidR="000910EE">
      <w:pPr>
        <w:pStyle w:val="Odlomakpopisa"/>
        <w:spacing w:after="0"/>
      </w:pPr>
    </w:p>
    <w:p w:rsidRDefault="000910EE" w:rsidP="000910EE" w:rsidR="000910EE">
      <w:pPr>
        <w:numPr>
          <w:ilvl w:val="0"/>
          <w:numId w:val="2"/>
        </w:numPr>
        <w:spacing w:after="0"/>
        <w:jc w:val="both"/>
      </w:pPr>
      <w:r>
        <w:t>Zadužuje se stečajni upravitelj podatke o nekretninama koje se prodaju objaviti na web stranicama Hrvatske gospodarske kom</w:t>
      </w:r>
      <w:r w:rsidR="00C21651">
        <w:t>ore i Visokog trgovačkog suda Republike Hrvatske</w:t>
      </w:r>
      <w:r>
        <w:t xml:space="preserve"> u Zagrebu.</w:t>
      </w: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center"/>
      </w:pPr>
      <w:r>
        <w:rPr>
          <w:b/>
        </w:rPr>
        <w:t xml:space="preserve">               </w:t>
      </w:r>
      <w:r>
        <w:t>U Varaždinu, 15. veljače 2017. godine</w:t>
      </w:r>
    </w:p>
    <w:p w:rsidRDefault="000910EE" w:rsidP="000910EE" w:rsidR="000910EE">
      <w:pPr>
        <w:spacing w:after="0"/>
        <w:jc w:val="center"/>
      </w:pPr>
    </w:p>
    <w:p w:rsidRDefault="000910EE" w:rsidP="000910EE" w:rsidR="000910EE">
      <w:pPr>
        <w:spacing w:after="0"/>
        <w:jc w:val="center"/>
      </w:pPr>
    </w:p>
    <w:p w:rsidRDefault="00C21651" w:rsidP="00C21651" w:rsidR="00C21651">
      <w:pPr>
        <w:jc w:val="both"/>
        <w:rPr>
          <w:rFonts w:cs="Times New Roman"/>
        </w:rPr>
      </w:pPr>
      <w:r>
        <w:tab/>
      </w:r>
      <w:r w:rsidR="000910EE">
        <w:tab/>
      </w:r>
      <w:r w:rsidR="000910EE">
        <w:tab/>
      </w:r>
      <w:r w:rsidR="000910EE">
        <w:tab/>
      </w:r>
      <w:r w:rsidR="000910EE">
        <w:tab/>
      </w:r>
      <w:r w:rsidR="000910EE">
        <w:tab/>
      </w:r>
      <w:r w:rsidR="000910EE"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C21651" w:rsidP="00C21651" w:rsidR="00C21651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Flack-Makitan, v.r.</w:t>
      </w:r>
    </w:p>
    <w:p w:rsidRDefault="000910EE" w:rsidP="000910EE" w:rsidR="000910EE">
      <w:pPr>
        <w:spacing w:after="0"/>
        <w:jc w:val="both"/>
      </w:pPr>
      <w:bookmarkStart w:name="_GoBack" w:id="0"/>
      <w:bookmarkEnd w:id="0"/>
    </w:p>
    <w:p w:rsidRDefault="00C21651" w:rsidP="000910EE" w:rsidR="00C21651">
      <w:pPr>
        <w:spacing w:after="0"/>
        <w:jc w:val="both"/>
      </w:pPr>
    </w:p>
    <w:p w:rsidRDefault="000910EE" w:rsidP="000910EE" w:rsidR="000910EE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</w:p>
    <w:p w:rsidRDefault="000910EE" w:rsidP="000910EE" w:rsidR="000910EE">
      <w:pPr>
        <w:spacing w:after="0"/>
        <w:jc w:val="both"/>
      </w:pPr>
      <w:r>
        <w:t>Pouka o pravnom lijeku:</w:t>
      </w:r>
    </w:p>
    <w:p w:rsidRDefault="000910EE" w:rsidP="000910EE" w:rsidR="000910EE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  <w:r>
        <w:t xml:space="preserve">     </w:t>
      </w:r>
    </w:p>
    <w:p w:rsidRDefault="000910EE" w:rsidP="000910EE" w:rsidR="000910EE">
      <w:pPr>
        <w:spacing w:after="0"/>
        <w:jc w:val="both"/>
      </w:pPr>
      <w:r>
        <w:t>DNA:</w:t>
      </w:r>
    </w:p>
    <w:p w:rsidRDefault="00C21651" w:rsidP="000910EE" w:rsidR="00C21651">
      <w:pPr>
        <w:spacing w:after="0"/>
        <w:jc w:val="both"/>
      </w:pPr>
    </w:p>
    <w:p w:rsidRDefault="00C21651" w:rsidP="000910EE" w:rsidR="000910EE">
      <w:pPr>
        <w:numPr>
          <w:ilvl w:val="0"/>
          <w:numId w:val="3"/>
        </w:numPr>
        <w:spacing w:after="0"/>
        <w:jc w:val="both"/>
      </w:pPr>
      <w:r>
        <w:t>S</w:t>
      </w:r>
      <w:r w:rsidR="000910EE">
        <w:t xml:space="preserve">tečajni upravitelj –Sanja Kraljek, </w:t>
      </w:r>
      <w:r>
        <w:t>Čakovec, Kralja Tomislava 14,</w:t>
      </w:r>
    </w:p>
    <w:p w:rsidRDefault="00C21651" w:rsidP="000910EE" w:rsidR="000910EE">
      <w:pPr>
        <w:numPr>
          <w:ilvl w:val="0"/>
          <w:numId w:val="3"/>
        </w:numPr>
        <w:spacing w:after="0"/>
        <w:jc w:val="both"/>
      </w:pPr>
      <w:r>
        <w:t>R</w:t>
      </w:r>
      <w:r w:rsidR="000910EE">
        <w:t>azlučni vjerovnici:</w:t>
      </w: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MECHEL SERVICE STAHLHANDEL VETING d.o.o. u likvidaciji Varaždin, Vilka Novaka 48/K (ranije: COGNOR VETING STAHLHANDEL d.o.o. Varaždin</w:t>
      </w:r>
      <w:r w:rsidR="00C21651">
        <w:t>),</w:t>
      </w:r>
    </w:p>
    <w:p w:rsidRDefault="000910EE" w:rsidP="000910EE" w:rsidR="000910EE">
      <w:pPr>
        <w:numPr>
          <w:ilvl w:val="0"/>
          <w:numId w:val="1"/>
        </w:numPr>
        <w:spacing w:after="0"/>
        <w:jc w:val="both"/>
      </w:pPr>
      <w:r>
        <w:t>Ž</w:t>
      </w:r>
      <w:r w:rsidR="00C21651">
        <w:t>upanijsko državno odvjetništvo u Varaždinu, Građansko-upravni odjel, Varaždin, B. Radić 2,</w:t>
      </w:r>
    </w:p>
    <w:p w:rsidRDefault="00C21651" w:rsidP="000910EE" w:rsidR="000910EE">
      <w:pPr>
        <w:numPr>
          <w:ilvl w:val="0"/>
          <w:numId w:val="3"/>
        </w:numPr>
        <w:spacing w:after="0"/>
        <w:jc w:val="both"/>
      </w:pPr>
      <w:r>
        <w:t>e-O</w:t>
      </w:r>
      <w:r w:rsidR="000910EE">
        <w:t>glasna ploča suda.</w:t>
      </w: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0910EE" w:rsidR="000910EE">
      <w:pPr>
        <w:spacing w:after="0"/>
        <w:jc w:val="both"/>
      </w:pPr>
    </w:p>
    <w:p w:rsidRDefault="000910EE" w:rsidP="00C21651" w:rsidR="000910EE">
      <w:pPr>
        <w:pStyle w:val="Naslovdokumenta"/>
        <w:spacing w:after="0"/>
        <w:jc w:val="left"/>
      </w:pPr>
    </w:p>
    <w:p w:rsidRDefault="00954519" w:rsidR="00954519"/>
    <w:sectPr w:rsidSect="000910EE" w:rsidR="0095451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503" w:rsidP="000910EE" w:rsidR="00C41503">
      <w:pPr>
        <w:spacing w:after="0"/>
      </w:pPr>
      <w:r>
        <w:separator/>
      </w:r>
    </w:p>
  </w:endnote>
  <w:endnote w:id="0" w:type="continuationSeparator">
    <w:p w:rsidRDefault="00C41503" w:rsidP="000910EE" w:rsidR="00C415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503" w:rsidP="000910EE" w:rsidR="00C41503">
      <w:pPr>
        <w:spacing w:after="0"/>
      </w:pPr>
      <w:r>
        <w:separator/>
      </w:r>
    </w:p>
  </w:footnote>
  <w:footnote w:id="0" w:type="continuationSeparator">
    <w:p w:rsidRDefault="00C41503" w:rsidP="000910EE" w:rsidR="00C4150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5048354"/>
      <w:docPartObj>
        <w:docPartGallery w:val="Page Numbers (Top of Page)"/>
        <w:docPartUnique/>
      </w:docPartObj>
    </w:sdtPr>
    <w:sdtEndPr/>
    <w:sdtContent>
      <w:p w:rsidRDefault="000910EE" w:rsidR="000910E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029A">
          <w:rPr>
            <w:noProof/>
          </w:rPr>
          <w:t>3</w:t>
        </w:r>
        <w:r>
          <w:fldChar w:fldCharType="end"/>
        </w:r>
      </w:p>
      <w:p w:rsidRDefault="000910EE" w:rsidR="000910EE">
        <w:pPr>
          <w:pStyle w:val="Zaglavlje"/>
          <w:jc w:val="center"/>
        </w:pPr>
        <w:r>
          <w:tab/>
        </w:r>
        <w:r>
          <w:tab/>
          <w:t>Poslovni broj: 5 St-10/12-81</w:t>
        </w:r>
      </w:p>
    </w:sdtContent>
  </w:sdt>
  <w:p w:rsidRDefault="000910EE" w:rsidR="000910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10EE" w:rsidR="000910EE">
    <w:pPr>
      <w:pStyle w:val="Zaglavlje"/>
    </w:pPr>
    <w:r>
      <w:tab/>
    </w:r>
    <w:r>
      <w:tab/>
      <w:t>Poslovni broj: 5 St-10/12-81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0EE"/>
    <w:rsid w:val="000910EE"/>
    <w:rsid w:val="00345CB4"/>
    <w:rsid w:val="00826138"/>
    <w:rsid w:val="00954519"/>
    <w:rsid w:val="00C21651"/>
    <w:rsid w:val="00C41503"/>
    <w:rsid w:val="00E02DB4"/>
    <w:rsid w:val="00EE0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0EE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910E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0910EE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910EE"/>
    <w:pPr>
      <w:spacing w:after="60"/>
    </w:pPr>
    <w:rPr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0910EE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0910E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0910EE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0910E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0910EE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0910E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0910E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0910E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0910E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0910EE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0910EE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0E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10E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10E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10E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910E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10E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029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E029A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29A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29A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29A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0EE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0910E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0910EE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910EE"/>
    <w:pPr>
      <w:spacing w:after="60"/>
    </w:pPr>
    <w:rPr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0910EE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0910EE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0910EE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0910EE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0910EE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0910E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0910E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0910E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0910E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0910EE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0910EE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10E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10E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10E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910E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910E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910E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02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E029A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29A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29A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29A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50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98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48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1467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objava oglasa za St-10/12-21 od 24.7.2013. NN br. 102 na str.20.od 7.7.2013</izvorni_sadrzaj>
    <derivirana_varijabla naziv="DomainObject.Predmet.Opis_1">objava oglasa za St-10/12-21 od 24.7.2013. NN br. 102 na str.20.od 7.7.2013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St-10/2012</izvorni_sadrzaj>
    <derivirana_varijabla naziv="DomainObject.Predmet.OznakaBroj_1">St-10/2012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HA-LIM društvo s ograničenom odgovornošću za limarske usluge, trgovinu i ostale usluge u stečaju zastupanog po punomoćniku Alen Hadžić</izvorni_sadrzaj>
    <derivirana_varijabla naziv="DomainObject.Predmet.ProtustrankaFormated_1">  HA-LIM društvo s ograničenom odgovornošću za limarske usluge, trgovinu i ostale usluge u stečaju zastupanog po punomoćniku Alen Hadžić</derivirana_varijabla>
  </DomainObject.Predmet.ProtustrankaFormated>
  <DomainObject.Predmet.ProtustrankaFormatedOIB>
    <izvorni_sadrzaj>  HA-LIM društvo s ograničenom odgovornošću za limarske usluge, trgovinu i ostale usluge u stečaju, OIB 17620044635 zastupanog po punomoćniku Alen Hadžić</izvorni_sadrzaj>
    <derivirana_varijabla naziv="DomainObject.Predmet.ProtustrankaFormatedOIB_1">  HA-LIM društvo s ograničenom odgovornošću za limarske usluge, trgovinu i ostale usluge u stečaju, OIB 17620044635 zastupanog po punomoćniku Alen Hadžić</derivirana_varijabla>
  </DomainObject.Predmet.ProtustrankaFormatedOIB>
  <DomainObject.Predmet.ProtustrankaFormatedWithAdress>
    <izvorni_sadrzaj> HA-LIM društvo s ograničenom odgovornošću za limarske usluge, trgovinu i ostale usluge u stečaju, Grkaveščak 35, 40313 Grkaveščak zastupanog po punomoćniku Alen Hadžić</izvorni_sadrzaj>
    <derivirana_varijabla naziv="DomainObject.Predmet.ProtustrankaFormatedWithAdress_1"> HA-LIM društvo s ograničenom odgovornošću za limarske usluge, trgovinu i ostale usluge u stečaju, Grkaveščak 35, 40313 Grkaveščak zastupanog po punomoćniku Alen Hadžić</derivirana_varijabla>
  </DomainObject.Predmet.ProtustrankaFormatedWithAdress>
  <DomainObject.Predmet.ProtustrankaFormatedWithAdressOIB>
    <izvorni_sadrzaj> HA-LIM društvo s ograničenom odgovornošću za limarske usluge, trgovinu i ostale usluge u stečaju, OIB 17620044635, Grkaveščak 35, 40313 Grkaveščak zastupanog po punomoćniku Alen Hadžić</izvorni_sadrzaj>
    <derivirana_varijabla naziv="DomainObject.Predmet.ProtustrankaFormatedWithAdressOIB_1"> HA-LIM društvo s ograničenom odgovornošću za limarske usluge, trgovinu i ostale usluge u stečaju, OIB 17620044635, Grkaveščak 35, 40313 Grkaveščak zastupanog po punomoćniku Alen Hadžić</derivirana_varijabla>
  </DomainObject.Predmet.ProtustrankaFormatedWithAdressOIB>
  <DomainObject.Predmet.ProtustrankaWithAdress>
    <izvorni_sadrzaj>HA-LIM društvo s ograničenom odgovornošću za limarske usluge, trgovinu i ostale usluge u stečaju Grkaveščak 35, 40313 Grkaveščak</izvorni_sadrzaj>
    <derivirana_varijabla naziv="DomainObject.Predmet.ProtustrankaWithAdress_1">HA-LIM društvo s ograničenom odgovornošću za limarske usluge, trgovinu i ostale usluge u stečaju Grkaveščak 35, 40313 Grkaveščak</derivirana_varijabla>
  </DomainObject.Predmet.ProtustrankaWithAdress>
  <DomainObject.Predmet.ProtustrankaWithAdressOIB>
    <izvorni_sadrzaj>HA-LIM društvo s ograničenom odgovornošću za limarske usluge, trgovinu i ostale usluge u stečaju, OIB 17620044635, Grkaveščak 35, 40313 Grkaveščak</izvorni_sadrzaj>
    <derivirana_varijabla naziv="DomainObject.Predmet.ProtustrankaWithAdressOIB_1">HA-LIM društvo s ograničenom odgovornošću za limarske usluge, trgovinu i ostale usluge u stečaju, OIB 17620044635, Grkaveščak 35, 40313 Grkaveščak</derivirana_varijabla>
  </DomainObject.Predmet.ProtustrankaWithAdressOIB>
  <DomainObject.Predmet.ProtustrankaNazivFormated>
    <izvorni_sadrzaj>HA-LIM društvo s ograničenom odgovornošću za limarske usluge, trgovinu i ostale usluge u stečaju</izvorni_sadrzaj>
    <derivirana_varijabla naziv="DomainObject.Predmet.ProtustrankaNazivFormated_1">HA-LIM društvo s ograničenom odgovornošću za limarske usluge, trgovinu i ostale usluge u stečaju</derivirana_varijabla>
  </DomainObject.Predmet.ProtustrankaNazivFormated>
  <DomainObject.Predmet.ProtustrankaNazivFormatedOIB>
    <izvorni_sadrzaj>HA-LIM društvo s ograničenom odgovornošću za limarske usluge, trgovinu i ostale usluge u stečaju, OIB 17620044635</izvorni_sadrzaj>
    <derivirana_varijabla naziv="DomainObject.Predmet.ProtustrankaNazivFormatedOIB_1">HA-LIM društvo s ograničenom odgovornošću za limarske usluge, trgovinu i ostale usluge u stečaju, OIB 17620044635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HA-LIM društvo s ograničenom odgovornošću za limarske usluge, trgovinu i ostale usluge u stečaju zastupanog po punomoćniku Alen Hadžić</item>
    </izvorni_sadrzaj>
    <derivirana_varijabla naziv="DomainObject.Predmet.ProtuStrankaListFormated_1">
      <item>HA-LIM društvo s ograničenom odgovornošću za limarske usluge, trgovinu i ostale usluge u stečaju zastupanog po punomoćniku Alen Hadžić</item>
    </derivirana_varijabla>
  </DomainObject.Predmet.ProtuStrankaListFormated>
  <DomainObject.Predmet.ProtuStrankaListFormatedOIB>
    <izvorni_sadrzaj>
      <item>HA-LIM društvo s ograničenom odgovornošću za limarske usluge, trgovinu i ostale usluge u stečaju, OIB 17620044635 zastupanog po punomoćniku Alen Hadžić</item>
    </izvorni_sadrzaj>
    <derivirana_varijabla naziv="DomainObject.Predmet.ProtuStrankaListFormatedOIB_1">
      <item>HA-LIM društvo s ograničenom odgovornošću za limarske usluge, trgovinu i ostale usluge u stečaju, OIB 17620044635 zastupanog po punomoćniku Alen Hadžić</item>
    </derivirana_varijabla>
  </DomainObject.Predmet.ProtuStrankaListFormatedOIB>
  <DomainObject.Predmet.ProtuStrankaListFormatedWithAdress>
    <izvorni_sadrzaj>
      <item>HA-LIM društvo s ograničenom odgovornošću za limarske usluge, trgovinu i ostale usluge u stečaju, Grkaveščak 35, 40313 Grkaveščak zastupanog po punomoćniku Alen Hadžić</item>
    </izvorni_sadrzaj>
    <derivirana_varijabla naziv="DomainObject.Predmet.ProtuStrankaListFormatedWithAdress_1">
      <item>HA-LIM društvo s ograničenom odgovornošću za limarske usluge, trgovinu i ostale usluge u stečaju, Grkaveščak 35, 40313 Grkaveščak zastupanog po punomoćniku Alen Hadžić</item>
    </derivirana_varijabla>
  </DomainObject.Predmet.ProtuStrankaListFormatedWithAdress>
  <DomainObject.Predmet.ProtuStrankaListFormatedWithAdressOIB>
    <izvorni_sadrzaj>
      <item>HA-LIM društvo s ograničenom odgovornošću za limarske usluge, trgovinu i ostale usluge u stečaju, OIB 17620044635, Grkaveščak 35, 40313 Grkaveščak zastupanog po punomoćniku Alen Hadžić</item>
    </izvorni_sadrzaj>
    <derivirana_varijabla naziv="DomainObject.Predmet.ProtuStrankaListFormatedWithAdressOIB_1">
      <item>HA-LIM društvo s ograničenom odgovornošću za limarske usluge, trgovinu i ostale usluge u stečaju, OIB 17620044635, Grkaveščak 35, 40313 Grkaveščak zastupanog po punomoćniku Alen Hadžić</item>
    </derivirana_varijabla>
  </DomainObject.Predmet.ProtuStrankaListFormatedWithAdressOIB>
  <DomainObject.Predmet.ProtuStrankaListNazivFormated>
    <izvorni_sadrzaj>
      <item>HA-LIM društvo s ograničenom odgovornošću za limarske usluge, trgovinu i ostale usluge u stečaju</item>
    </izvorni_sadrzaj>
    <derivirana_varijabla naziv="DomainObject.Predmet.ProtuStrankaListNazivFormated_1">
      <item>HA-LIM društvo s ograničenom odgovornošću za limarske usluge, trgovinu i ostale usluge u stečaju</item>
    </derivirana_varijabla>
  </DomainObject.Predmet.ProtuStrankaListNazivFormated>
  <DomainObject.Predmet.ProtuStrankaListNazivFormatedOIB>
    <izvorni_sadrzaj>
      <item>HA-LIM društvo s ograničenom odgovornošću za limarske usluge, trgovinu i ostale usluge u stečaju, OIB 17620044635</item>
    </izvorni_sadrzaj>
    <derivirana_varijabla naziv="DomainObject.Predmet.ProtuStrankaListNazivFormatedOIB_1">
      <item>HA-LIM društvo s ograničenom odgovornošću za limarske usluge, trgovinu i ostale usluge u stečaju, OIB 17620044635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_1">
      <item>ŽUPANIJSKO DRŽAVNO ODVJETNIŠTVO U VARAŽDINU Građansko upravni odjel punomoćnik sudionika u postupku POREZNA UPRAVA ČAKOVEC</item>
      <item>Alen Hadžić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OIB_1">
      <item>ŽUPANIJSKO DRŽAVNO ODVJETNIŠTVO U VARAŽDINU Građansko upravni odjel punomoćnik sudionika u postupku POREZNA UPRAVA ČAKOVEC</item>
      <item>Alen Hadžić, OIB 45367370914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Alen Hadžić, Grkavešćak 34A, 40313 Sveti Martin Na Muri punomoćnik sudionika u postupku HA-LIM društvo s ograničenom odgovornošću za limarske usluge, trgovinu i ostale usluge u stečaju</item>
      <item>SANJA KRALJEK</item>
      <item>Zemljišnoknjižni odjel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Alen Hadžić, OIB 45367370914, Grkavešćak 34A, 40313 Sveti Martin Na Muri punomoćnik sudionika u postupku HA-LIM društvo s ograničenom odgovornošću za limarske usluge, trgovinu i ostale usluge u stečaju</item>
      <item>SANJA KRALJEK, OIB 44015522626</item>
      <item>Zemljišnoknjižni odjel</item>
    </derivirana_varijabla>
  </DomainObject.Predmet.OstaliListFormatedWithAdressOIB>
  <DomainObject.Predmet.OstaliListNazivFormated>
    <izvorni_sadrzaj>
      <item>ŽUPANIJSKO DRŽAVNO ODVJETNIŠTVO U VARAŽDINU Građansko upravni odjel</item>
      <item>Alen Hadžić</item>
      <item>SANJA KRALJEK</item>
      <item>Zemljišnoknjižni odjel</item>
    </izvorni_sadrzaj>
    <derivirana_varijabla naziv="DomainObject.Predmet.OstaliListNazivFormated_1">
      <item>ŽUPANIJSKO DRŽAVNO ODVJETNIŠTVO U VARAŽDINU Građansko upravni odjel</item>
      <item>Alen Hadžić</item>
      <item>SANJA KRALJEK</item>
      <item>Zemljišnoknjižni odjel</item>
    </derivirana_varijabla>
  </DomainObject.Predmet.OstaliListNazivFormated>
  <DomainObject.Predmet.OstaliListNazivFormatedOIB>
    <izvorni_sadrzaj>
      <item>ŽUPANIJSKO DRŽAVNO ODVJETNIŠTVO U VARAŽDINU Građansko upravni odjel</item>
      <item>Alen Hadžić, OIB 45367370914</item>
      <item>SANJA KRALJEK, OIB 44015522626</item>
      <item>Zemljišnoknjižni odjel</item>
    </izvorni_sadrzaj>
    <derivirana_varijabla naziv="DomainObject.Predmet.OstaliListNazivFormatedOIB_1">
      <item>ŽUPANIJSKO DRŽAVNO ODVJETNIŠTVO U VARAŽDINU Građansko upravni odjel</item>
      <item>Alen Hadžić, OIB 45367370914</item>
      <item>SANJA KRALJEK, OIB 44015522626</item>
      <item>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HA-LIM društvo s ograničenom odgovornošću za limarske usluge, trgovinu i ostale usluge u stečaju</izvorni_sadrzaj>
    <derivirana_varijabla naziv="DomainObject.Predmet.ProtustrankaIDrugi_1">HA-LIM društvo s ograničenom odgovornošću za limarske usluge, trgovinu i ostale usluge u stečaju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HA-LIM društvo s ograničenom odgovornošću za limarske usluge, trgovinu i ostale usluge u stečaju, OIB 17620044635, Grkaveščak 35, 40313 Grkaveščak</izvorni_sadrzaj>
    <derivirana_varijabla naziv="DomainObject.Predmet.ProtustrankaIDrugiAdressOIB_1">HA-LIM društvo s ograničenom odgovornošću za limarske usluge, trgovinu i ostale usluge u stečaju, OIB 17620044635, Grkaveščak 35, 40313 Grkaveščak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izvorni_sadrzaj>
    <derivirana_varijabla naziv="DomainObject.Predmet.SudioniciListNaziv_1">
      <item>HA-LIM društvo s ograničenom odgovornošću za limarske usluge, trgovinu i ostale usluge u stečaju</item>
      <item>ŽUPANIJSKO DRŽAVNO ODVJETNIŠTVO U VARAŽDINU Građansko upravni odjel</item>
      <item>POREZNA UPRAVA ČAKOVEC</item>
      <item>Alen Hadžić</item>
      <item>SANJA KRALJEK</item>
      <item>Zemljišnoknjižni odjel</item>
    </derivirana_varijabla>
  </DomainObject.Predmet.SudioniciListNaziv>
  <DomainObject.Predmet.SudioniciListAdressOIB>
    <izvorni_sadrzaj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izvorni_sadrzaj>
    <derivirana_varijabla naziv="DomainObject.Predmet.SudioniciListAdressOIB_1">
      <item>HA-LIM društvo s ograničenom odgovornošću za limarske usluge, trgovinu i ostale usluge u stečaju, OIB 17620044635, Grkaveščak 35,40313 Grkaveščak</item>
      <item>ŽUPANIJSKO DRŽAVNO ODVJETNIŠTVO U VARAŽDINU Građansko upravni odjel, 42000 Varaždin</item>
      <item>POREZNA UPRAVA ČAKOVEC, OIB 18683136487, O. Keršovanija 11,40000 Čakovec</item>
      <item>Alen Hadžić, OIB 45367370914, Grkavešćak 34A,40313 Sveti Martin Na Muri</item>
      <item>SANJA KRALJEK, OIB 44015522626</item>
      <item>Zemljišnoknjižni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17620044635</item>
      <item>, OIB null</item>
      <item>, OIB 18683136487</item>
      <item>, OIB 45367370914</item>
      <item>, OIB 44015522626</item>
      <item>, OIB null</item>
    </izvorni_sadrzaj>
    <derivirana_varijabla naziv="DomainObject.Predmet.SudioniciListNazivOIB_1">
      <item>, OIB 17620044635</item>
      <item>, OIB null</item>
      <item>, OIB 18683136487</item>
      <item>, OIB 45367370914</item>
      <item>, OIB 44015522626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734</properties:Words>
  <properties:Characters>4061</properties:Characters>
  <properties:Lines>137</properties:Lines>
  <properties:Paragraphs>43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2017-02-15T08:36:00Z</dcterms:created>
  <dc:creator>Lea Rogina</dc:creator>
  <cp:lastModifiedBy>Tea Meister</cp:lastModifiedBy>
  <cp:lastPrinted>2017-02-15T08:56:00Z</cp:lastPrinted>
  <dcterms:modified xmlns:xsi="http://www.w3.org/2001/XMLSchema-instance" xsi:type="dcterms:W3CDTF">2017-02-16T07:30:00Z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