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efa04" w14:paraId="b8efa04" w:rsidRDefault="00A42F20" w:rsidP="00DB2C88" w:rsidR="00051497">
      <w:pPr>
        <w:ind w:left="708"/>
        <w15:collapsed w:val="false"/>
      </w:pPr>
      <w:r>
        <w:t xml:space="preserve">    </w:t>
      </w:r>
      <w:r w:rsidR="00790468" w:rsidRPr="008A5F15">
        <w:t xml:space="preserve">  </w:t>
      </w:r>
      <w:r w:rsidR="00051497"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A08D3" w:rsidR="00051497" w:rsidRPr="00482933">
        <w:tc>
          <w:tcPr>
            <w:tcW w:type="dxa" w:w="3060"/>
          </w:tcPr>
          <w:p w:rsidRDefault="00051497" w:rsidP="00FA08D3" w:rsidR="00051497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051497" w:rsidP="00FA08D3" w:rsidR="00051497" w:rsidRPr="00482933">
            <w:r w:rsidRPr="00482933">
              <w:t>Trgovački sud u Zagrebu</w:t>
            </w:r>
          </w:p>
          <w:p w:rsidRDefault="00051497" w:rsidP="00FA08D3" w:rsidR="00051497" w:rsidRPr="00482933">
            <w:r w:rsidRPr="00482933">
              <w:t xml:space="preserve">Zagreb, </w:t>
            </w:r>
            <w:proofErr w:type="spellStart"/>
            <w:r w:rsidRPr="00482933">
              <w:t>Amruševa</w:t>
            </w:r>
            <w:proofErr w:type="spellEnd"/>
            <w:r w:rsidRPr="00482933">
              <w:t xml:space="preserve"> 2/II</w:t>
            </w:r>
          </w:p>
        </w:tc>
      </w:tr>
    </w:tbl>
    <w:p w:rsidRDefault="00051497" w:rsidP="00CF34CE" w:rsidR="00051497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93C48">
        <w:rPr>
          <w:bCs/>
        </w:rPr>
        <w:t xml:space="preserve">  68.</w:t>
      </w:r>
      <w:r>
        <w:rPr>
          <w:b/>
        </w:rPr>
        <w:t xml:space="preserve"> </w:t>
      </w:r>
      <w:r w:rsidRPr="00482933">
        <w:t>S</w:t>
      </w:r>
      <w:r>
        <w:t>t</w:t>
      </w:r>
      <w:r w:rsidR="00DB2C88">
        <w:t>-</w:t>
      </w:r>
      <w:r w:rsidR="00CF34CE">
        <w:t>5870/15</w:t>
      </w:r>
    </w:p>
    <w:p w:rsidRDefault="00051497" w:rsidP="00051497" w:rsidR="00051497">
      <w:pPr>
        <w:jc w:val="center"/>
      </w:pPr>
      <w:r>
        <w:t xml:space="preserve">R E P U B L I K A  H R V A T S K A </w:t>
      </w:r>
    </w:p>
    <w:p w:rsidRDefault="00051497" w:rsidP="00051497" w:rsidR="00051497"/>
    <w:p w:rsidRDefault="00051497" w:rsidP="00051497" w:rsidR="00051497">
      <w:pPr>
        <w:ind w:hanging="2880" w:left="2880"/>
        <w:jc w:val="center"/>
      </w:pPr>
      <w:r>
        <w:t xml:space="preserve">R J E Š E N J E </w:t>
      </w:r>
    </w:p>
    <w:p w:rsidRDefault="00051497" w:rsidP="00051497" w:rsidR="00051497" w:rsidRPr="006B4A8A">
      <w:pPr>
        <w:ind w:hanging="2880" w:left="2880"/>
        <w:jc w:val="center"/>
      </w:pPr>
    </w:p>
    <w:p w:rsidRDefault="00051497" w:rsidP="00CF34CE" w:rsidR="00CF34CE">
      <w:pPr>
        <w:jc w:val="both"/>
      </w:pPr>
      <w:r w:rsidRPr="00010102">
        <w:tab/>
      </w:r>
      <w:r w:rsidR="00CF34CE">
        <w:t xml:space="preserve">Trgovački sud u Zagrebu, po sucu Maji Hilje, u stečajnom predmetu povodom zahtjeva FINANCIJSKE AGENCIJE, za provedbu skraćenog stečajnog postupka nad dužnikom MONERIS NEKRETNINE d.o.o., Sesvete, Primorska 5, MBS: 080738029, OIB: 14006247481, dana 23. ožujka 2016., </w:t>
      </w:r>
    </w:p>
    <w:p w:rsidRDefault="00CF34CE" w:rsidP="00CF34CE" w:rsidR="00CF34CE">
      <w:pPr>
        <w:jc w:val="both"/>
      </w:pPr>
    </w:p>
    <w:p w:rsidRDefault="00790468" w:rsidP="00CF34CE" w:rsidR="00790468" w:rsidRPr="008A5F15">
      <w:pPr>
        <w:jc w:val="center"/>
      </w:pPr>
      <w:r w:rsidRPr="008A5F15">
        <w:t>r i j e š i o    j e</w:t>
      </w:r>
    </w:p>
    <w:p w:rsidRDefault="00790468" w:rsidP="00790468" w:rsidR="00790468" w:rsidRPr="008A5F15">
      <w:pPr>
        <w:jc w:val="both"/>
      </w:pPr>
    </w:p>
    <w:p w:rsidRDefault="00790468" w:rsidP="00CF34CE" w:rsidR="00790468" w:rsidRPr="008A5F15">
      <w:pPr>
        <w:ind w:firstLine="708"/>
        <w:jc w:val="both"/>
      </w:pPr>
      <w:r w:rsidRPr="008A5F15">
        <w:t xml:space="preserve"> Odbacuje se prijedlog </w:t>
      </w:r>
      <w:r w:rsidR="00051497">
        <w:t>FINANCIJSKE AGENCIJE</w:t>
      </w:r>
      <w:r w:rsidR="00051497" w:rsidRPr="008A5F15">
        <w:t xml:space="preserve"> </w:t>
      </w:r>
      <w:r w:rsidR="00051497">
        <w:t xml:space="preserve">od </w:t>
      </w:r>
      <w:r w:rsidR="00DB2C88">
        <w:t>20. siječnja 2016</w:t>
      </w:r>
      <w:r w:rsidR="00051497">
        <w:t xml:space="preserve">. </w:t>
      </w:r>
      <w:r w:rsidRPr="008A5F15">
        <w:t xml:space="preserve">za otvaranje </w:t>
      </w:r>
      <w:r w:rsidR="008A5F15">
        <w:t xml:space="preserve">skraćenog </w:t>
      </w:r>
      <w:r w:rsidRPr="008A5F15">
        <w:t xml:space="preserve">stečajnog postupka nad dužnikom </w:t>
      </w:r>
      <w:r w:rsidR="00CF34CE">
        <w:t>MONERIS NEKRETNINE d.o.o., Sesvete, Primorska 5, MBS: 080738029, OIB: 14006247481</w:t>
      </w:r>
      <w:r w:rsidR="00033B15">
        <w:t>, kao nedopušten</w:t>
      </w:r>
      <w:r w:rsidRPr="008A5F15">
        <w:rPr>
          <w:lang w:val="pt-BR"/>
        </w:rPr>
        <w:t>.</w:t>
      </w:r>
    </w:p>
    <w:p w:rsidRDefault="00790468" w:rsidP="00790468" w:rsidR="00790468" w:rsidRPr="008A5F15"/>
    <w:p w:rsidRDefault="00790468" w:rsidP="00790468" w:rsidR="00790468" w:rsidRPr="008A5F15">
      <w:pPr>
        <w:jc w:val="center"/>
      </w:pPr>
      <w:r w:rsidRPr="008A5F15">
        <w:t>Obrazloženje</w:t>
      </w:r>
    </w:p>
    <w:p w:rsidRDefault="00790468" w:rsidP="00790468" w:rsidR="00790468" w:rsidRPr="008A5F15">
      <w:pPr>
        <w:jc w:val="both"/>
      </w:pPr>
    </w:p>
    <w:p w:rsidRDefault="008A5F15" w:rsidP="00CF34CE" w:rsidR="00DB2C88" w:rsidRPr="00DB2C88">
      <w:pPr>
        <w:ind w:firstLine="708"/>
        <w:jc w:val="both"/>
      </w:pPr>
      <w:r w:rsidRPr="00A93C48">
        <w:t xml:space="preserve">Financijska agencija podnijela je ovom sudu, </w:t>
      </w:r>
      <w:r w:rsidR="00051497">
        <w:t>temeljem</w:t>
      </w:r>
      <w:r w:rsidRPr="00A93C48">
        <w:t xml:space="preserve"> odredbe čl. 429 st. 1 Stečajnog zakona (</w:t>
      </w:r>
      <w:r>
        <w:t>"</w:t>
      </w:r>
      <w:r w:rsidRPr="00A93C48">
        <w:t>Narodne novine</w:t>
      </w:r>
      <w:r>
        <w:t>"</w:t>
      </w:r>
      <w:r w:rsidRPr="00A93C48">
        <w:t xml:space="preserve"> broj 71/15</w:t>
      </w:r>
      <w:r>
        <w:t xml:space="preserve"> –</w:t>
      </w:r>
      <w:r w:rsidRPr="00A93C48">
        <w:t xml:space="preserve"> dalje: SZ), zahtjev za provedbu skraćenog stečajnog postupka</w:t>
      </w:r>
      <w:r>
        <w:t xml:space="preserve"> nad dužnikom</w:t>
      </w:r>
      <w:r w:rsidRPr="00B815C2">
        <w:t xml:space="preserve"> </w:t>
      </w:r>
      <w:r w:rsidR="00CF34CE">
        <w:t>MONERIS NEKRETNINE d.o.o., Sesvete, Primorska 5, MBS: 080738029, OIB: 14006247481</w:t>
      </w:r>
      <w:r>
        <w:t>.</w:t>
      </w:r>
      <w:r w:rsidR="00DB2C88">
        <w:t xml:space="preserve"> </w:t>
      </w:r>
      <w:r w:rsidR="00DB2C88" w:rsidRPr="00DB2C88">
        <w:t xml:space="preserve">U zahtjevu je navedeno kako je dužnik, na dan 1. rujna 2015., u Očevidniku redoslijeda osnova za plaćanje imao evidentirane neizvršene osnove za plaćanje u neprekinutom razdoblju od </w:t>
      </w:r>
      <w:r w:rsidR="00DB2C88">
        <w:t>320</w:t>
      </w:r>
      <w:r w:rsidR="00DB2C88" w:rsidRPr="00DB2C88">
        <w:t xml:space="preserve"> dana, kao i da dužnik nema zaposlenih.</w:t>
      </w:r>
    </w:p>
    <w:p w:rsidRDefault="00051497" w:rsidP="00DB2C88" w:rsidR="00051497">
      <w:pPr>
        <w:ind w:firstLine="708"/>
        <w:jc w:val="both"/>
      </w:pPr>
      <w:r w:rsidRPr="00133DAD">
        <w:t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</w:t>
      </w:r>
      <w:r w:rsidR="00DB2C88">
        <w:t xml:space="preserve">na i </w:t>
      </w:r>
      <w:r w:rsidRPr="00133DAD">
        <w:t xml:space="preserve">ako nisu ispunjene pretpostavke za pokretanje drugog postupka radi brisanja iz sudskoga registra. </w:t>
      </w:r>
    </w:p>
    <w:p w:rsidRDefault="00033B15" w:rsidP="00033B15" w:rsidR="00033B15">
      <w:pPr>
        <w:ind w:firstLine="708"/>
        <w:jc w:val="both"/>
      </w:pPr>
      <w:r>
        <w:t>Uvidom</w:t>
      </w:r>
      <w:r w:rsidR="00CF34CE">
        <w:t xml:space="preserve"> u Internet stranice Financijske agencije utvrđeno </w:t>
      </w:r>
      <w:r>
        <w:t xml:space="preserve">je </w:t>
      </w:r>
      <w:r w:rsidR="00CF34CE">
        <w:t xml:space="preserve">da je rješenjem navedenog tijela pod brojem Klasa: UP-I/110/07/15-01/8888, </w:t>
      </w:r>
      <w:proofErr w:type="spellStart"/>
      <w:r w:rsidR="00CF34CE">
        <w:t>Urbroj</w:t>
      </w:r>
      <w:proofErr w:type="spellEnd"/>
      <w:r w:rsidR="00CF34CE">
        <w:t xml:space="preserve">: 04-06-16-8888-15 od 15. veljače 2016. nad dužnikom MONERIS NEKRETNINE d.o.o., Sesvete, Primorska 5, OIB: 14006247481 otvoren postupak </w:t>
      </w:r>
      <w:proofErr w:type="spellStart"/>
      <w:r w:rsidR="00CF34CE">
        <w:t>predstečajne</w:t>
      </w:r>
      <w:proofErr w:type="spellEnd"/>
      <w:r w:rsidR="00CF34CE">
        <w:t xml:space="preserve"> nagodbe</w:t>
      </w:r>
      <w:r>
        <w:t xml:space="preserve">. </w:t>
      </w:r>
    </w:p>
    <w:p w:rsidRDefault="00033B15" w:rsidP="00033B15" w:rsidR="00033B15">
      <w:pPr>
        <w:ind w:firstLine="708"/>
        <w:jc w:val="both"/>
      </w:pPr>
      <w:r>
        <w:t>Navedena je činjenica zabilježena i u registarskom ulošku navedenog društva, što je sud utvrdio uvidom u sudski registar.</w:t>
      </w:r>
    </w:p>
    <w:p w:rsidRDefault="00033B15" w:rsidP="00033B15" w:rsidR="00033B15">
      <w:pPr>
        <w:ind w:firstLine="708"/>
        <w:jc w:val="both"/>
      </w:pPr>
      <w:r w:rsidRPr="0080147C">
        <w:t>Prema odredbi čl. 442</w:t>
      </w:r>
      <w:r>
        <w:t xml:space="preserve"> SZ</w:t>
      </w:r>
      <w:r w:rsidRPr="0080147C">
        <w:t xml:space="preserve"> postupci </w:t>
      </w:r>
      <w:proofErr w:type="spellStart"/>
      <w:r w:rsidRPr="0080147C">
        <w:t>predstečajne</w:t>
      </w:r>
      <w:proofErr w:type="spellEnd"/>
      <w:r w:rsidRPr="0080147C">
        <w:t xml:space="preserve"> nagodbe pokrenuti na temelju Zakona o financijskom poslovanju i </w:t>
      </w:r>
      <w:proofErr w:type="spellStart"/>
      <w:r w:rsidRPr="0080147C">
        <w:t>predstečajnoj</w:t>
      </w:r>
      <w:proofErr w:type="spellEnd"/>
      <w:r w:rsidRPr="0080147C">
        <w:t xml:space="preserve"> nagodbi (</w:t>
      </w:r>
      <w:r>
        <w:t>"Narodne novine"</w:t>
      </w:r>
      <w:r w:rsidRPr="0080147C">
        <w:t xml:space="preserve"> br</w:t>
      </w:r>
      <w:r>
        <w:t>oj</w:t>
      </w:r>
      <w:r w:rsidRPr="0080147C">
        <w:t xml:space="preserve"> 108/12, 144/12, 81/13 i 112/13) dovršit će se prema odredbama toga Zakona</w:t>
      </w:r>
      <w:r>
        <w:t>.</w:t>
      </w:r>
    </w:p>
    <w:p w:rsidRDefault="00033B15" w:rsidP="00033B15" w:rsidR="00033B15">
      <w:pPr>
        <w:jc w:val="both"/>
      </w:pPr>
      <w:r>
        <w:tab/>
        <w:t xml:space="preserve">Općom odredbom SZ sadržanom u čl. 15 st. 2 tog Zakona propisano je </w:t>
      </w:r>
      <w:r w:rsidRPr="0080147C">
        <w:t xml:space="preserve">da ako je pokrenut </w:t>
      </w:r>
      <w:proofErr w:type="spellStart"/>
      <w:r w:rsidRPr="0080147C">
        <w:t>predstečajni</w:t>
      </w:r>
      <w:proofErr w:type="spellEnd"/>
      <w:r w:rsidRPr="0080147C">
        <w:t xml:space="preserve"> postupak, do njegova završetka nije dopušteno pokretanje stečajnoga postupka</w:t>
      </w:r>
      <w:r>
        <w:t xml:space="preserve">. </w:t>
      </w:r>
    </w:p>
    <w:p w:rsidRDefault="00033B15" w:rsidP="00033B15" w:rsidR="00033B15" w:rsidRPr="0084311A">
      <w:pPr>
        <w:ind w:firstLine="708"/>
        <w:jc w:val="both"/>
      </w:pPr>
      <w:r>
        <w:lastRenderedPageBreak/>
        <w:t xml:space="preserve">S obzirom na to da je i skraćeni stečajni postupak vrsta stečajnog postupka, činjenica pokretanja postupka </w:t>
      </w:r>
      <w:proofErr w:type="spellStart"/>
      <w:r>
        <w:t>predstečajne</w:t>
      </w:r>
      <w:proofErr w:type="spellEnd"/>
      <w:r>
        <w:t xml:space="preserve"> nagodbe nad dužnikom razlog je zbog kojeg zahtjev za provedbu skraćenom stečajnog postupka, u konkretnom slučaju, nije dopušten.</w:t>
      </w:r>
    </w:p>
    <w:p w:rsidRDefault="00DB2C88" w:rsidP="00DB2C88" w:rsidR="00DB2C88" w:rsidRPr="00133DAD">
      <w:pPr>
        <w:ind w:firstLine="708"/>
        <w:jc w:val="both"/>
      </w:pPr>
    </w:p>
    <w:p w:rsidRDefault="00790468" w:rsidP="00CF34CE" w:rsidR="00A42F20">
      <w:pPr>
        <w:jc w:val="center"/>
      </w:pPr>
      <w:r w:rsidRPr="008A5F15">
        <w:t>U Zagrebu</w:t>
      </w:r>
      <w:r w:rsidR="00A42F20">
        <w:t>,</w:t>
      </w:r>
      <w:r w:rsidRPr="008A5F15">
        <w:t xml:space="preserve"> </w:t>
      </w:r>
      <w:r w:rsidR="00CF34CE">
        <w:t>23. ožujka</w:t>
      </w:r>
      <w:r w:rsidR="00DB2C88">
        <w:t xml:space="preserve"> 2016</w:t>
      </w:r>
      <w:r w:rsidRPr="00A42F20">
        <w:t>.</w:t>
      </w:r>
    </w:p>
    <w:p w:rsidRDefault="00033B15" w:rsidP="00CF34CE" w:rsidR="00033B15">
      <w:pPr>
        <w:jc w:val="center"/>
      </w:pPr>
    </w:p>
    <w:p w:rsidRDefault="00A42F20" w:rsidP="00A42F20" w:rsidR="00A42F20">
      <w:pPr>
        <w:ind w:left="6372"/>
      </w:pPr>
      <w:r>
        <w:t>SUDAC</w:t>
      </w:r>
    </w:p>
    <w:p w:rsidRDefault="00A42F20" w:rsidP="001330C2" w:rsidR="00B7438B">
      <w:pPr>
        <w:ind w:left="6372"/>
      </w:pPr>
      <w:r>
        <w:t>Maja Hilje</w:t>
      </w:r>
    </w:p>
    <w:p w:rsidRDefault="00790468" w:rsidP="00A42F20" w:rsidR="00790468">
      <w:pPr>
        <w:ind w:firstLine="720" w:left="5040"/>
        <w:jc w:val="both"/>
      </w:pPr>
      <w:r w:rsidRPr="008A5F15">
        <w:t xml:space="preserve">        </w:t>
      </w:r>
    </w:p>
    <w:p w:rsidRDefault="00DB2C88" w:rsidP="00A42F20" w:rsidR="00DB2C88" w:rsidRPr="008A5F15">
      <w:pPr>
        <w:ind w:firstLine="720" w:left="5040"/>
        <w:jc w:val="both"/>
        <w:rPr>
          <w:lang w:val="pl-PL"/>
        </w:rPr>
      </w:pPr>
    </w:p>
    <w:p w:rsidRDefault="00A42F20" w:rsidP="00790468" w:rsidR="00790468" w:rsidRPr="008A5F15">
      <w:pPr>
        <w:jc w:val="both"/>
        <w:rPr>
          <w:lang w:val="da-DK"/>
        </w:rPr>
      </w:pPr>
      <w:r>
        <w:rPr>
          <w:lang w:val="da-DK"/>
        </w:rPr>
        <w:t>UPUTA O PRAVNOM LIJEKU</w:t>
      </w:r>
    </w:p>
    <w:p w:rsidRDefault="00A42F20" w:rsidP="00A42F20" w:rsidR="00790468">
      <w:pPr>
        <w:jc w:val="both"/>
        <w:rPr>
          <w:lang w:val="pl-PL"/>
        </w:rPr>
      </w:pPr>
      <w:r>
        <w:rPr>
          <w:lang w:val="pl-PL"/>
        </w:rPr>
        <w:t>Protiv ovog rješenja</w:t>
      </w:r>
      <w:r w:rsidR="00790468" w:rsidRPr="008A5F15">
        <w:rPr>
          <w:lang w:val="pl-PL"/>
        </w:rPr>
        <w:t xml:space="preserve"> nezadovoljna stranka može </w:t>
      </w:r>
      <w:r>
        <w:rPr>
          <w:lang w:val="pl-PL"/>
        </w:rPr>
        <w:t>podnijeti</w:t>
      </w:r>
      <w:r w:rsidR="00790468" w:rsidRPr="008A5F15">
        <w:rPr>
          <w:lang w:val="pl-PL"/>
        </w:rPr>
        <w:t xml:space="preserve"> žalbu Visokom trgovačkom sudu Republike Hrvatske u roku od 8</w:t>
      </w:r>
      <w:r>
        <w:rPr>
          <w:lang w:val="pl-PL"/>
        </w:rPr>
        <w:t xml:space="preserve"> (osam) dana po primitku rješenja. Žalba se podnosi pismeno, putem ovog suda, u 3 (tri)</w:t>
      </w:r>
      <w:r w:rsidR="00790468" w:rsidRPr="008A5F15">
        <w:rPr>
          <w:lang w:val="pl-PL"/>
        </w:rPr>
        <w:t xml:space="preserve"> primjerka.</w:t>
      </w:r>
    </w:p>
    <w:p w:rsidRDefault="00A42F20" w:rsidP="00A42F20" w:rsidR="00A42F20" w:rsidRPr="008A5F15">
      <w:pPr>
        <w:jc w:val="both"/>
        <w:rPr>
          <w:lang w:val="pl-PL"/>
        </w:rPr>
      </w:pPr>
    </w:p>
    <w:p w:rsidRDefault="001330C2" w:rsidP="001330C2" w:rsidR="001330C2">
      <w:r>
        <w:t>DNA</w:t>
      </w:r>
    </w:p>
    <w:p w:rsidRDefault="001330C2" w:rsidP="001330C2" w:rsidR="001330C2">
      <w:pPr>
        <w:numPr>
          <w:ilvl w:val="0"/>
          <w:numId w:val="1"/>
        </w:numPr>
      </w:pPr>
      <w:r>
        <w:t>podnositelju zahtjeva (FINA) na broj Klasa: 110-07/15-01/04</w:t>
      </w:r>
    </w:p>
    <w:p w:rsidRDefault="001330C2" w:rsidP="001330C2" w:rsidR="001330C2">
      <w:pPr>
        <w:numPr>
          <w:ilvl w:val="0"/>
          <w:numId w:val="1"/>
        </w:numPr>
      </w:pPr>
      <w:r>
        <w:t>dužnik MONERIS NEKRETNINE d.o.o., Sesvete, Primorska 5</w:t>
      </w:r>
    </w:p>
    <w:p w:rsidRDefault="001330C2" w:rsidP="001330C2" w:rsidR="001330C2">
      <w:pPr>
        <w:numPr>
          <w:ilvl w:val="0"/>
          <w:numId w:val="1"/>
        </w:numPr>
      </w:pPr>
      <w:r>
        <w:t xml:space="preserve">e-oglasna ploča –15dana </w:t>
      </w:r>
    </w:p>
    <w:p w:rsidRDefault="001330C2" w:rsidP="001330C2" w:rsidR="001330C2">
      <w:pPr>
        <w:numPr>
          <w:ilvl w:val="0"/>
          <w:numId w:val="1"/>
        </w:numPr>
      </w:pPr>
      <w:r>
        <w:t xml:space="preserve">kal. 30 dana </w:t>
      </w:r>
    </w:p>
    <w:p w:rsidRDefault="00D42F06" w:rsidR="00D42F06" w:rsidRPr="008A5F15">
      <w:bookmarkStart w:name="_GoBack" w:id="0"/>
      <w:bookmarkEnd w:id="0"/>
    </w:p>
    <w:sectPr w:rsidSect="00033B15" w:rsidR="00D42F06" w:rsidRPr="008A5F15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7383" w:rsidP="00033B15" w:rsidR="007C7383">
      <w:r>
        <w:separator/>
      </w:r>
    </w:p>
  </w:endnote>
  <w:endnote w:id="0" w:type="continuationSeparator">
    <w:p w:rsidRDefault="007C7383" w:rsidP="00033B15" w:rsidR="007C73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7383" w:rsidP="00033B15" w:rsidR="007C7383">
      <w:r>
        <w:separator/>
      </w:r>
    </w:p>
  </w:footnote>
  <w:footnote w:id="0" w:type="continuationSeparator">
    <w:p w:rsidRDefault="007C7383" w:rsidP="00033B15" w:rsidR="007C73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3B15" w:rsidP="00033B15" w:rsidR="00033B15">
    <w:pPr>
      <w:jc w:val="center"/>
      <w:rPr>
        <w:bCs/>
      </w:rPr>
    </w:pPr>
    <w:r>
      <w:rPr>
        <w:bCs/>
      </w:rPr>
      <w:t>-2-</w:t>
    </w:r>
  </w:p>
  <w:p w:rsidRDefault="00033B15" w:rsidP="00033B15" w:rsidR="00033B15">
    <w:pPr>
      <w:jc w:val="right"/>
    </w:pPr>
    <w:r w:rsidRPr="00A93C48">
      <w:rPr>
        <w:bCs/>
      </w:rPr>
      <w:t xml:space="preserve">  68.</w:t>
    </w:r>
    <w:r>
      <w:rPr>
        <w:b/>
      </w:rPr>
      <w:t xml:space="preserve"> </w:t>
    </w:r>
    <w:r w:rsidRPr="00482933">
      <w:t>S</w:t>
    </w:r>
    <w:r>
      <w:t>t-5870/15</w:t>
    </w:r>
  </w:p>
  <w:p w:rsidRDefault="00033B15" w:rsidP="00033B15" w:rsidR="00033B15">
    <w:pPr>
      <w:pStyle w:val="Zaglavlje"/>
    </w:pPr>
  </w:p>
  <w:p w:rsidRDefault="00033B15" w:rsidR="00033B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3B15" w:rsidP="00033B15" w:rsidR="00033B15">
    <w:pPr>
      <w:pStyle w:val="Zaglavlje"/>
      <w:jc w:val="center"/>
    </w:pPr>
  </w:p>
  <w:p w:rsidRDefault="00033B15" w:rsidR="00033B1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0EE4AA7"/>
    <w:multiLevelType w:val="hybridMultilevel"/>
    <w:tmpl w:val="1F460F1A"/>
    <w:lvl w:tplc="BE6E01BE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0468"/>
    <w:rsid w:val="0001529E"/>
    <w:rsid w:val="00033B15"/>
    <w:rsid w:val="00051497"/>
    <w:rsid w:val="001330C2"/>
    <w:rsid w:val="00471F1E"/>
    <w:rsid w:val="006F1C31"/>
    <w:rsid w:val="00790468"/>
    <w:rsid w:val="007C7383"/>
    <w:rsid w:val="008A5F15"/>
    <w:rsid w:val="00A42F20"/>
    <w:rsid w:val="00B7438B"/>
    <w:rsid w:val="00BD4BA1"/>
    <w:rsid w:val="00CC78A4"/>
    <w:rsid w:val="00CF34CE"/>
    <w:rsid w:val="00D42F06"/>
    <w:rsid w:val="00DB2C88"/>
    <w:rsid w:val="00DD4CF9"/>
    <w:rsid w:val="00F47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0468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5149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A5F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A5F15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051497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5149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33B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33B15"/>
    <w:rPr>
      <w:sz w:val="24"/>
      <w:szCs w:val="24"/>
    </w:rPr>
  </w:style>
  <w:style w:styleId="Podnoje" w:type="paragraph">
    <w:name w:val="footer"/>
    <w:basedOn w:val="Normal"/>
    <w:link w:val="PodnojeChar"/>
    <w:rsid w:val="00033B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33B1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78A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C78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78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78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78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0468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5149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A5F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5F15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051497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5149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33B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33B15"/>
    <w:rPr>
      <w:sz w:val="24"/>
      <w:szCs w:val="24"/>
    </w:rPr>
  </w:style>
  <w:style w:styleId="Podnoje" w:type="paragraph">
    <w:name w:val="footer"/>
    <w:basedOn w:val="Normal"/>
    <w:link w:val="PodnojeChar"/>
    <w:rsid w:val="00033B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33B1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78A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C78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78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78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78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6075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427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St-5870/2015-6</izvorni_sadrzaj>
    <derivirana_varijabla naziv="DomainObject.Oznaka_1">St-5870/2015-6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5870</izvorni_sadrzaj>
    <derivirana_varijabla naziv="DomainObject.Predmet.Broj_1">5870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St-5870/2015</izvorni_sadrzaj>
    <derivirana_varijabla naziv="DomainObject.Predmet.OznakaBroj_1">St-5870/2015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MONERIS NEKRETNINE d.o.o.</izvorni_sadrzaj>
    <derivirana_varijabla naziv="DomainObject.Predmet.ProtustrankaFormated_1">  MONERIS NEKRETNINE d.o.o.</derivirana_varijabla>
  </DomainObject.Predmet.ProtustrankaFormated>
  <DomainObject.Predmet.ProtustrankaFormatedOIB>
    <izvorni_sadrzaj>  MONERIS NEKRETNINE d.o.o., OIB 14006247481</izvorni_sadrzaj>
    <derivirana_varijabla naziv="DomainObject.Predmet.ProtustrankaFormatedOIB_1">  MONERIS NEKRETNINE d.o.o., OIB 14006247481</derivirana_varijabla>
  </DomainObject.Predmet.ProtustrankaFormatedOIB>
  <DomainObject.Predmet.ProtustrankaFormatedWithAdress>
    <izvorni_sadrzaj> MONERIS NEKRETNINE d.o.o., Primorska 5, 10360 Sesvete</izvorni_sadrzaj>
    <derivirana_varijabla naziv="DomainObject.Predmet.ProtustrankaFormatedWithAdress_1"> MONERIS NEKRETNINE d.o.o., Primorska 5, 10360 Sesvete</derivirana_varijabla>
  </DomainObject.Predmet.ProtustrankaFormatedWithAdress>
  <DomainObject.Predmet.ProtustrankaFormatedWithAdressOIB>
    <izvorni_sadrzaj> MONERIS NEKRETNINE d.o.o., OIB 14006247481, Primorska 5, 10360 Sesvete</izvorni_sadrzaj>
    <derivirana_varijabla naziv="DomainObject.Predmet.ProtustrankaFormatedWithAdressOIB_1"> MONERIS NEKRETNINE d.o.o., OIB 14006247481, Primorska 5, 10360 Sesvete</derivirana_varijabla>
  </DomainObject.Predmet.ProtustrankaFormatedWithAdressOIB>
  <DomainObject.Predmet.ProtustrankaWithAdress>
    <izvorni_sadrzaj>MONERIS NEKRETNINE d.o.o. Primorska 5, 10360 Sesvete</izvorni_sadrzaj>
    <derivirana_varijabla naziv="DomainObject.Predmet.ProtustrankaWithAdress_1">MONERIS NEKRETNINE d.o.o. Primorska 5, 10360 Sesvete</derivirana_varijabla>
  </DomainObject.Predmet.ProtustrankaWithAdress>
  <DomainObject.Predmet.ProtustrankaWithAdressOIB>
    <izvorni_sadrzaj>MONERIS NEKRETNINE d.o.o., OIB 14006247481, Primorska 5, 10360 Sesvete</izvorni_sadrzaj>
    <derivirana_varijabla naziv="DomainObject.Predmet.ProtustrankaWithAdressOIB_1">MONERIS NEKRETNINE d.o.o., OIB 14006247481, Primorska 5, 10360 Sesvete</derivirana_varijabla>
  </DomainObject.Predmet.ProtustrankaWithAdressOIB>
  <DomainObject.Predmet.ProtustrankaNazivFormated>
    <izvorni_sadrzaj>MONERIS NEKRETNINE d.o.o.</izvorni_sadrzaj>
    <derivirana_varijabla naziv="DomainObject.Predmet.ProtustrankaNazivFormated_1">MONERIS NEKRETNINE d.o.o.</derivirana_varijabla>
  </DomainObject.Predmet.ProtustrankaNazivFormated>
  <DomainObject.Predmet.ProtustrankaNazivFormatedOIB>
    <izvorni_sadrzaj>MONERIS NEKRETNINE d.o.o., OIB 14006247481</izvorni_sadrzaj>
    <derivirana_varijabla naziv="DomainObject.Predmet.ProtustrankaNazivFormatedOIB_1">MONERIS NEKRETNINE d.o.o., OIB 14006247481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MONERIS NEKRETNINE d.o.o.</item>
    </izvorni_sadrzaj>
    <derivirana_varijabla naziv="DomainObject.Predmet.ProtuStrankaListFormated_1">
      <item>MONERIS NEKRETNINE d.o.o.</item>
    </derivirana_varijabla>
  </DomainObject.Predmet.ProtuStrankaListFormated>
  <DomainObject.Predmet.ProtuStrankaListFormatedOIB>
    <izvorni_sadrzaj>
      <item>MONERIS NEKRETNINE d.o.o., OIB 14006247481</item>
    </izvorni_sadrzaj>
    <derivirana_varijabla naziv="DomainObject.Predmet.ProtuStrankaListFormatedOIB_1">
      <item>MONERIS NEKRETNINE d.o.o., OIB 14006247481</item>
    </derivirana_varijabla>
  </DomainObject.Predmet.ProtuStrankaListFormatedOIB>
  <DomainObject.Predmet.ProtuStrankaListFormatedWithAdress>
    <izvorni_sadrzaj>
      <item>MONERIS NEKRETNINE d.o.o., Primorska 5, 10360 Sesvete</item>
    </izvorni_sadrzaj>
    <derivirana_varijabla naziv="DomainObject.Predmet.ProtuStrankaListFormatedWithAdress_1">
      <item>MONERIS NEKRETNINE d.o.o., Primorska 5, 10360 Sesvete</item>
    </derivirana_varijabla>
  </DomainObject.Predmet.ProtuStrankaListFormatedWithAdress>
  <DomainObject.Predmet.ProtuStrankaListFormatedWithAdressOIB>
    <izvorni_sadrzaj>
      <item>MONERIS NEKRETNINE d.o.o., OIB 14006247481, Primorska 5, 10360 Sesvete</item>
    </izvorni_sadrzaj>
    <derivirana_varijabla naziv="DomainObject.Predmet.ProtuStrankaListFormatedWithAdressOIB_1">
      <item>MONERIS NEKRETNINE d.o.o., OIB 14006247481, Primorska 5, 10360 Sesvete</item>
    </derivirana_varijabla>
  </DomainObject.Predmet.ProtuStrankaListFormatedWithAdressOIB>
  <DomainObject.Predmet.ProtuStrankaListNazivFormated>
    <izvorni_sadrzaj>
      <item>MONERIS NEKRETNINE d.o.o.</item>
    </izvorni_sadrzaj>
    <derivirana_varijabla naziv="DomainObject.Predmet.ProtuStrankaListNazivFormated_1">
      <item>MONERIS NEKRETNINE d.o.o.</item>
    </derivirana_varijabla>
  </DomainObject.Predmet.ProtuStrankaListNazivFormated>
  <DomainObject.Predmet.ProtuStrankaListNazivFormatedOIB>
    <izvorni_sadrzaj>
      <item>MONERIS NEKRETNINE d.o.o., OIB 14006247481</item>
    </izvorni_sadrzaj>
    <derivirana_varijabla naziv="DomainObject.Predmet.ProtuStrankaListNazivFormatedOIB_1">
      <item>MONERIS NEKRETNINE d.o.o., OIB 14006247481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St-5870/2015-6</izvorni_sadrzaj>
    <derivirana_varijabla naziv="DomainObject.PoslovniBrojDokumenta_1">St-5870/2015-6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MONERIS NEKRETNINE d.o.o.</izvorni_sadrzaj>
    <derivirana_varijabla naziv="DomainObject.Predmet.ProtustrankaIDrugi_1">MONERIS NEKRETNINE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MONERIS NEKRETNINE d.o.o., OIB 14006247481, Primorska 5, 10360 Sesvete</izvorni_sadrzaj>
    <derivirana_varijabla naziv="DomainObject.Predmet.ProtustrankaIDrugiAdressOIB_1">MONERIS NEKRETNINE d.o.o., OIB 14006247481, Primorska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MONERIS NEKRETNINE d.o.o.</item>
    </izvorni_sadrzaj>
    <derivirana_varijabla naziv="DomainObject.Predmet.SudioniciListNaziv_1">
      <item>FINA Regionalni centar Zagreb</item>
      <item>MONERIS NEKRETNINE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MONERIS NEKRETNINE d.o.o., OIB 14006247481, Primorska 5,10360 Sesvete</item>
    </izvorni_sadrzaj>
    <derivirana_varijabla naziv="DomainObject.Predmet.SudioniciListAdressOIB_1">
      <item>FINA Regionalni centar Zagreb, OIB 85821130368, Trg svibanjskih žrtava 1995. br.1,10000 Zagreb</item>
      <item>MONERIS NEKRETNINE d.o.o., OIB 14006247481, Primorska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14006247481</item>
    </izvorni_sadrzaj>
    <derivirana_varijabla naziv="DomainObject.Predmet.SudioniciListNazivOIB_1">
      <item>, OIB 85821130368</item>
      <item>, OIB 14006247481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875DF5-9FD4-4FD1-88C1-787B0F1DD3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2605</properties:Characters>
  <properties:Lines>65</properties:Lines>
  <properties:Paragraphs>27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2016-03-23T08:38:00Z</dcterms:created>
  <dc:creator>Maja Hilje</dc:creator>
  <cp:lastModifiedBy>Antonija Fuš</cp:lastModifiedBy>
  <cp:lastPrinted>2016-03-23T08:37:00Z</cp:lastPrinted>
  <dcterms:modified xmlns:xsi="http://www.w3.org/2001/XMLSchema-instance" xsi:type="dcterms:W3CDTF">2016-03-23T10:35:00Z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St-5870/2015-6 / Odluka - Rješenje o odbačaju zahtjeva za skraćeni stečajni postupak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