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e064" w14:paraId="c1ae064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B7630B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8468EA">
        <w:rPr>
          <w:b/>
        </w:rPr>
        <w:t>1126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8468EA" w:rsidRPr="008468EA">
        <w:rPr>
          <w:szCs w:val="24"/>
        </w:rPr>
        <w:t>KH - FURIJA, trgovina d.o.o.</w:t>
      </w:r>
      <w:r w:rsidR="008468EA">
        <w:rPr>
          <w:szCs w:val="24"/>
        </w:rPr>
        <w:t xml:space="preserve"> u stečaju</w:t>
      </w:r>
      <w:r w:rsidR="008468EA" w:rsidRPr="008468EA">
        <w:rPr>
          <w:szCs w:val="24"/>
        </w:rPr>
        <w:t>, Split Ljubićeva 7, MBS: 060180855, OIB: 86337483162</w:t>
      </w:r>
      <w:r w:rsidR="0008011B" w:rsidRPr="0008011B">
        <w:rPr>
          <w:szCs w:val="24"/>
        </w:rPr>
        <w:t>, izvan ročišta</w:t>
      </w:r>
      <w:r w:rsidR="00657B2B" w:rsidRPr="00146155">
        <w:rPr>
          <w:szCs w:val="24"/>
        </w:rPr>
        <w:t xml:space="preserve">, </w:t>
      </w:r>
      <w:r w:rsidRPr="00146155">
        <w:rPr>
          <w:szCs w:val="24"/>
        </w:rPr>
        <w:t xml:space="preserve">dana </w:t>
      </w:r>
      <w:r w:rsidR="008468EA">
        <w:rPr>
          <w:szCs w:val="24"/>
        </w:rPr>
        <w:t>02</w:t>
      </w:r>
      <w:r w:rsidRPr="00146155">
        <w:rPr>
          <w:szCs w:val="24"/>
        </w:rPr>
        <w:t xml:space="preserve">. </w:t>
      </w:r>
      <w:r w:rsidR="008468EA">
        <w:rPr>
          <w:szCs w:val="24"/>
        </w:rPr>
        <w:t>svib</w:t>
      </w:r>
      <w:r w:rsidR="0008011B">
        <w:rPr>
          <w:szCs w:val="24"/>
        </w:rPr>
        <w:t>nja</w:t>
      </w:r>
      <w:r w:rsidRPr="00146155">
        <w:rPr>
          <w:szCs w:val="24"/>
        </w:rPr>
        <w:t xml:space="preserve"> 201</w:t>
      </w:r>
      <w:r w:rsidR="0008011B">
        <w:rPr>
          <w:szCs w:val="24"/>
        </w:rPr>
        <w:t>7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8468EA" w:rsidR="00A45BB7" w:rsidRPr="008468EA">
      <w:pPr>
        <w:jc w:val="both"/>
        <w:rPr>
          <w:bCs/>
        </w:rPr>
      </w:pPr>
      <w:r w:rsidRPr="00146155">
        <w:rPr>
          <w:b/>
        </w:rPr>
        <w:t xml:space="preserve">I. </w:t>
      </w:r>
      <w:r w:rsidRPr="00146155">
        <w:rPr>
          <w:bCs/>
        </w:rPr>
        <w:tab/>
      </w:r>
      <w:r w:rsidR="00604476">
        <w:rPr>
          <w:bCs/>
        </w:rPr>
        <w:t xml:space="preserve">Odbija se osobni zahtjev stečajnog upravitelja </w:t>
      </w:r>
      <w:r w:rsidR="008468EA" w:rsidRPr="008468EA">
        <w:rPr>
          <w:bCs/>
        </w:rPr>
        <w:t>Vlaho Monković iz C</w:t>
      </w:r>
      <w:r w:rsidR="008468EA">
        <w:rPr>
          <w:bCs/>
        </w:rPr>
        <w:t xml:space="preserve">avtata, Ul. Vlaha Paljetka 12, </w:t>
      </w:r>
      <w:r w:rsidR="008468EA" w:rsidRPr="008468EA">
        <w:rPr>
          <w:bCs/>
        </w:rPr>
        <w:t>OIB: 72627093549</w:t>
      </w:r>
      <w:r w:rsidR="00604476">
        <w:rPr>
          <w:bCs/>
        </w:rPr>
        <w:t xml:space="preserve"> za razrješenjem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8468EA" w:rsidRPr="008468EA">
        <w:t>KH - FURIJA, trgovina d.o.o. u stečaju, Split Ljubićeva 7, MBS: 060180855, OIB: 86337483162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08011B" w:rsidP="0008011B" w:rsidR="0008011B">
      <w:pPr>
        <w:ind w:firstLine="708"/>
        <w:jc w:val="both"/>
      </w:pPr>
      <w:r>
        <w:t>Rješenjem ovog suda posl.br. St-1</w:t>
      </w:r>
      <w:r w:rsidR="008468EA">
        <w:t>126</w:t>
      </w:r>
      <w:r>
        <w:t xml:space="preserve">/2016 od </w:t>
      </w:r>
      <w:r w:rsidR="00B7630B">
        <w:t>12</w:t>
      </w:r>
      <w:r>
        <w:t xml:space="preserve">. </w:t>
      </w:r>
      <w:r w:rsidR="00B7630B">
        <w:t>travnja 2017</w:t>
      </w:r>
      <w:r>
        <w:t xml:space="preserve">. godine </w:t>
      </w:r>
      <w:r w:rsidR="00B7630B">
        <w:t>otvoren je stečajni postupak</w:t>
      </w:r>
      <w:r w:rsidR="00B7630B" w:rsidRPr="00B7630B">
        <w:t xml:space="preserve"> nad dužnikom KH - FURIJA, trgovina d.o.o. u stečaju, Split Ljubićeva 7, MBS: 060180855, OIB: 86337483162</w:t>
      </w:r>
      <w:r>
        <w:t xml:space="preserve">, te je istim rješenjem imenovan stečajni upravitelj </w:t>
      </w:r>
      <w:r w:rsidR="00B7630B" w:rsidRPr="00B7630B">
        <w:t>Vlaho Monković iz Cavtata, Ul. Vlaha Paljetka 12, OIB: 72627093549</w:t>
      </w:r>
      <w:r>
        <w:t xml:space="preserve">  i to automatskom metodom slučajnog odabira kroz elektronski sustav e-spis temeljem čl. 84 i 85 Stečajnog zakona (NN 71/15, dalje u tekstu: SZ). </w:t>
      </w:r>
    </w:p>
    <w:p w:rsidRDefault="0008011B" w:rsidP="0008011B" w:rsidR="0008011B">
      <w:pPr>
        <w:ind w:firstLine="708"/>
        <w:jc w:val="both"/>
      </w:pPr>
    </w:p>
    <w:p w:rsidRDefault="0008011B" w:rsidP="0008011B" w:rsidR="00A2381B">
      <w:pPr>
        <w:ind w:firstLine="708"/>
        <w:jc w:val="both"/>
      </w:pPr>
      <w:r>
        <w:t xml:space="preserve">Imenovani stečajni upravitelj je </w:t>
      </w:r>
      <w:r w:rsidR="00B7630B">
        <w:t xml:space="preserve">preporučeno poštom </w:t>
      </w:r>
      <w:r>
        <w:t>dana 1</w:t>
      </w:r>
      <w:r w:rsidR="00B7630B">
        <w:t>9. travnj</w:t>
      </w:r>
      <w:r>
        <w:t xml:space="preserve">a 2016.g. podneskom obavijestio sud da nije u mogućnosti prihvatiti dužnost stečajnog upravitelja </w:t>
      </w:r>
      <w:r w:rsidR="00B7630B">
        <w:t>jer pored zahtjevnih stečajeva na području Stalne službe Dubrovnik njih 6 stečajeva, imenovan je i za dva na području Splita, pa da fizički ne može obavljati zadatke niti stići nazočiti ročištima</w:t>
      </w:r>
      <w:r>
        <w:t>.</w:t>
      </w:r>
    </w:p>
    <w:p w:rsidRDefault="00B7630B" w:rsidP="0008011B" w:rsidR="00B7630B">
      <w:pPr>
        <w:ind w:firstLine="708"/>
        <w:jc w:val="both"/>
      </w:pPr>
    </w:p>
    <w:p w:rsidRDefault="00FB5A0E" w:rsidP="000F3126" w:rsidR="00FB5A0E">
      <w:pPr>
        <w:ind w:firstLine="708"/>
        <w:jc w:val="both"/>
      </w:pPr>
      <w:r w:rsidRPr="00146155">
        <w:lastRenderedPageBreak/>
        <w:t xml:space="preserve">Prema čl. 91. st. 5 SZ-a sud može razriješiti stečajnoga upravitelja na osobni zahtjev, </w:t>
      </w:r>
      <w:r w:rsidR="00604476">
        <w:t>a protiv rješenja o odbijanju osobnog zahtjeva za razrješenje pravo na žalbu ima samo stečajni upravitelj.</w:t>
      </w:r>
    </w:p>
    <w:p w:rsidRDefault="00604476" w:rsidP="000F3126" w:rsidR="00604476">
      <w:pPr>
        <w:ind w:firstLine="708"/>
        <w:jc w:val="both"/>
      </w:pPr>
    </w:p>
    <w:p w:rsidRDefault="00604476" w:rsidP="000F3126" w:rsidR="00FB5A0E">
      <w:pPr>
        <w:ind w:firstLine="708"/>
        <w:jc w:val="both"/>
      </w:pPr>
      <w:r>
        <w:t>E</w:t>
      </w:r>
      <w:r w:rsidRPr="00604476">
        <w:t>lektronski sustav e-spis temeljem automatsk</w:t>
      </w:r>
      <w:r>
        <w:t>e</w:t>
      </w:r>
      <w:r w:rsidRPr="00604476">
        <w:t xml:space="preserve"> metod</w:t>
      </w:r>
      <w:r>
        <w:t>e</w:t>
      </w:r>
      <w:r w:rsidRPr="00604476">
        <w:t xml:space="preserve"> slučajnog odabira</w:t>
      </w:r>
      <w:r>
        <w:t xml:space="preserve"> bira stečajnog upravitelja sa najmanjim trenutnim opterećenje</w:t>
      </w:r>
      <w:r w:rsidR="001839CF">
        <w:t xml:space="preserve">m i na takav način je odabrao </w:t>
      </w:r>
      <w:r w:rsidR="00B7630B">
        <w:t>Vlaha Monkovića</w:t>
      </w:r>
      <w:r>
        <w:t xml:space="preserve"> kao stečajnog upravitelja, pa stoga argument da je</w:t>
      </w:r>
      <w:r w:rsidR="002C1D55">
        <w:t xml:space="preserve"> isti</w:t>
      </w:r>
      <w:r>
        <w:t xml:space="preserve"> stečajni upravitelj </w:t>
      </w:r>
      <w:r w:rsidR="00B7630B">
        <w:t>6 i više</w:t>
      </w:r>
      <w:r>
        <w:t xml:space="preserve"> </w:t>
      </w:r>
      <w:r w:rsidR="002C1D55">
        <w:t>stečajnih postupaka</w:t>
      </w:r>
      <w:r>
        <w:t xml:space="preserve"> nije relevantan</w:t>
      </w:r>
      <w:r w:rsidR="001839CF">
        <w:t xml:space="preserve"> jer drugi stečajni upravitelji imaju </w:t>
      </w:r>
      <w:r w:rsidR="0008011B">
        <w:t xml:space="preserve">još </w:t>
      </w:r>
      <w:r w:rsidR="001839CF">
        <w:t>veće opterećenje koje se automatski evidentira u elektronskom sustavu</w:t>
      </w:r>
      <w:r>
        <w:t xml:space="preserve">. Stečajni upravitelj nije ni predložio niti priložio dokaze na okolnosti svoje </w:t>
      </w:r>
      <w:r w:rsidR="0008011B">
        <w:t xml:space="preserve">pretjerane </w:t>
      </w:r>
      <w:r w:rsidR="001839CF">
        <w:t xml:space="preserve">opterećenosti, da bi sud </w:t>
      </w:r>
      <w:r w:rsidR="002C1D55">
        <w:t>mogao donijeti drugačiju odluku.</w:t>
      </w:r>
      <w:r w:rsidR="001839CF">
        <w:t xml:space="preserve"> </w:t>
      </w:r>
    </w:p>
    <w:p w:rsidRDefault="00B7630B" w:rsidP="000F3126" w:rsidR="00B7630B">
      <w:pPr>
        <w:ind w:firstLine="708"/>
        <w:jc w:val="both"/>
      </w:pPr>
    </w:p>
    <w:p w:rsidRDefault="00B7630B" w:rsidP="000F3126" w:rsidR="00B7630B">
      <w:pPr>
        <w:ind w:firstLine="708"/>
        <w:jc w:val="both"/>
      </w:pPr>
      <w:r w:rsidRPr="00B7630B">
        <w:t xml:space="preserve">Trgovački sud u Splitu je nadležan za područje Splitsko dalmatinske i za područje </w:t>
      </w:r>
      <w:r>
        <w:t>Dubrovačko neretvanske županije.</w:t>
      </w:r>
    </w:p>
    <w:p w:rsidRDefault="00B7630B" w:rsidP="000F3126" w:rsidR="00B7630B" w:rsidRPr="00146155">
      <w:pPr>
        <w:ind w:firstLine="708"/>
        <w:jc w:val="both"/>
      </w:pP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</w:t>
      </w:r>
      <w:r w:rsidR="00B7630B">
        <w:rPr>
          <w:szCs w:val="24"/>
        </w:rPr>
        <w:t>Split</w:t>
      </w:r>
      <w:r w:rsidRPr="00146155">
        <w:rPr>
          <w:szCs w:val="24"/>
        </w:rPr>
        <w:t xml:space="preserve">u, </w:t>
      </w:r>
      <w:r w:rsidR="00B7630B">
        <w:rPr>
          <w:szCs w:val="24"/>
        </w:rPr>
        <w:t>02</w:t>
      </w:r>
      <w:r w:rsidR="005110FA" w:rsidRPr="00146155">
        <w:rPr>
          <w:szCs w:val="24"/>
        </w:rPr>
        <w:t xml:space="preserve">. </w:t>
      </w:r>
      <w:r w:rsidR="00B7630B">
        <w:rPr>
          <w:szCs w:val="24"/>
        </w:rPr>
        <w:t>svib</w:t>
      </w:r>
      <w:r w:rsidR="0008011B">
        <w:rPr>
          <w:szCs w:val="24"/>
        </w:rPr>
        <w:t>nj</w:t>
      </w:r>
      <w:r w:rsidR="00702070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08011B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1839CF" w:rsidP="001839CF" w:rsidR="001839CF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839CF" w:rsidP="001839CF" w:rsidR="001839CF">
      <w:pPr>
        <w:jc w:val="both"/>
      </w:pPr>
      <w:r>
        <w:t xml:space="preserve">Žalbu može podnijeti stečajni upravitelj (članak </w:t>
      </w:r>
      <w:r w:rsidRPr="001839CF">
        <w:t xml:space="preserve">91. st. 5 </w:t>
      </w:r>
      <w:r>
        <w:t>SZ-a).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FB5A0E" w:rsidP="00CE17E6" w:rsidR="00CE17E6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</w:p>
    <w:p w:rsidRDefault="002C1D55" w:rsidP="00CE17E6" w:rsidR="00A2381B" w:rsidRPr="00146155">
      <w:pPr>
        <w:numPr>
          <w:ilvl w:val="0"/>
          <w:numId w:val="8"/>
        </w:numPr>
        <w:jc w:val="both"/>
      </w:pPr>
      <w:r>
        <w:t xml:space="preserve">stečajnom </w:t>
      </w:r>
      <w:r w:rsidR="00A2381B">
        <w:t>upravitelju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7196F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381B">
      <w:rPr>
        <w:b/>
        <w:sz w:val="22"/>
        <w:szCs w:val="22"/>
      </w:rPr>
      <w:t>1</w:t>
    </w:r>
    <w:r w:rsidR="008468EA">
      <w:rPr>
        <w:b/>
        <w:sz w:val="22"/>
        <w:szCs w:val="22"/>
      </w:rPr>
      <w:t>126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011B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39CF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D779C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C1D55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4EE0"/>
    <w:rsid w:val="005C67A4"/>
    <w:rsid w:val="005E4387"/>
    <w:rsid w:val="00602833"/>
    <w:rsid w:val="00604476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67235"/>
    <w:rsid w:val="00790C3C"/>
    <w:rsid w:val="007B6140"/>
    <w:rsid w:val="00805F1C"/>
    <w:rsid w:val="008140C5"/>
    <w:rsid w:val="00822ED9"/>
    <w:rsid w:val="00845F89"/>
    <w:rsid w:val="008468EA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196F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381B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7630B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12842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7B98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3E35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KH - FURIJA, trgovina d.o.o.</izvorni_sadrzaj>
    <derivirana_varijabla naziv="DomainObject.Predmet.ProtustrankaFormated_1">  KH - FURIJA, trgovina d.o.o.</derivirana_varijabla>
  </DomainObject.Predmet.ProtustrankaFormated>
  <DomainObject.Predmet.ProtustrankaFormatedOIB>
    <izvorni_sadrzaj>  KH - FURIJA, trgovina d.o.o., OIB 86337483162</izvorni_sadrzaj>
    <derivirana_varijabla naziv="DomainObject.Predmet.ProtustrankaFormatedOIB_1">  KH - FURIJA, trgovina d.o.o., OIB 86337483162</derivirana_varijabla>
  </DomainObject.Predmet.ProtustrankaFormatedOIB>
  <DomainObject.Predmet.ProtustrankaFormatedWithAdress>
    <izvorni_sadrzaj> KH - FURIJA, trgovina d.o.o., Ljubićeva 7, 21000 Split</izvorni_sadrzaj>
    <derivirana_varijabla naziv="DomainObject.Predmet.ProtustrankaFormatedWithAdress_1"> KH - FURIJA, trgovina d.o.o., Ljubićeva 7, 21000 Split</derivirana_varijabla>
  </DomainObject.Predmet.ProtustrankaFormatedWithAdress>
  <DomainObject.Predmet.ProtustrankaFormatedWithAdressOIB>
    <izvorni_sadrzaj> KH - FURIJA, trgovina d.o.o., OIB 86337483162, Ljubićeva 7, 21000 Split</izvorni_sadrzaj>
    <derivirana_varijabla naziv="DomainObject.Predmet.ProtustrankaFormatedWithAdressOIB_1"> KH - FURIJA, trgovina d.o.o., OIB 86337483162, Ljubićeva 7, 21000 Split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</item>
    </izvorni_sadrzaj>
    <derivirana_varijabla naziv="DomainObject.Predmet.ProtuStrankaListFormated_1">
      <item>KH - FURIJA, trgovina d.o.o.</item>
    </derivirana_varijabla>
  </DomainObject.Predmet.ProtuStrankaListFormated>
  <DomainObject.Predmet.ProtuStrankaListFormatedOIB>
    <izvorni_sadrzaj>
      <item>KH - FURIJA, trgovina d.o.o., OIB 86337483162</item>
    </izvorni_sadrzaj>
    <derivirana_varijabla naziv="DomainObject.Predmet.ProtuStrankaListFormatedOIB_1">
      <item>KH - FURIJA, trgovina d.o.o., OIB 86337483162</item>
    </derivirana_varijabla>
  </DomainObject.Predmet.ProtuStrankaListFormatedOIB>
  <DomainObject.Predmet.ProtuStrankaListFormatedWithAdress>
    <izvorni_sadrzaj>
      <item>KH - FURIJA, trgovina d.o.o., Ljubićeva 7, 21000 Split</item>
    </izvorni_sadrzaj>
    <derivirana_varijabla naziv="DomainObject.Predmet.ProtuStrankaListFormatedWithAdress_1">
      <item>KH - FURIJA, trgovina d.o.o., Ljubićeva 7, 21000 Split</item>
    </derivirana_varijabla>
  </DomainObject.Predmet.ProtuStrankaListFormatedWithAdress>
  <DomainObject.Predmet.ProtuStrankaListFormatedWithAdressOIB>
    <izvorni_sadrzaj>
      <item>KH - FURIJA, trgovina d.o.o., OIB 86337483162, Ljubićeva 7, 21000 Split</item>
    </izvorni_sadrzaj>
    <derivirana_varijabla naziv="DomainObject.Predmet.ProtuStrankaListFormatedWithAdressOIB_1">
      <item>KH - FURIJA, trgovina d.o.o., OIB 86337483162, Ljubićeva 7, 21000 Split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</izvorni_sadrzaj>
    <derivirana_varijabla naziv="DomainObject.Predmet.SudioniciListNaziv_1">
      <item>KH - FURIJA, trgovina d.o.o.</item>
      <item>FINANCIJSKA AGENCIJA, RC SPLIT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</izvorni_sadrzaj>
    <derivirana_varijabla naziv="DomainObject.Predmet.SudioniciListNazivOIB_1">
      <item>, OIB 86337483162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C4F7-0D04-44AB-BDD9-AE5C65305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2424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2017-05-02T12:51:00Z</dcterms:created>
  <dc:creator>Srđan Gavranić</dc:creator>
  <cp:lastModifiedBy>Andrijana Leto</cp:lastModifiedBy>
  <cp:lastPrinted>2017-05-02T12:51:00Z</cp:lastPrinted>
  <dcterms:modified xmlns:xsi="http://www.w3.org/2001/XMLSchema-instance" xsi:type="dcterms:W3CDTF">2017-05-02T13:16:00Z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