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b833" w14:paraId="370b833"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34301" w:rsidP="00234301" w:rsidR="00234301" w:rsidRPr="00234301">
      <w:pPr>
        <w:spacing w:after="0"/>
        <w:rPr>
          <w:rFonts w:cs="Times New Roman" w:eastAsia="Times New Roman"/>
          <w:lang w:eastAsia="hr-HR"/>
        </w:rPr>
      </w:pPr>
      <w:r w:rsidRPr="00234301">
        <w:rPr>
          <w:rFonts w:cs="Times New Roman" w:eastAsia="Times New Roman"/>
          <w:lang w:eastAsia="hr-HR"/>
        </w:rPr>
        <w:t>9 St-9/15</w:t>
      </w:r>
    </w:p>
    <w:p w:rsidRDefault="00234301" w:rsidP="00234301" w:rsidR="00234301" w:rsidRPr="00234301">
      <w:pPr>
        <w:spacing w:after="0"/>
        <w:rPr>
          <w:rFonts w:cs="Times New Roman" w:eastAsia="Times New Roman"/>
          <w:lang w:eastAsia="hr-HR"/>
        </w:rPr>
      </w:pPr>
    </w:p>
    <w:p w:rsidRDefault="00234301" w:rsidP="00234301" w:rsidR="00234301" w:rsidRPr="00234301">
      <w:pPr>
        <w:spacing w:after="0"/>
        <w:rPr>
          <w:rFonts w:cs="Times New Roman" w:eastAsia="Times New Roman"/>
          <w:bCs/>
          <w:lang w:eastAsia="hr-HR"/>
        </w:rPr>
      </w:pPr>
      <w:r w:rsidRPr="00234301">
        <w:rPr>
          <w:rFonts w:cs="Times New Roman" w:eastAsia="Times New Roman"/>
          <w:bCs/>
          <w:lang w:eastAsia="hr-HR"/>
        </w:rPr>
        <w:t>REPUBLIKA HRVATSKA</w:t>
      </w:r>
    </w:p>
    <w:p w:rsidRDefault="00234301" w:rsidP="00234301" w:rsidR="00234301" w:rsidRPr="00234301">
      <w:pPr>
        <w:spacing w:after="0"/>
        <w:rPr>
          <w:rFonts w:cs="Times New Roman" w:eastAsia="Times New Roman"/>
          <w:bCs/>
          <w:lang w:eastAsia="hr-HR"/>
        </w:rPr>
      </w:pPr>
      <w:r w:rsidRPr="00234301">
        <w:rPr>
          <w:rFonts w:cs="Times New Roman" w:eastAsia="Times New Roman"/>
          <w:bCs/>
          <w:lang w:eastAsia="hr-HR"/>
        </w:rPr>
        <w:t>TRGOVAČKI SUD U ZADRU</w:t>
      </w:r>
    </w:p>
    <w:p w:rsidRDefault="00234301" w:rsidP="00234301" w:rsidR="00234301" w:rsidRPr="00234301">
      <w:pPr>
        <w:spacing w:after="0"/>
        <w:rPr>
          <w:rFonts w:cs="Times New Roman" w:eastAsia="Times New Roman"/>
          <w:bCs/>
          <w:lang w:eastAsia="hr-HR"/>
        </w:rPr>
      </w:pPr>
      <w:r w:rsidRPr="00234301">
        <w:rPr>
          <w:rFonts w:cs="Times New Roman" w:eastAsia="Times New Roman"/>
          <w:bCs/>
          <w:lang w:eastAsia="hr-HR"/>
        </w:rPr>
        <w:t>STALNA SLUŽBA U ŠIBENIKU</w:t>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t xml:space="preserve">        </w:t>
      </w:r>
    </w:p>
    <w:p w:rsidRDefault="00234301" w:rsidP="00234301" w:rsidR="00234301" w:rsidRPr="00234301">
      <w:pPr>
        <w:spacing w:after="0"/>
        <w:rPr>
          <w:rFonts w:cs="Times New Roman" w:eastAsia="Times New Roman"/>
          <w:bCs/>
          <w:lang w:eastAsia="hr-HR"/>
        </w:rPr>
      </w:pPr>
    </w:p>
    <w:p w:rsidRDefault="00234301" w:rsidP="00234301" w:rsidR="00234301" w:rsidRPr="00234301">
      <w:pPr>
        <w:spacing w:after="0"/>
        <w:jc w:val="center"/>
        <w:rPr>
          <w:rFonts w:cs="Times New Roman" w:eastAsia="Times New Roman"/>
          <w:bCs/>
          <w:lang w:eastAsia="hr-HR"/>
        </w:rPr>
      </w:pPr>
      <w:r w:rsidRPr="00234301">
        <w:rPr>
          <w:rFonts w:cs="Times New Roman" w:eastAsia="Times New Roman"/>
          <w:bCs/>
          <w:lang w:eastAsia="hr-HR"/>
        </w:rPr>
        <w:t>R E P U B L I K A  H R V A T S K A</w:t>
      </w: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center"/>
        <w:rPr>
          <w:rFonts w:cs="Times New Roman" w:eastAsia="Times New Roman"/>
          <w:bCs/>
          <w:lang w:eastAsia="hr-HR"/>
        </w:rPr>
      </w:pPr>
      <w:r w:rsidRPr="00234301">
        <w:rPr>
          <w:rFonts w:cs="Times New Roman" w:eastAsia="Times New Roman"/>
          <w:bCs/>
          <w:lang w:eastAsia="hr-HR"/>
        </w:rPr>
        <w:t xml:space="preserve">R J E Š E N J E </w:t>
      </w: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t xml:space="preserve">Trgovački sud u Zadru, Stalna služba u Šibeniku, po stečajnom sucu Terezija Goreta, u stečajnom postupku nad dužnikom ADRIA d.d. u stečaju iz Zadra, </w:t>
      </w:r>
      <w:proofErr w:type="spellStart"/>
      <w:r w:rsidRPr="00234301">
        <w:rPr>
          <w:rFonts w:cs="Times New Roman" w:eastAsia="Times New Roman"/>
          <w:bCs/>
          <w:lang w:eastAsia="hr-HR"/>
        </w:rPr>
        <w:t>Gaženička</w:t>
      </w:r>
      <w:proofErr w:type="spellEnd"/>
      <w:r w:rsidRPr="00234301">
        <w:rPr>
          <w:rFonts w:cs="Times New Roman" w:eastAsia="Times New Roman"/>
          <w:bCs/>
          <w:lang w:eastAsia="hr-HR"/>
        </w:rPr>
        <w:t xml:space="preserve"> cesta 32, OIB 87665769689, zastupanog po stečajnom upravitelju Dragan Bijelić iz Šibenika, odlučujući o prijedlogu za razrješenje stečajnog upravitelja podnesenog od strane Dušan Polovina iz Zadra, Ivana Gundulića 2b, OIB 93674503025, dana 22. kolovoza  2017. godine </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center"/>
        <w:rPr>
          <w:rFonts w:cs="Times New Roman" w:eastAsia="Times New Roman"/>
          <w:bCs/>
          <w:lang w:eastAsia="hr-HR"/>
        </w:rPr>
      </w:pPr>
      <w:r w:rsidRPr="00234301">
        <w:rPr>
          <w:rFonts w:cs="Times New Roman" w:eastAsia="Times New Roman"/>
          <w:bCs/>
          <w:lang w:eastAsia="hr-HR"/>
        </w:rPr>
        <w:t xml:space="preserve">r i j e š i o   j e </w:t>
      </w: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center"/>
        <w:rPr>
          <w:rFonts w:cs="Times New Roman" w:eastAsia="Times New Roman"/>
          <w:bCs/>
          <w:lang w:eastAsia="hr-HR"/>
        </w:rPr>
      </w:pPr>
      <w:r w:rsidRPr="00234301">
        <w:rPr>
          <w:rFonts w:cs="Times New Roman" w:eastAsia="Times New Roman"/>
          <w:bCs/>
          <w:lang w:eastAsia="hr-HR"/>
        </w:rPr>
        <w:t>Odbacuje se prijedlog Dušana Polovine od 28. lipnja 2017.godine, kao nedopušten.</w:t>
      </w: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center"/>
        <w:rPr>
          <w:rFonts w:cs="Times New Roman" w:eastAsia="Times New Roman"/>
          <w:b/>
          <w:bCs/>
          <w:lang w:eastAsia="hr-HR"/>
        </w:rPr>
      </w:pPr>
    </w:p>
    <w:p w:rsidRDefault="00234301" w:rsidP="00234301" w:rsidR="00234301" w:rsidRPr="00234301">
      <w:pPr>
        <w:spacing w:after="0"/>
        <w:jc w:val="center"/>
        <w:rPr>
          <w:rFonts w:cs="Times New Roman" w:eastAsia="Times New Roman"/>
          <w:bCs/>
          <w:lang w:eastAsia="hr-HR"/>
        </w:rPr>
      </w:pPr>
      <w:r w:rsidRPr="00234301">
        <w:rPr>
          <w:rFonts w:cs="Times New Roman" w:eastAsia="Times New Roman"/>
          <w:bCs/>
          <w:lang w:eastAsia="hr-HR"/>
        </w:rPr>
        <w:t>Obrazloženje</w:t>
      </w: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t>Dana 28. lipnja 2017.godine Dušan Polovina Dušan Polovina iz Zadra, Ivana Gundulića 2b, OIB 93674503025 iz Zadra je dostavio podnesak u kojem je ponovno zatražio  razrješenje stečajnog upravitelja Dragana Bijelić.</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t>Prijedlog je nedopušten.</w:t>
      </w: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t xml:space="preserve">U stečajnom postupku koji se vodi pod gornjim poslovnim brojem rješenjem o otvaranju stečajnog postupka pod poslovnim brojem St-9/15 od 24. Veljače 2015. Godine imenovan je za stečajnog upravitelja Dragan Bijelić iz Šibenika, Put kroz </w:t>
      </w:r>
      <w:proofErr w:type="spellStart"/>
      <w:r w:rsidRPr="00234301">
        <w:rPr>
          <w:rFonts w:cs="Times New Roman" w:eastAsia="Times New Roman"/>
          <w:bCs/>
          <w:lang w:eastAsia="hr-HR"/>
        </w:rPr>
        <w:t>Meterize</w:t>
      </w:r>
      <w:proofErr w:type="spellEnd"/>
      <w:r w:rsidRPr="00234301">
        <w:rPr>
          <w:rFonts w:cs="Times New Roman" w:eastAsia="Times New Roman"/>
          <w:bCs/>
          <w:lang w:eastAsia="hr-HR"/>
        </w:rPr>
        <w:t xml:space="preserve"> 25, OIB 53755649931, a na koje rješenje odnosno imenovanje stečajnog upravitelja niti jedna od ovlaštenih osoba nije izjavila žalbu.</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t>Nadalje, dana 14. Rujna 2016.godine održano je ispitno i izvještajno ročište na kojem niti jedan od nazočnih vjerovnika nije zatražio razrješenje stečajnog upravitelja.</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t>Osim toga, osnovan je i Odbor vjerovnika, te niti nitko iz Odbora vjerovnika nije zatražio smjenu stečajnog upravitelja.</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t>Također, dana 0</w:t>
      </w:r>
      <w:r w:rsidR="00714715">
        <w:rPr>
          <w:rFonts w:cs="Times New Roman" w:eastAsia="Times New Roman"/>
          <w:bCs/>
          <w:lang w:eastAsia="hr-HR"/>
        </w:rPr>
        <w:t>2</w:t>
      </w:r>
      <w:bookmarkStart w:name="_GoBack" w:id="0"/>
      <w:bookmarkEnd w:id="0"/>
      <w:r w:rsidRPr="00234301">
        <w:rPr>
          <w:rFonts w:cs="Times New Roman" w:eastAsia="Times New Roman"/>
          <w:bCs/>
          <w:lang w:eastAsia="hr-HR"/>
        </w:rPr>
        <w:t>. Lipnja 2017. Godine održana je skupština vjerovnika na kojoj nije zatražena smjena stečajnog upravitelja osim što je podnositelj ovog podneska Dušan Polovina to zatražio.</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t xml:space="preserve">Međutim, kako je čl. 27. St. 1. i 2.  Stečajnog zakona (NN   </w:t>
      </w:r>
      <w:r w:rsidRPr="00234301">
        <w:rPr>
          <w:rFonts w:cs="Times New Roman" w:eastAsia="Times New Roman"/>
          <w:lang w:eastAsia="hr-HR"/>
        </w:rPr>
        <w:t>(«Narodne novine» br. 44/96, 29/99, 129/00 i 123/03 dalje: SZ)</w:t>
      </w:r>
      <w:r w:rsidRPr="00234301">
        <w:rPr>
          <w:rFonts w:cs="Times New Roman" w:eastAsia="Times New Roman"/>
          <w:bCs/>
          <w:lang w:eastAsia="hr-HR"/>
        </w:rPr>
        <w:t xml:space="preserve"> koji se primjenjuje u ovom stečajnom postupku propisano da razrješenje stečajnog upravitelja pored stečajnog suca, mogu zatražiti odbor vjerovnika ili skupština vjerovnika,  to je stoga, temeljem čl. 27. St. 1. i 2.  SZ, valjalo odbiti zahtjev za razrješenje stečajnog upravitelja jer je isti izjavljen od neovlaštene osobe.</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lang w:eastAsia="hr-HR"/>
        </w:rPr>
      </w:pPr>
      <w:r w:rsidRPr="00234301">
        <w:rPr>
          <w:rFonts w:cs="Times New Roman" w:eastAsia="Times New Roman"/>
          <w:bCs/>
          <w:lang w:eastAsia="hr-HR"/>
        </w:rPr>
        <w:tab/>
        <w:t xml:space="preserve">Slijedom navedenog </w:t>
      </w:r>
      <w:r w:rsidRPr="00234301">
        <w:rPr>
          <w:rFonts w:cs="Times New Roman" w:eastAsia="Times New Roman"/>
          <w:lang w:eastAsia="hr-HR"/>
        </w:rPr>
        <w:t xml:space="preserve"> odlučeno je kao u izreci.</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center"/>
        <w:rPr>
          <w:rFonts w:cs="Times New Roman" w:eastAsia="Times New Roman"/>
          <w:bCs/>
          <w:lang w:eastAsia="hr-HR"/>
        </w:rPr>
      </w:pPr>
      <w:r w:rsidRPr="00234301">
        <w:rPr>
          <w:rFonts w:cs="Times New Roman" w:eastAsia="Times New Roman"/>
          <w:bCs/>
          <w:lang w:eastAsia="hr-HR"/>
        </w:rPr>
        <w:t>U Šibeniku, 22. kolovoza 2017. godine</w:t>
      </w: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center"/>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t xml:space="preserve">  STEČAJNI SUDAC</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r>
      <w:r w:rsidRPr="00234301">
        <w:rPr>
          <w:rFonts w:cs="Times New Roman" w:eastAsia="Times New Roman"/>
          <w:bCs/>
          <w:lang w:eastAsia="hr-HR"/>
        </w:rPr>
        <w:tab/>
        <w:t xml:space="preserve">  Terezija Goreta, v.r.</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POUKA O PRAVNOM LIJEKU:</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ind w:firstLine="708"/>
        <w:jc w:val="both"/>
        <w:rPr>
          <w:rFonts w:cs="Times New Roman" w:eastAsia="Times New Roman"/>
          <w:lang w:eastAsia="hr-HR"/>
        </w:rPr>
      </w:pPr>
      <w:r w:rsidRPr="00234301">
        <w:rPr>
          <w:rFonts w:cs="Times New Roman" w:eastAsia="Times New Roman"/>
          <w:lang w:eastAsia="hr-HR"/>
        </w:rPr>
        <w:t xml:space="preserve">Protiv ovog rješenja pravo žalbe ima predlagatelj. Žalba se podnosi Visokom trgovačkom sudu RH u Zagrebu u roku od 8 dana od dana primitka pisanog </w:t>
      </w:r>
      <w:proofErr w:type="spellStart"/>
      <w:r w:rsidRPr="00234301">
        <w:rPr>
          <w:rFonts w:cs="Times New Roman" w:eastAsia="Times New Roman"/>
          <w:lang w:eastAsia="hr-HR"/>
        </w:rPr>
        <w:t>otpravka</w:t>
      </w:r>
      <w:proofErr w:type="spellEnd"/>
      <w:r w:rsidRPr="00234301">
        <w:rPr>
          <w:rFonts w:cs="Times New Roman" w:eastAsia="Times New Roman"/>
          <w:lang w:eastAsia="hr-HR"/>
        </w:rPr>
        <w:t xml:space="preserve"> istog, putem ovog suda u tri primjerka.</w:t>
      </w: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DN-a:</w:t>
      </w: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-stečajnom upravitelju</w:t>
      </w: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 podnositelju zahtjeva Dušan Polovina</w:t>
      </w:r>
    </w:p>
    <w:p w:rsidRDefault="00234301" w:rsidP="00234301" w:rsidR="00234301" w:rsidRPr="00234301">
      <w:pPr>
        <w:spacing w:after="0"/>
        <w:jc w:val="both"/>
        <w:rPr>
          <w:rFonts w:cs="Times New Roman" w:eastAsia="Times New Roman"/>
          <w:bCs/>
          <w:lang w:eastAsia="hr-HR"/>
        </w:rPr>
      </w:pPr>
      <w:r w:rsidRPr="00234301">
        <w:rPr>
          <w:rFonts w:cs="Times New Roman" w:eastAsia="Times New Roman"/>
          <w:bCs/>
          <w:lang w:eastAsia="hr-HR"/>
        </w:rPr>
        <w:t>- e oglasna ploča</w:t>
      </w:r>
    </w:p>
    <w:p w:rsidRDefault="00234301" w:rsidP="00234301" w:rsidR="00234301" w:rsidRPr="00234301">
      <w:pPr>
        <w:spacing w:after="0"/>
        <w:jc w:val="both"/>
        <w:rPr>
          <w:rFonts w:cs="Times New Roman" w:eastAsia="Times New Roman"/>
          <w:b/>
          <w:bCs/>
          <w:lang w:eastAsia="hr-HR"/>
        </w:rPr>
      </w:pPr>
      <w:r w:rsidRPr="00234301">
        <w:rPr>
          <w:rFonts w:cs="Times New Roman" w:eastAsia="Times New Roman"/>
          <w:bCs/>
          <w:lang w:eastAsia="hr-HR"/>
        </w:rPr>
        <w:t xml:space="preserve">-na znanje Uredu predsjednice </w:t>
      </w:r>
    </w:p>
    <w:p w:rsidRDefault="00234301" w:rsidP="00234301" w:rsidR="00234301" w:rsidRPr="00234301">
      <w:pPr>
        <w:spacing w:after="0"/>
        <w:rPr>
          <w:rFonts w:cs="Times New Roman" w:eastAsia="Times New Roman"/>
          <w:b/>
          <w:bCs/>
          <w:lang w:eastAsia="hr-HR"/>
        </w:rPr>
      </w:pPr>
    </w:p>
    <w:p w:rsidRDefault="00234301" w:rsidP="00234301" w:rsidR="00234301" w:rsidRPr="00234301">
      <w:pPr>
        <w:spacing w:after="0"/>
        <w:rPr>
          <w:rFonts w:cs="Times New Roman" w:eastAsia="Times New Roman"/>
          <w:lang w:eastAsia="hr-HR"/>
        </w:rPr>
      </w:pPr>
    </w:p>
    <w:p w:rsidRDefault="00234301" w:rsidP="00234301" w:rsidR="00234301" w:rsidRPr="00234301">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4301"/>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4715"/>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74825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St-9/2015-236</izvorni_sadrzaj>
    <derivirana_varijabla naziv="DomainObject.Oznaka_1">St-9/2015-236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St-9/2015-236</izvorni_sadrzaj>
    <derivirana_varijabla naziv="DomainObject.PoslovniBrojDokumenta_1">St-9/2015-236</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8FDA73-482A-4EAB-B650-A63259C40C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2242</properties:Characters>
  <properties:Lines>80</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2017-08-22T08:56:00Z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St-9/2015-236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