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5F19C0" w:rsidR="003C0944" w:rsidRPr="00C61EDF">
            <w:pPr>
              <w:spacing w:lineRule="atLeast" w:line="240"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5F19C0" w:rsidR="003C0944" w:rsidRPr="00F24FD8">
            <w:pPr>
              <w:spacing w:lineRule="atLeast" w:line="240" w:before="100"/>
            </w:pPr>
            <w:r w:rsidRPr="00F24FD8">
              <w:t>REPUBLIKA HRVATSKA</w:t>
            </w:r>
          </w:p>
          <w:p w:rsidRDefault="003C0944" w:rsidP="005F19C0" w:rsidR="003C0944" w:rsidRPr="00F24FD8">
            <w:pPr>
              <w:spacing w:lineRule="atLeast" w:line="240"/>
            </w:pPr>
            <w:r w:rsidRPr="00F24FD8">
              <w:t>TRGOVAČKI SUD U SPLITU</w:t>
            </w:r>
          </w:p>
          <w:p w:rsidRDefault="003C0944" w:rsidP="005F19C0" w:rsidR="003C0944" w:rsidRPr="00C61EDF">
            <w:pPr>
              <w:spacing w:lineRule="atLeast" w:line="240"/>
            </w:pPr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4B5277" w:rsidR="003C0944" w:rsidRPr="00E003B6">
            <w:pPr>
              <w:spacing w:lineRule="atLeast" w:line="240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4B5277">
              <w:rPr>
                <w:noProof/>
              </w:rPr>
              <w:t>390</w:t>
            </w:r>
            <w:r w:rsidR="00212210">
              <w:rPr>
                <w:noProof/>
              </w:rPr>
              <w:t>/2018</w:t>
            </w:r>
          </w:p>
        </w:tc>
      </w:tr>
    </w:tbl>
    <w:p w14:textId="e99e153" w14:paraId="e99e153" w:rsidRDefault="00FF05FA" w:rsidP="000558B1" w:rsidR="00FF05FA" w:rsidRPr="00FF05FA">
      <w:pPr>
        <w:spacing w:lineRule="atLeast" w:line="240" w:after="220" w:before="22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0558B1" w:rsidR="0058272A">
      <w:pPr>
        <w:spacing w:lineRule="atLeast" w:line="240" w:after="220" w:before="22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4B5277" w:rsidR="004B5277">
      <w:pPr>
        <w:pStyle w:val="Tijeloteksta"/>
        <w:spacing w:lineRule="atLeast" w:line="24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0944" w:rsidRPr="003C0944">
        <w:t>u</w:t>
      </w:r>
      <w:r w:rsidR="004B5277">
        <w:t xml:space="preserve"> postupku radi naknade diobe </w:t>
      </w:r>
    </w:p>
    <w:p w:rsidRDefault="004B5277" w:rsidP="004B5277" w:rsidR="005B3C1C">
      <w:pPr>
        <w:pStyle w:val="Tijeloteksta"/>
        <w:spacing w:lineRule="atLeast" w:line="240"/>
      </w:pPr>
      <w:r>
        <w:t>STEČAJNE MASE IZA VRANKAMEN d.o.o., OIB: 08202362113, Zagreb, Đorđićeva 24</w:t>
      </w:r>
      <w:r w:rsidR="00DA146F" w:rsidRPr="00DA146F">
        <w:t xml:space="preserve">, </w:t>
      </w:r>
      <w:r>
        <w:t>6. rujna 2018.</w:t>
      </w:r>
    </w:p>
    <w:p w:rsidRDefault="00E7102F" w:rsidP="005F19C0" w:rsidR="0049132F" w:rsidRPr="00335223">
      <w:pPr>
        <w:spacing w:lineRule="atLeast" w:line="240" w:after="30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4B5277" w:rsidP="005F19C0" w:rsidR="00D72729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Utvrđuju se tražbine</w:t>
      </w:r>
      <w:r w:rsidR="00D72729" w:rsidRPr="00D72729">
        <w:rPr>
          <w:rFonts w:eastAsia="Arial Unicode MS"/>
          <w:lang w:eastAsia="en-US"/>
        </w:rPr>
        <w:t xml:space="preserve"> vjerovnika I</w:t>
      </w:r>
      <w:r w:rsidR="00D72729">
        <w:rPr>
          <w:rFonts w:eastAsia="Arial Unicode MS"/>
          <w:lang w:eastAsia="en-US"/>
        </w:rPr>
        <w:t>I</w:t>
      </w:r>
      <w:r w:rsidR="00D72729" w:rsidRPr="00D72729">
        <w:rPr>
          <w:rFonts w:eastAsia="Arial Unicode MS"/>
          <w:lang w:eastAsia="en-US"/>
        </w:rPr>
        <w:t>. višeg isplatnog reda:</w:t>
      </w:r>
    </w:p>
    <w:p w:rsidRDefault="00D72729" w:rsidP="005F19C0" w:rsidR="00D72729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D72729" w:rsidP="005F19C0" w:rsidR="00D72729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 xml:space="preserve">, u </w:t>
      </w:r>
      <w:r w:rsidR="00212210">
        <w:rPr>
          <w:rFonts w:eastAsia="Arial Unicode MS"/>
          <w:lang w:eastAsia="en-US"/>
        </w:rPr>
        <w:t>iznosu od….……………………..…...…...</w:t>
      </w:r>
      <w:r>
        <w:rPr>
          <w:rFonts w:eastAsia="Arial Unicode MS"/>
          <w:lang w:eastAsia="en-US"/>
        </w:rPr>
        <w:t>...…</w:t>
      </w:r>
      <w:r w:rsidR="004B5277">
        <w:rPr>
          <w:rFonts w:eastAsia="Arial Unicode MS"/>
          <w:lang w:eastAsia="en-US"/>
        </w:rPr>
        <w:t>….</w:t>
      </w:r>
      <w:r>
        <w:rPr>
          <w:rFonts w:eastAsia="Arial Unicode MS"/>
          <w:lang w:eastAsia="en-US"/>
        </w:rPr>
        <w:t>.</w:t>
      </w:r>
      <w:r w:rsidR="004B5277" w:rsidRPr="004B5277">
        <w:rPr>
          <w:rFonts w:eastAsia="Arial Unicode MS"/>
          <w:lang w:eastAsia="en-US"/>
        </w:rPr>
        <w:t>1.371,45</w:t>
      </w:r>
      <w:r w:rsidR="004B5277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</w:t>
      </w:r>
    </w:p>
    <w:p w:rsidRDefault="004B5277" w:rsidP="004B5277" w:rsidR="004B5277">
      <w:pPr>
        <w:spacing w:lineRule="atLeast" w:line="240" w:before="2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Grad Split, OIB: </w:t>
      </w:r>
      <w:r w:rsidRPr="004B5277">
        <w:rPr>
          <w:rFonts w:eastAsia="Arial Unicode MS"/>
          <w:lang w:eastAsia="en-US"/>
        </w:rPr>
        <w:t>78755598868</w:t>
      </w:r>
      <w:r>
        <w:rPr>
          <w:rFonts w:eastAsia="Arial Unicode MS"/>
          <w:lang w:eastAsia="en-US"/>
        </w:rPr>
        <w:t>, u iznosu od……………………...………</w:t>
      </w:r>
      <w:r w:rsidRPr="004B5277">
        <w:rPr>
          <w:rFonts w:eastAsia="Arial Unicode MS"/>
          <w:lang w:eastAsia="en-US"/>
        </w:rPr>
        <w:t>1.941,79</w:t>
      </w:r>
      <w:r>
        <w:rPr>
          <w:rFonts w:eastAsia="Arial Unicode MS"/>
          <w:lang w:eastAsia="en-US"/>
        </w:rPr>
        <w:t xml:space="preserve"> kn.</w:t>
      </w:r>
    </w:p>
    <w:p w:rsidRDefault="00E7102F" w:rsidP="004B5277" w:rsidR="00E7102F" w:rsidRPr="00E7102F">
      <w:pPr>
        <w:spacing w:lineRule="atLeast" w:line="240" w:after="120" w:before="24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C0944" w:rsidP="005F19C0" w:rsidR="003C0944">
      <w:pPr>
        <w:spacing w:lineRule="atLeast" w:line="240"/>
        <w:ind w:firstLine="709"/>
        <w:jc w:val="both"/>
        <w:rPr>
          <w:lang w:eastAsia="en-US"/>
        </w:rPr>
      </w:pPr>
      <w:r>
        <w:rPr>
          <w:lang w:eastAsia="en-US"/>
        </w:rPr>
        <w:t>R</w:t>
      </w:r>
      <w:r w:rsidRPr="003C0944">
        <w:rPr>
          <w:lang w:eastAsia="en-US"/>
        </w:rPr>
        <w:t>ješenjem ovog suda 11.St-</w:t>
      </w:r>
      <w:r w:rsidR="004B5277">
        <w:rPr>
          <w:lang w:eastAsia="en-US"/>
        </w:rPr>
        <w:t>390</w:t>
      </w:r>
      <w:r w:rsidR="00212210">
        <w:rPr>
          <w:lang w:eastAsia="en-US"/>
        </w:rPr>
        <w:t>/2018</w:t>
      </w:r>
      <w:r w:rsidR="007F3674" w:rsidRPr="007F3674">
        <w:t xml:space="preserve"> </w:t>
      </w:r>
      <w:r w:rsidR="00D319DF">
        <w:rPr>
          <w:lang w:eastAsia="en-US"/>
        </w:rPr>
        <w:t xml:space="preserve">od </w:t>
      </w:r>
      <w:r w:rsidR="004B5277" w:rsidRPr="004B5277">
        <w:rPr>
          <w:lang w:eastAsia="en-US"/>
        </w:rPr>
        <w:t xml:space="preserve">11. lipnja 2018. određen </w:t>
      </w:r>
      <w:r w:rsidR="004B5277">
        <w:rPr>
          <w:lang w:eastAsia="en-US"/>
        </w:rPr>
        <w:t>je</w:t>
      </w:r>
      <w:r w:rsidR="004B5277" w:rsidRPr="004B5277">
        <w:rPr>
          <w:lang w:eastAsia="en-US"/>
        </w:rPr>
        <w:t xml:space="preserve"> nastavak postupka radi naknadne diobe stečajne mase iza stečajnog dužnika VRANKAMEN d.o.o., OIB: 26260878967, Split, Put Firula bb, Bobanovi dvori.</w:t>
      </w:r>
    </w:p>
    <w:p w:rsidRDefault="00FE0470" w:rsidP="004B5277" w:rsidR="007F3674" w:rsidRPr="007F3674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4B5277">
        <w:rPr>
          <w:rFonts w:eastAsia="Calibri"/>
          <w:lang w:eastAsia="en-US"/>
        </w:rPr>
        <w:t>6. rujna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  <w:r w:rsidR="00574A45">
        <w:rPr>
          <w:rFonts w:eastAsia="Calibri"/>
          <w:lang w:eastAsia="en-US"/>
        </w:rPr>
        <w:t xml:space="preserve">, </w:t>
      </w:r>
      <w:r w:rsidR="004B5277">
        <w:rPr>
          <w:rFonts w:eastAsia="Calibri"/>
          <w:lang w:eastAsia="en-US"/>
        </w:rPr>
        <w:t>ispitane su tražbine</w:t>
      </w:r>
      <w:r w:rsidR="00A00074">
        <w:rPr>
          <w:rFonts w:eastAsia="Calibri"/>
          <w:lang w:eastAsia="en-US"/>
        </w:rPr>
        <w:t xml:space="preserve"> stečajn</w:t>
      </w:r>
      <w:r w:rsidR="004B5277">
        <w:rPr>
          <w:rFonts w:eastAsia="Calibri"/>
          <w:lang w:eastAsia="en-US"/>
        </w:rPr>
        <w:t>ih</w:t>
      </w:r>
      <w:r w:rsidR="007F3674" w:rsidRPr="007F3674">
        <w:rPr>
          <w:rFonts w:eastAsia="Calibri"/>
          <w:lang w:eastAsia="en-US"/>
        </w:rPr>
        <w:t xml:space="preserve"> vjerovnika</w:t>
      </w:r>
      <w:r w:rsidR="00A00074">
        <w:rPr>
          <w:rFonts w:eastAsia="Calibri"/>
          <w:lang w:eastAsia="en-US"/>
        </w:rPr>
        <w:t xml:space="preserve"> </w:t>
      </w:r>
      <w:r w:rsidR="007F3674" w:rsidRPr="007F3674">
        <w:rPr>
          <w:rFonts w:eastAsia="Calibri"/>
          <w:lang w:eastAsia="en-US"/>
        </w:rPr>
        <w:t>II. višeg isplatnog reda</w:t>
      </w:r>
      <w:r w:rsidR="00A00074">
        <w:rPr>
          <w:rFonts w:eastAsia="Calibri"/>
          <w:lang w:eastAsia="en-US"/>
        </w:rPr>
        <w:t xml:space="preserve"> – Republike Hrvatske, Ministarstva financija, Porezne uprave</w:t>
      </w:r>
      <w:r w:rsidR="004B5277">
        <w:rPr>
          <w:rFonts w:eastAsia="Calibri"/>
          <w:lang w:eastAsia="en-US"/>
        </w:rPr>
        <w:t xml:space="preserve"> i Grada Splita</w:t>
      </w:r>
      <w:r w:rsidR="007F3674" w:rsidRPr="007F3674">
        <w:rPr>
          <w:rFonts w:eastAsia="Calibri"/>
          <w:lang w:eastAsia="en-US"/>
        </w:rPr>
        <w:t xml:space="preserve">, a </w:t>
      </w:r>
      <w:r w:rsidR="004B5277">
        <w:rPr>
          <w:rFonts w:eastAsia="Calibri"/>
          <w:lang w:eastAsia="en-US"/>
        </w:rPr>
        <w:t>koje su</w:t>
      </w:r>
      <w:r w:rsidR="007F3674" w:rsidRPr="007F3674">
        <w:rPr>
          <w:rFonts w:eastAsia="Calibri"/>
          <w:lang w:eastAsia="en-US"/>
        </w:rPr>
        <w:t xml:space="preserve"> pri</w:t>
      </w:r>
      <w:r w:rsidR="00A00074">
        <w:rPr>
          <w:rFonts w:eastAsia="Calibri"/>
          <w:lang w:eastAsia="en-US"/>
        </w:rPr>
        <w:t>javljen</w:t>
      </w:r>
      <w:r w:rsidR="004B5277">
        <w:rPr>
          <w:rFonts w:eastAsia="Calibri"/>
          <w:lang w:eastAsia="en-US"/>
        </w:rPr>
        <w:t>e</w:t>
      </w:r>
      <w:r w:rsidR="007F3674">
        <w:rPr>
          <w:rFonts w:eastAsia="Calibri"/>
          <w:lang w:eastAsia="en-US"/>
        </w:rPr>
        <w:t xml:space="preserve"> u roku iz rješenja </w:t>
      </w:r>
      <w:r w:rsidR="00A00074">
        <w:rPr>
          <w:rFonts w:eastAsia="Calibri"/>
          <w:lang w:eastAsia="en-US"/>
        </w:rPr>
        <w:t xml:space="preserve">ovog suda br. </w:t>
      </w:r>
      <w:r w:rsidR="00335223">
        <w:rPr>
          <w:rFonts w:eastAsia="Calibri"/>
          <w:lang w:eastAsia="en-US"/>
        </w:rPr>
        <w:t>11.St-</w:t>
      </w:r>
      <w:r w:rsidR="004B5277">
        <w:rPr>
          <w:rFonts w:eastAsia="Calibri"/>
          <w:lang w:eastAsia="en-US"/>
        </w:rPr>
        <w:t>390</w:t>
      </w:r>
      <w:r w:rsidR="00212210" w:rsidRPr="00212210">
        <w:rPr>
          <w:rFonts w:eastAsia="Calibri"/>
          <w:lang w:eastAsia="en-US"/>
        </w:rPr>
        <w:t xml:space="preserve">/2018 </w:t>
      </w:r>
      <w:r w:rsidR="004B5277">
        <w:rPr>
          <w:rFonts w:eastAsia="Calibri"/>
          <w:lang w:eastAsia="en-US"/>
        </w:rPr>
        <w:t>od 11. lipnja</w:t>
      </w:r>
      <w:r w:rsidR="00212210" w:rsidRPr="00212210">
        <w:rPr>
          <w:rFonts w:eastAsia="Calibri"/>
          <w:lang w:eastAsia="en-US"/>
        </w:rPr>
        <w:t xml:space="preserve"> 2018</w:t>
      </w:r>
      <w:r w:rsidR="00212210">
        <w:rPr>
          <w:rFonts w:eastAsia="Calibri"/>
          <w:lang w:eastAsia="en-US"/>
        </w:rPr>
        <w:t>.</w:t>
      </w:r>
    </w:p>
    <w:p w:rsidRDefault="007F3674" w:rsidP="004B5277" w:rsidR="003E5D6F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7F3674">
        <w:rPr>
          <w:rFonts w:eastAsia="Calibri"/>
          <w:lang w:eastAsia="en-US"/>
        </w:rPr>
        <w:t>Stečajn</w:t>
      </w:r>
      <w:r w:rsidR="00335223">
        <w:rPr>
          <w:rFonts w:eastAsia="Calibri"/>
          <w:lang w:eastAsia="en-US"/>
        </w:rPr>
        <w:t>i upravitelj</w:t>
      </w:r>
      <w:r w:rsidRPr="007F3674">
        <w:rPr>
          <w:rFonts w:eastAsia="Calibri"/>
          <w:lang w:eastAsia="en-US"/>
        </w:rPr>
        <w:t xml:space="preserve"> se na tom ročištu izjasni</w:t>
      </w:r>
      <w:r w:rsidR="00335223">
        <w:rPr>
          <w:rFonts w:eastAsia="Calibri"/>
          <w:lang w:eastAsia="en-US"/>
        </w:rPr>
        <w:t>o</w:t>
      </w:r>
      <w:r w:rsidR="00212210">
        <w:rPr>
          <w:rFonts w:eastAsia="Calibri"/>
          <w:lang w:eastAsia="en-US"/>
        </w:rPr>
        <w:t xml:space="preserve"> na način da je </w:t>
      </w:r>
      <w:r w:rsidR="004B5277">
        <w:rPr>
          <w:rFonts w:eastAsia="Calibri"/>
          <w:lang w:eastAsia="en-US"/>
        </w:rPr>
        <w:t>obje</w:t>
      </w:r>
      <w:r w:rsidR="003E5D6F">
        <w:rPr>
          <w:rFonts w:eastAsia="Calibri"/>
          <w:lang w:eastAsia="en-US"/>
        </w:rPr>
        <w:t xml:space="preserve"> prijavljen</w:t>
      </w:r>
      <w:r w:rsidR="004B5277">
        <w:rPr>
          <w:rFonts w:eastAsia="Calibri"/>
          <w:lang w:eastAsia="en-US"/>
        </w:rPr>
        <w:t>e</w:t>
      </w:r>
      <w:r w:rsidR="003E5D6F">
        <w:rPr>
          <w:rFonts w:eastAsia="Calibri"/>
          <w:lang w:eastAsia="en-US"/>
        </w:rPr>
        <w:t xml:space="preserve"> tražbin</w:t>
      </w:r>
      <w:r w:rsidR="004B5277">
        <w:rPr>
          <w:rFonts w:eastAsia="Calibri"/>
          <w:lang w:eastAsia="en-US"/>
        </w:rPr>
        <w:t>e</w:t>
      </w:r>
      <w:r w:rsidR="003E5D6F">
        <w:rPr>
          <w:rFonts w:eastAsia="Calibri"/>
          <w:lang w:eastAsia="en-US"/>
        </w:rPr>
        <w:t xml:space="preserve"> </w:t>
      </w:r>
      <w:r w:rsidR="00212210">
        <w:rPr>
          <w:rFonts w:eastAsia="Calibri"/>
          <w:lang w:eastAsia="en-US"/>
        </w:rPr>
        <w:t>I</w:t>
      </w:r>
      <w:r w:rsidR="00212210" w:rsidRPr="00212210">
        <w:rPr>
          <w:rFonts w:eastAsia="Calibri"/>
          <w:lang w:eastAsia="en-US"/>
        </w:rPr>
        <w:t>I. višeg isplatnog reda,</w:t>
      </w:r>
      <w:r w:rsidR="004B5277">
        <w:rPr>
          <w:rFonts w:eastAsia="Calibri"/>
          <w:lang w:eastAsia="en-US"/>
        </w:rPr>
        <w:t xml:space="preserve"> a koje su bile </w:t>
      </w:r>
      <w:r w:rsidR="003E5D6F">
        <w:rPr>
          <w:rFonts w:eastAsia="Calibri"/>
          <w:lang w:eastAsia="en-US"/>
        </w:rPr>
        <w:t>predmet ispitivanja na tom ročištu, prizna</w:t>
      </w:r>
      <w:r w:rsidR="00335223">
        <w:rPr>
          <w:rFonts w:eastAsia="Calibri"/>
          <w:lang w:eastAsia="en-US"/>
        </w:rPr>
        <w:t>o</w:t>
      </w:r>
      <w:r w:rsidR="000558B1">
        <w:rPr>
          <w:rFonts w:eastAsia="Calibri"/>
          <w:lang w:eastAsia="en-US"/>
        </w:rPr>
        <w:t xml:space="preserve"> u cijelosti, a prisutni vjerovnik - </w:t>
      </w:r>
      <w:r w:rsidR="000558B1" w:rsidRPr="000558B1">
        <w:rPr>
          <w:rFonts w:eastAsia="Calibri"/>
          <w:lang w:eastAsia="en-US"/>
        </w:rPr>
        <w:t>Republik</w:t>
      </w:r>
      <w:r w:rsidR="000558B1">
        <w:rPr>
          <w:rFonts w:eastAsia="Calibri"/>
          <w:lang w:eastAsia="en-US"/>
        </w:rPr>
        <w:t xml:space="preserve">a Hrvatska – Ministarstvo </w:t>
      </w:r>
      <w:r w:rsidR="000558B1" w:rsidRPr="000558B1">
        <w:rPr>
          <w:rFonts w:eastAsia="Calibri"/>
          <w:lang w:eastAsia="en-US"/>
        </w:rPr>
        <w:t>financija</w:t>
      </w:r>
      <w:r w:rsidR="000558B1">
        <w:rPr>
          <w:rFonts w:eastAsia="Calibri"/>
          <w:lang w:eastAsia="en-US"/>
        </w:rPr>
        <w:t xml:space="preserve"> nije osporio prijavu tražbine vjerovnika Grada Splita, koju je priznao stečajni upravitelj.</w:t>
      </w:r>
    </w:p>
    <w:p w:rsidRDefault="00FE0470" w:rsidP="004B5277" w:rsidR="00F50E5B">
      <w:pPr>
        <w:spacing w:lineRule="atLeast" w:line="240" w:before="20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</w:t>
      </w:r>
      <w:r w:rsidR="003C0944" w:rsidRPr="0032578D">
        <w:t xml:space="preserve">Stečajnog zakona („Narodne novine“ </w:t>
      </w:r>
      <w:r w:rsidR="003C0944">
        <w:t>71/15 i 104/17; dalje SZ)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4B5277" w:rsidR="00F50E5B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 xml:space="preserve">Slijedom navedenog, </w:t>
      </w:r>
      <w:r w:rsidR="00A00074">
        <w:rPr>
          <w:rFonts w:eastAsia="Calibri"/>
          <w:lang w:eastAsia="en-US"/>
        </w:rPr>
        <w:t xml:space="preserve">a temeljem odredbe čl. </w:t>
      </w:r>
      <w:r w:rsidRPr="001A36B6">
        <w:rPr>
          <w:rFonts w:eastAsia="Calibri"/>
          <w:lang w:eastAsia="en-US"/>
        </w:rPr>
        <w:t xml:space="preserve">265. st.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0A21AB">
        <w:rPr>
          <w:rFonts w:eastAsia="Calibri"/>
          <w:lang w:eastAsia="en-US"/>
        </w:rPr>
        <w:t xml:space="preserve">čl. 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A00074">
        <w:rPr>
          <w:rFonts w:eastAsia="Calibri"/>
          <w:lang w:eastAsia="en-US"/>
        </w:rPr>
        <w:t xml:space="preserve"> odlučeno je kao u izreci ovog rješenja.</w:t>
      </w:r>
    </w:p>
    <w:p w:rsidRDefault="00456E05" w:rsidP="00B24AEC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</w:t>
      </w:r>
      <w:r w:rsidR="004B5277">
        <w:rPr>
          <w:rFonts w:eastAsia="Calibri"/>
          <w:lang w:eastAsia="en-US"/>
        </w:rPr>
        <w:t>6. rujna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</w:p>
    <w:p w:rsidRDefault="004B5277" w:rsidP="004B5277" w:rsidR="00574A45">
      <w:pPr>
        <w:spacing w:before="200"/>
        <w:ind w:left="708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</w:t>
      </w:r>
      <w:r w:rsidR="007F2856" w:rsidRPr="00F730CA">
        <w:rPr>
          <w:rFonts w:eastAsia="Calibri"/>
          <w:lang w:eastAsia="en-US"/>
        </w:rPr>
        <w:t>Sutkinja</w:t>
      </w:r>
    </w:p>
    <w:p w:rsidRDefault="007F2856" w:rsidP="005F19C0" w:rsidR="00B62AC3">
      <w:pPr>
        <w:spacing w:before="40"/>
        <w:ind w:firstLine="708" w:left="6372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F2856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212210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</w:t>
      </w:r>
      <w:r w:rsidR="00B62AC3" w:rsidRPr="00F730CA">
        <w:rPr>
          <w:rFonts w:eastAsia="Calibri"/>
          <w:lang w:eastAsia="en-US"/>
        </w:rPr>
        <w:t>:</w:t>
      </w:r>
    </w:p>
    <w:p w:rsidRDefault="00C879CF" w:rsidP="0085115A" w:rsidR="00B62AC3" w:rsidRPr="00F50E5B">
      <w:pPr>
        <w:jc w:val="both"/>
        <w:rPr>
          <w:rFonts w:eastAsia="Calibri"/>
          <w:lang w:eastAsia="en-US"/>
        </w:rPr>
      </w:pPr>
      <w:r>
        <w:t xml:space="preserve">- </w:t>
      </w:r>
      <w:r w:rsidR="00335223">
        <w:t>stečajnom</w:t>
      </w:r>
      <w:r w:rsidR="003E5D6F">
        <w:t xml:space="preserve"> upravitelj</w:t>
      </w:r>
      <w:r w:rsidR="00335223">
        <w:t>u</w:t>
      </w:r>
      <w:r w:rsidR="00D319DF">
        <w:t xml:space="preserve"> </w:t>
      </w:r>
      <w:r w:rsidR="007F3674">
        <w:t>u</w:t>
      </w:r>
      <w:r w:rsidR="00B24AEC">
        <w:t xml:space="preserve"> </w:t>
      </w:r>
      <w:r w:rsidR="0085115A">
        <w:t xml:space="preserve">uz tablicu ispitanih tražbina od </w:t>
      </w:r>
      <w:r w:rsidR="004B5277">
        <w:t>6. rujna</w:t>
      </w:r>
      <w:r>
        <w:t xml:space="preserve"> 2018</w:t>
      </w:r>
      <w:r w:rsidR="00B24AEC">
        <w:t>.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F730CA">
        <w:rPr>
          <w:rFonts w:eastAsia="Calibri"/>
          <w:lang w:eastAsia="en-US"/>
        </w:rPr>
        <w:t>s</w:t>
      </w:r>
      <w:r w:rsidR="00B62AC3">
        <w:rPr>
          <w:rFonts w:eastAsia="Calibri"/>
          <w:lang w:eastAsia="en-US"/>
        </w:rPr>
        <w:t>udska</w:t>
      </w:r>
      <w:r w:rsidR="00B62AC3" w:rsidRPr="00F730CA">
        <w:rPr>
          <w:rFonts w:eastAsia="Calibri"/>
          <w:lang w:eastAsia="en-US"/>
        </w:rPr>
        <w:t xml:space="preserve"> pisarnica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ED6520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B24AEC">
      <w:t>11.</w:t>
    </w:r>
    <w:r w:rsidR="001A36B6">
      <w:t>St</w:t>
    </w:r>
    <w:r w:rsidR="00AC3775">
      <w:t>-</w:t>
    </w:r>
    <w:r w:rsidR="004B5277">
      <w:t>390</w:t>
    </w:r>
    <w:r w:rsidR="00212210">
      <w:t>/2018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558B1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2210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45CE"/>
    <w:rsid w:val="00307C2A"/>
    <w:rsid w:val="00312F10"/>
    <w:rsid w:val="00313656"/>
    <w:rsid w:val="003157C7"/>
    <w:rsid w:val="003306BF"/>
    <w:rsid w:val="00335223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944"/>
    <w:rsid w:val="003C11B3"/>
    <w:rsid w:val="003C1AD5"/>
    <w:rsid w:val="003C57FD"/>
    <w:rsid w:val="003C70BE"/>
    <w:rsid w:val="003E43C8"/>
    <w:rsid w:val="003E5D6F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132F"/>
    <w:rsid w:val="0049253E"/>
    <w:rsid w:val="0049316F"/>
    <w:rsid w:val="004A0D83"/>
    <w:rsid w:val="004A16B5"/>
    <w:rsid w:val="004A16E5"/>
    <w:rsid w:val="004A4992"/>
    <w:rsid w:val="004A4DF7"/>
    <w:rsid w:val="004A7BB8"/>
    <w:rsid w:val="004B5277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19C0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3674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0074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19DF"/>
    <w:rsid w:val="00D37AFB"/>
    <w:rsid w:val="00D54778"/>
    <w:rsid w:val="00D71AE4"/>
    <w:rsid w:val="00D71F56"/>
    <w:rsid w:val="00D725DF"/>
    <w:rsid w:val="00D72729"/>
    <w:rsid w:val="00D75E0F"/>
    <w:rsid w:val="00D76142"/>
    <w:rsid w:val="00D802C7"/>
    <w:rsid w:val="00D864DD"/>
    <w:rsid w:val="00D86676"/>
    <w:rsid w:val="00DA146F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520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D6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5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5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5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5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D6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5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5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5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5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St-390/2018</izvorni_sadrzaj>
    <derivirana_varijabla naziv="DomainObject.Predmet.OznakaBroj_1">St-390/2018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VRANKAMEN d.o.o. za poslovanje nekretninama u stečaju</izvorni_sadrzaj>
    <derivirana_varijabla naziv="DomainObject.Predmet.ProtustrankaFormated_1">  Stečajna masa iza VRANKAMEN d.o.o. za poslovanje nekretninama u stečaju</derivirana_varijabla>
  </DomainObject.Predmet.ProtustrankaFormated>
  <DomainObject.Predmet.ProtustrankaFormatedOIB>
    <izvorni_sadrzaj>  Stečajna masa iza VRANKAMEN d.o.o. za poslovanje nekretninama u stečaju, OIB 08202362113</izvorni_sadrzaj>
    <derivirana_varijabla naziv="DomainObject.Predmet.ProtustrankaFormatedOIB_1">  Stečajna masa iza VRANKAMEN d.o.o. za poslovanje nekretninama u stečaju, OIB 08202362113</derivirana_varijabla>
  </DomainObject.Predmet.ProtustrankaFormatedOIB>
  <DomainObject.Predmet.ProtustrankaFormatedWithAdress>
    <izvorni_sadrzaj> Stečajna masa iza VRANKAMEN d.o.o. za poslovanje nekretninama u stečaju, Đorđićeva 24, 10000 Zagreb</izvorni_sadrzaj>
    <derivirana_varijabla naziv="DomainObject.Predmet.ProtustrankaFormatedWithAdress_1"> Stečajna masa iza VRANKAMEN d.o.o. za poslovanje nekretninama u stečaju, Đorđićeva 24, 10000 Zagreb</derivirana_varijabla>
  </DomainObject.Predmet.ProtustrankaFormatedWithAdress>
  <DomainObject.Predmet.ProtustrankaFormatedWithAdressOIB>
    <izvorni_sadrzaj> Stečajna masa iza VRANKAMEN d.o.o. za poslovanje nekretninama u stečaju, OIB 08202362113, Đorđićeva 24, 10000 Zagreb</izvorni_sadrzaj>
    <derivirana_varijabla naziv="DomainObject.Predmet.ProtustrankaFormatedWithAdressOIB_1"> Stečajna masa iza VRANKAMEN d.o.o. za poslovanje nekretninama u stečaju, OIB 08202362113, Đorđićeva 24, 10000 Zagreb</derivirana_varijabla>
  </DomainObject.Predmet.ProtustrankaFormatedWithAdressOIB>
  <DomainObject.Predmet.ProtustrankaWithAdress>
    <izvorni_sadrzaj>Stečajna masa iza VRANKAMEN d.o.o. za poslovanje nekretninama u stečaju Đorđićeva 24, 10000 Zagreb</izvorni_sadrzaj>
    <derivirana_varijabla naziv="DomainObject.Predmet.ProtustrankaWithAdress_1">Stečajna masa iza VRANKAMEN d.o.o. za poslovanje nekretninama u stečaju Đorđićeva 24, 10000 Zagreb</derivirana_varijabla>
  </DomainObject.Predmet.ProtustrankaWithAdress>
  <DomainObject.Predmet.ProtustrankaWithAdressOIB>
    <izvorni_sadrzaj>Stečajna masa iza VRANKAMEN d.o.o. za poslovanje nekretninama u stečaju, OIB 08202362113, Đorđićeva 24, 10000 Zagreb</izvorni_sadrzaj>
    <derivirana_varijabla naziv="DomainObject.Predmet.ProtustrankaWithAdressOIB_1">Stečajna masa iza VRANKAMEN d.o.o. za poslovanje nekretninama u stečaju, OIB 08202362113, Đorđićeva 24, 10000 Zagreb</derivirana_varijabla>
  </DomainObject.Predmet.ProtustrankaWithAdressOIB>
  <DomainObject.Predmet.ProtustrankaNazivFormated>
    <izvorni_sadrzaj>Stečajna masa iza VRANKAMEN d.o.o. za poslovanje nekretninama u stečaju</izvorni_sadrzaj>
    <derivirana_varijabla naziv="DomainObject.Predmet.ProtustrankaNazivFormated_1">Stečajna masa iza VRANKAMEN d.o.o. za poslovanje nekretninama u stečaju</derivirana_varijabla>
  </DomainObject.Predmet.ProtustrankaNazivFormated>
  <DomainObject.Predmet.ProtustrankaNazivFormatedOIB>
    <izvorni_sadrzaj>Stečajna masa iza VRANKAMEN d.o.o. za poslovanje nekretninama u stečaju, OIB 08202362113</izvorni_sadrzaj>
    <derivirana_varijabla naziv="DomainObject.Predmet.ProtustrankaNazivFormatedOIB_1">Stečajna masa iza VRANKAMEN d.o.o. za poslovanje nekretninama u stečaju, OIB 08202362113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VRANKAMEN d.o.o. za poslovanje nekretninama u stečaju</item>
    </izvorni_sadrzaj>
    <derivirana_varijabla naziv="DomainObject.Predmet.ProtuStrankaListFormated_1">
      <item>Stečajna masa iza VRANKAMEN d.o.o. za poslovanje nekretninama u stečaju</item>
    </derivirana_varijabla>
  </DomainObject.Predmet.ProtuStrankaListFormated>
  <DomainObject.Predmet.ProtuStrankaListFormatedOIB>
    <izvorni_sadrzaj>
      <item>Stečajna masa iza VRANKAMEN d.o.o. za poslovanje nekretninama u stečaju, OIB 08202362113</item>
    </izvorni_sadrzaj>
    <derivirana_varijabla naziv="DomainObject.Predmet.ProtuStrankaListFormatedOIB_1">
      <item>Stečajna masa iza VRANKAMEN d.o.o. za poslovanje nekretninama u stečaju, OIB 08202362113</item>
    </derivirana_varijabla>
  </DomainObject.Predmet.ProtuStrankaListFormatedOIB>
  <DomainObject.Predmet.ProtuStrankaListFormatedWithAdress>
    <izvorni_sadrzaj>
      <item>Stečajna masa iza VRANKAMEN d.o.o. za poslovanje nekretninama u stečaju, Đorđićeva 24, 10000 Zagreb</item>
    </izvorni_sadrzaj>
    <derivirana_varijabla naziv="DomainObject.Predmet.ProtuStrankaListFormatedWithAdress_1">
      <item>Stečajna masa iza VRANKAMEN d.o.o. za poslovanje nekretninama u stečaju, Đorđićeva 24, 10000 Zagreb</item>
    </derivirana_varijabla>
  </DomainObject.Predmet.ProtuStrankaListFormatedWithAdress>
  <DomainObject.Predmet.ProtuStrankaListFormatedWithAdressOIB>
    <izvorni_sadrzaj>
      <item>Stečajna masa iza VRANKAMEN d.o.o. za poslovanje nekretninama u stečaju, OIB 08202362113, Đorđićeva 24, 10000 Zagreb</item>
    </izvorni_sadrzaj>
    <derivirana_varijabla naziv="DomainObject.Predmet.ProtuStrankaListFormatedWithAdressOIB_1">
      <item>Stečajna masa iza VRANKAMEN d.o.o. za poslovanje nekretninama u stečaju, OIB 08202362113, Đorđićeva 24, 10000 Zagreb</item>
    </derivirana_varijabla>
  </DomainObject.Predmet.ProtuStrankaListFormatedWithAdressOIB>
  <DomainObject.Predmet.ProtuStrankaListNazivFormated>
    <izvorni_sadrzaj>
      <item>Stečajna masa iza VRANKAMEN d.o.o. za poslovanje nekretninama u stečaju</item>
    </izvorni_sadrzaj>
    <derivirana_varijabla naziv="DomainObject.Predmet.ProtuStrankaListNazivFormated_1">
      <item>Stečajna masa iza VRANKAMEN d.o.o. za poslovanje nekretninama u stečaju</item>
    </derivirana_varijabla>
  </DomainObject.Predmet.ProtuStrankaListNazivFormated>
  <DomainObject.Predmet.ProtuStrankaListNazivFormatedOIB>
    <izvorni_sadrzaj>
      <item>Stečajna masa iza VRANKAMEN d.o.o. za poslovanje nekretninama u stečaju, OIB 08202362113</item>
    </izvorni_sadrzaj>
    <derivirana_varijabla naziv="DomainObject.Predmet.ProtuStrankaListNazivFormatedOIB_1">
      <item>Stečajna masa iza VRANKAMEN d.o.o. za poslovanje nekretninama u stečaju, OIB 08202362113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VRANKAMEN d.o.o. za poslovanje nekretninama u stečaju</izvorni_sadrzaj>
    <derivirana_varijabla naziv="DomainObject.Predmet.ProtustrankaIDrugi_1">Stečajna masa iza VRANKAMEN d.o.o. za poslovanje nekretninama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VRANKAMEN d.o.o. za poslovanje nekretninama u stečaju, OIB 08202362113, Đorđićeva 24, 10000 Zagreb</izvorni_sadrzaj>
    <derivirana_varijabla naziv="DomainObject.Predmet.ProtustrankaIDrugiAdressOIB_1">Stečajna masa iza VRANKAMEN d.o.o. za poslovanje nekretninama u stečaju, OIB 08202362113,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VRANKAMEN d.o.o. za poslovanje nekretninama u stečaju</item>
    </izvorni_sadrzaj>
    <derivirana_varijabla naziv="DomainObject.Predmet.SudioniciListNaziv_1">
      <item>Stečajna masa iza VRANKAMEN d.o.o. za poslovanje nekretninama u stečaju</item>
    </derivirana_varijabla>
  </DomainObject.Predmet.SudioniciListNaziv>
  <DomainObject.Predmet.SudioniciListAdressOIB>
    <izvorni_sadrzaj>
      <item>Stečajna masa iza VRANKAMEN d.o.o. za poslovanje nekretninama u stečaju, OIB 08202362113, Đorđićeva 24,10000 Zagreb</item>
    </izvorni_sadrzaj>
    <derivirana_varijabla naziv="DomainObject.Predmet.SudioniciListAdressOIB_1">
      <item>Stečajna masa iza VRANKAMEN d.o.o. za poslovanje nekretninama u stečaju, OIB 08202362113,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08202362113</item>
    </izvorni_sadrzaj>
    <derivirana_varijabla naziv="DomainObject.Predmet.SudioniciListNazivOIB_1">
      <item>, OIB 08202362113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2B956-A2A1-4977-B143-8C8443C70E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373</properties:Words>
  <properties:Characters>2074</properties:Characters>
  <properties:Lines>55</properties:Lines>
  <properties:Paragraphs>28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2018-08-31T07:36:00Z</dcterms:created>
  <dc:creator>Trgovački sud Split</dc:creator>
  <cp:lastModifiedBy>Ana Golub Gruić</cp:lastModifiedBy>
  <cp:lastPrinted>2018-09-06T10:52:00Z</cp:lastPrinted>
  <dcterms:modified xmlns:xsi="http://www.w3.org/2001/XMLSchema-instance" xsi:type="dcterms:W3CDTF">2018-09-06T11:07:00Z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(St-390-2018 -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