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8fbdcf" w14:paraId="e8fbdcf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A376B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A376B7">
        <w:t xml:space="preserve">                                                                                                  </w:t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</w:t>
      </w:r>
      <w:r w:rsidR="007E3636">
        <w:t>40. St-2242/2016</w:t>
      </w:r>
      <w:r w:rsidRPr="001F122F">
        <w:rPr>
          <w:sz w:val="24"/>
          <w:szCs w:val="24"/>
        </w:rPr>
        <w:t xml:space="preserve">    </w:t>
      </w:r>
    </w:p>
    <w:p w:rsidRDefault="002B2DAC" w:rsidP="00A376B7" w:rsidR="000F5B5D" w:rsidRPr="00272503">
      <w:pPr>
        <w:rPr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="000F5B5D" w:rsidRPr="00272503">
        <w:rPr>
          <w:sz w:val="24"/>
          <w:szCs w:val="24"/>
        </w:rPr>
        <w:t xml:space="preserve">R E P U B L I K A  H R V A T S K A </w:t>
      </w:r>
    </w:p>
    <w:p w:rsidRDefault="000F5B5D" w:rsidP="000F5B5D" w:rsidR="00A376B7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2B2DAC" w:rsidP="002B2DAC" w:rsidR="002B2DAC" w:rsidRPr="00272503">
      <w:pPr>
        <w:jc w:val="center"/>
        <w:rPr>
          <w:b/>
          <w:sz w:val="24"/>
          <w:szCs w:val="24"/>
        </w:rPr>
      </w:pPr>
    </w:p>
    <w:p w:rsidRDefault="002B2DAC" w:rsidP="002034B2" w:rsidR="002B2DAC" w:rsidRPr="007C2397">
      <w:pPr>
        <w:ind w:firstLine="708"/>
        <w:jc w:val="both"/>
        <w:rPr>
          <w:sz w:val="24"/>
          <w:szCs w:val="24"/>
        </w:rPr>
      </w:pPr>
      <w:r w:rsidRPr="007C2397">
        <w:rPr>
          <w:sz w:val="24"/>
          <w:szCs w:val="24"/>
        </w:rPr>
        <w:t xml:space="preserve">TRGOVAČKI SUD U ZAGREBU, po sucu </w:t>
      </w:r>
      <w:r w:rsidR="0059682F" w:rsidRPr="007C2397">
        <w:rPr>
          <w:sz w:val="24"/>
          <w:szCs w:val="24"/>
        </w:rPr>
        <w:t xml:space="preserve">tog </w:t>
      </w:r>
      <w:r w:rsidR="00417323" w:rsidRPr="007C2397">
        <w:rPr>
          <w:sz w:val="24"/>
          <w:szCs w:val="24"/>
        </w:rPr>
        <w:t>suda</w:t>
      </w:r>
      <w:r w:rsidRPr="007C2397">
        <w:rPr>
          <w:sz w:val="24"/>
          <w:szCs w:val="24"/>
        </w:rPr>
        <w:t xml:space="preserve"> Anti Galiću, kao </w:t>
      </w:r>
      <w:r w:rsidR="00417323" w:rsidRPr="007C2397">
        <w:rPr>
          <w:sz w:val="24"/>
          <w:szCs w:val="24"/>
        </w:rPr>
        <w:t>sucu pojedincu</w:t>
      </w:r>
      <w:r w:rsidRPr="007C2397">
        <w:rPr>
          <w:sz w:val="24"/>
          <w:szCs w:val="24"/>
        </w:rPr>
        <w:t xml:space="preserve">, u stečajnom postupku nad dužnikom </w:t>
      </w:r>
      <w:r w:rsidR="007E3636" w:rsidRPr="007C2397">
        <w:rPr>
          <w:sz w:val="24"/>
          <w:szCs w:val="24"/>
        </w:rPr>
        <w:t>TGD-NEKRETNINE d.o.o. u stečaju, Zagreb, Radnička cesta 47 OIB85787722937</w:t>
      </w:r>
      <w:r w:rsidR="00A26F28" w:rsidRPr="007C2397">
        <w:rPr>
          <w:sz w:val="24"/>
          <w:szCs w:val="24"/>
        </w:rPr>
        <w:t>,</w:t>
      </w:r>
      <w:r w:rsidR="00E430BD" w:rsidRPr="007C2397">
        <w:rPr>
          <w:sz w:val="24"/>
          <w:szCs w:val="24"/>
        </w:rPr>
        <w:t xml:space="preserve"> </w:t>
      </w:r>
      <w:r w:rsidR="00894357" w:rsidRPr="007C2397">
        <w:rPr>
          <w:sz w:val="24"/>
          <w:szCs w:val="24"/>
        </w:rPr>
        <w:t xml:space="preserve">nakon </w:t>
      </w:r>
      <w:r w:rsidRPr="007C2397">
        <w:rPr>
          <w:sz w:val="24"/>
          <w:szCs w:val="24"/>
        </w:rPr>
        <w:t>ispitnog ročišta od</w:t>
      </w:r>
      <w:r w:rsidR="006C3D33" w:rsidRPr="007C2397">
        <w:rPr>
          <w:sz w:val="24"/>
          <w:szCs w:val="24"/>
        </w:rPr>
        <w:t>r</w:t>
      </w:r>
      <w:r w:rsidRPr="007C2397">
        <w:rPr>
          <w:sz w:val="24"/>
          <w:szCs w:val="24"/>
        </w:rPr>
        <w:t>žanog dana</w:t>
      </w:r>
      <w:r w:rsidR="00F962EF" w:rsidRPr="007C2397">
        <w:rPr>
          <w:sz w:val="24"/>
          <w:szCs w:val="24"/>
        </w:rPr>
        <w:t xml:space="preserve"> </w:t>
      </w:r>
      <w:r w:rsidR="002034B2" w:rsidRPr="007C2397">
        <w:rPr>
          <w:sz w:val="24"/>
          <w:szCs w:val="24"/>
        </w:rPr>
        <w:t xml:space="preserve">dana 28.ožujka 2018., te nastavka ispitnog ročišta održanog dana 7.veljače </w:t>
      </w:r>
      <w:r w:rsidR="00A26F28" w:rsidRPr="007C2397">
        <w:rPr>
          <w:sz w:val="24"/>
          <w:szCs w:val="24"/>
        </w:rPr>
        <w:t>201</w:t>
      </w:r>
      <w:r w:rsidR="002034B2" w:rsidRPr="007C2397">
        <w:rPr>
          <w:sz w:val="24"/>
          <w:szCs w:val="24"/>
        </w:rPr>
        <w:t>9</w:t>
      </w:r>
      <w:r w:rsidR="00A26F28" w:rsidRPr="007C2397">
        <w:rPr>
          <w:sz w:val="24"/>
          <w:szCs w:val="24"/>
        </w:rPr>
        <w:t>.</w:t>
      </w:r>
      <w:r w:rsidR="002034B2" w:rsidRPr="007C2397">
        <w:rPr>
          <w:sz w:val="24"/>
          <w:szCs w:val="24"/>
        </w:rPr>
        <w:t xml:space="preserve">, dana 8.veljače 2019. </w:t>
      </w:r>
    </w:p>
    <w:p w:rsidRDefault="009F769C" w:rsidP="004D45C7" w:rsidR="009F769C">
      <w:pPr>
        <w:widowControl/>
        <w:jc w:val="center"/>
        <w:rPr>
          <w:b/>
          <w:sz w:val="24"/>
          <w:szCs w:val="24"/>
        </w:rPr>
      </w:pPr>
    </w:p>
    <w:p w:rsidRDefault="004D45C7" w:rsidP="004D45C7" w:rsidR="009F769C">
      <w:pPr>
        <w:widowControl/>
        <w:jc w:val="center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r i j e š i o   j e</w:t>
      </w:r>
    </w:p>
    <w:p w:rsidRDefault="004D45C7" w:rsidP="004D45C7" w:rsidR="004D45C7" w:rsidRPr="00272503">
      <w:pPr>
        <w:widowControl/>
        <w:jc w:val="center"/>
        <w:rPr>
          <w:sz w:val="24"/>
          <w:szCs w:val="24"/>
        </w:rPr>
      </w:pPr>
    </w:p>
    <w:p w:rsidRDefault="004D45C7" w:rsidP="004D45C7" w:rsidR="004D45C7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I    Utvrđene tražbine viših isplatnih redova:</w:t>
      </w:r>
    </w:p>
    <w:p w:rsidRDefault="00ED3036" w:rsidP="004D45C7" w:rsidR="00ED3036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Drugi viši isplatni red</w:t>
      </w:r>
    </w:p>
    <w:p w:rsidRDefault="002E3AA8" w:rsidP="004D45C7" w:rsidR="002E3AA8">
      <w:pPr>
        <w:widowControl/>
        <w:ind w:left="720"/>
        <w:jc w:val="both"/>
        <w:rPr>
          <w:b/>
          <w:sz w:val="24"/>
          <w:szCs w:val="24"/>
        </w:rPr>
      </w:pPr>
    </w:p>
    <w:p w:rsidRDefault="007C2397" w:rsidP="001E62FC" w:rsidR="00BF2141" w:rsidRPr="00BF2141">
      <w:pPr>
        <w:pStyle w:val="Odlomakpopisa"/>
        <w:numPr>
          <w:ilvl w:val="0"/>
          <w:numId w:val="47"/>
        </w:numPr>
        <w:spacing w:lineRule="auto" w:line="240" w:after="0"/>
        <w:jc w:val="both"/>
        <w:rPr>
          <w:sz w:val="24"/>
          <w:szCs w:val="24"/>
        </w:rPr>
      </w:pPr>
      <w:r w:rsidRPr="00BF2141">
        <w:rPr>
          <w:rFonts w:hAnsi="Times New Roman" w:ascii="Times New Roman"/>
          <w:sz w:val="24"/>
          <w:szCs w:val="24"/>
        </w:rPr>
        <w:t xml:space="preserve">REPUBLIKA HRVATSKA MINISTARSTVO FINANCIJA, POREZNA UPRAVA, PODRUČNI URED ZAGREB, OIB 18683136487, u iznosu od 2.467,10 kn </w:t>
      </w:r>
    </w:p>
    <w:p w:rsidRDefault="00BF2141" w:rsidP="00BF2141" w:rsidR="00BF2141" w:rsidRPr="00BF2141">
      <w:pPr>
        <w:pStyle w:val="Odlomakpopisa"/>
        <w:spacing w:lineRule="auto" w:line="240" w:after="0"/>
        <w:jc w:val="both"/>
        <w:rPr>
          <w:sz w:val="24"/>
          <w:szCs w:val="24"/>
        </w:rPr>
      </w:pPr>
    </w:p>
    <w:p w:rsidRDefault="00BF2141" w:rsidP="001E62FC" w:rsidR="00BF2141" w:rsidRPr="00BF2141">
      <w:pPr>
        <w:pStyle w:val="Odlomakpopisa"/>
        <w:numPr>
          <w:ilvl w:val="0"/>
          <w:numId w:val="4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2141">
        <w:rPr>
          <w:rFonts w:hAnsi="Times New Roman" w:ascii="Times New Roman"/>
          <w:sz w:val="24"/>
          <w:szCs w:val="24"/>
        </w:rPr>
        <w:t>DEFINIO NEKRETNINE d.o.o., Zagreb, Radnička cesta 47 OIB 55387273578 u iznosu od 299.089,22 kn</w:t>
      </w:r>
    </w:p>
    <w:p w:rsidRDefault="00D224A7" w:rsidP="004D45C7" w:rsidR="00D224A7" w:rsidRPr="00272503">
      <w:pPr>
        <w:widowControl/>
        <w:ind w:left="720"/>
        <w:jc w:val="both"/>
        <w:rPr>
          <w:sz w:val="24"/>
          <w:szCs w:val="24"/>
        </w:rPr>
      </w:pPr>
    </w:p>
    <w:p w:rsidRDefault="00AC76E7" w:rsidP="00F0731C" w:rsidR="00F0731C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I</w:t>
      </w:r>
      <w:r w:rsidR="00F0731C" w:rsidRPr="00272503">
        <w:rPr>
          <w:b/>
          <w:sz w:val="24"/>
          <w:szCs w:val="24"/>
        </w:rPr>
        <w:t xml:space="preserve">I    </w:t>
      </w:r>
      <w:r w:rsidR="00A1054B" w:rsidRPr="00272503">
        <w:rPr>
          <w:b/>
          <w:sz w:val="24"/>
          <w:szCs w:val="24"/>
        </w:rPr>
        <w:t xml:space="preserve">Osporene </w:t>
      </w:r>
      <w:r w:rsidR="00F0731C" w:rsidRPr="00272503">
        <w:rPr>
          <w:b/>
          <w:sz w:val="24"/>
          <w:szCs w:val="24"/>
        </w:rPr>
        <w:t>tražbine viših isplatnih redova:</w:t>
      </w:r>
    </w:p>
    <w:p w:rsidRDefault="009E3AEF" w:rsidP="009E3AEF" w:rsidR="009E3AEF" w:rsidRPr="00272503">
      <w:pPr>
        <w:widowControl/>
        <w:jc w:val="center"/>
        <w:rPr>
          <w:sz w:val="24"/>
          <w:szCs w:val="24"/>
        </w:rPr>
      </w:pPr>
    </w:p>
    <w:p w:rsidRDefault="00A1054B" w:rsidP="00A1054B" w:rsidR="009F769C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Drugi viši isplatni red</w:t>
      </w:r>
    </w:p>
    <w:p w:rsidRDefault="002A16DB" w:rsidP="00A1054B" w:rsidR="002A16DB" w:rsidRPr="00272503">
      <w:pPr>
        <w:ind w:firstLine="720"/>
        <w:jc w:val="both"/>
        <w:rPr>
          <w:sz w:val="24"/>
          <w:szCs w:val="24"/>
        </w:rPr>
      </w:pPr>
    </w:p>
    <w:p w:rsidRDefault="00A26406" w:rsidP="002B1DC9" w:rsidR="002B1DC9" w:rsidRPr="00E61936">
      <w:pPr>
        <w:ind w:firstLine="282" w:left="426"/>
        <w:jc w:val="both"/>
        <w:rPr>
          <w:b/>
          <w:sz w:val="24"/>
          <w:szCs w:val="24"/>
        </w:rPr>
      </w:pPr>
      <w:r w:rsidRPr="00E61936">
        <w:rPr>
          <w:b/>
          <w:sz w:val="24"/>
          <w:szCs w:val="24"/>
        </w:rPr>
        <w:t>2</w:t>
      </w:r>
      <w:r w:rsidR="00D20336" w:rsidRPr="00E61936">
        <w:rPr>
          <w:b/>
          <w:sz w:val="24"/>
          <w:szCs w:val="24"/>
        </w:rPr>
        <w:t xml:space="preserve">. </w:t>
      </w:r>
      <w:r w:rsidR="00BF2141" w:rsidRPr="00E61936">
        <w:rPr>
          <w:b/>
          <w:sz w:val="24"/>
          <w:szCs w:val="24"/>
        </w:rPr>
        <w:t xml:space="preserve">vjerovnik </w:t>
      </w:r>
      <w:r w:rsidR="006309F3" w:rsidRPr="00E61936">
        <w:rPr>
          <w:b/>
          <w:sz w:val="24"/>
          <w:szCs w:val="24"/>
        </w:rPr>
        <w:t>DEFINIO NEKRETNINE d.o.o., Zagreb, Radnička cesta 47 OIB 55387273578</w:t>
      </w:r>
      <w:r w:rsidR="002B1DC9" w:rsidRPr="00E61936">
        <w:rPr>
          <w:b/>
          <w:sz w:val="24"/>
          <w:szCs w:val="24"/>
        </w:rPr>
        <w:t xml:space="preserve"> je u drugom višem isplatnom redu osporio tražbin</w:t>
      </w:r>
      <w:r w:rsidR="002E6281" w:rsidRPr="00E61936">
        <w:rPr>
          <w:b/>
          <w:sz w:val="24"/>
          <w:szCs w:val="24"/>
        </w:rPr>
        <w:t>e</w:t>
      </w:r>
      <w:r w:rsidR="002B1DC9" w:rsidRPr="00E61936">
        <w:rPr>
          <w:b/>
          <w:sz w:val="24"/>
          <w:szCs w:val="24"/>
        </w:rPr>
        <w:t xml:space="preserve"> za koj</w:t>
      </w:r>
      <w:r w:rsidR="002E6281" w:rsidRPr="00E61936">
        <w:rPr>
          <w:b/>
          <w:sz w:val="24"/>
          <w:szCs w:val="24"/>
        </w:rPr>
        <w:t>e</w:t>
      </w:r>
      <w:r w:rsidR="002B1DC9" w:rsidRPr="00E61936">
        <w:rPr>
          <w:b/>
          <w:sz w:val="24"/>
          <w:szCs w:val="24"/>
        </w:rPr>
        <w:t xml:space="preserve"> postoji ovršna isprava sljedećim vjerovnicima:</w:t>
      </w:r>
    </w:p>
    <w:p w:rsidRDefault="009E3AEF" w:rsidP="002B1DC9" w:rsidR="009E3AEF" w:rsidRPr="00E61936">
      <w:pPr>
        <w:ind w:firstLine="282" w:left="426"/>
        <w:jc w:val="both"/>
        <w:rPr>
          <w:b/>
          <w:sz w:val="24"/>
          <w:szCs w:val="24"/>
        </w:rPr>
      </w:pPr>
    </w:p>
    <w:p w:rsidRDefault="006309F3" w:rsidP="006309F3" w:rsidR="006309F3" w:rsidRPr="006309F3">
      <w:pPr>
        <w:ind w:left="426"/>
        <w:jc w:val="both"/>
        <w:rPr>
          <w:sz w:val="24"/>
          <w:szCs w:val="24"/>
        </w:rPr>
      </w:pPr>
      <w:r w:rsidRPr="006309F3">
        <w:rPr>
          <w:sz w:val="24"/>
          <w:szCs w:val="24"/>
        </w:rPr>
        <w:t>1.HRVATSKA POŠTANSKA BANKA d.d., Zagreb, Jurišićeva 4, OIB 87939104217, u iznosu od  46.661.263,82 kn</w:t>
      </w:r>
    </w:p>
    <w:p w:rsidRDefault="006309F3" w:rsidP="002B1DC9" w:rsidR="006309F3" w:rsidRPr="00272503">
      <w:pPr>
        <w:ind w:firstLine="282" w:left="426"/>
        <w:jc w:val="both"/>
        <w:rPr>
          <w:b/>
          <w:sz w:val="24"/>
          <w:szCs w:val="24"/>
        </w:rPr>
      </w:pPr>
    </w:p>
    <w:p w:rsidRDefault="00E61936" w:rsidP="00E61936" w:rsidR="00E57140" w:rsidRPr="0027250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Osporavatelj tražbine </w:t>
      </w:r>
      <w:r w:rsidR="00E57140" w:rsidRPr="00272503">
        <w:rPr>
          <w:sz w:val="24"/>
          <w:szCs w:val="24"/>
        </w:rPr>
        <w:t>se upućuje na parnicu radi dokazivanja osnovanosti osporavanja</w:t>
      </w:r>
      <w:r w:rsidR="00D10F84" w:rsidRPr="00272503">
        <w:rPr>
          <w:sz w:val="24"/>
          <w:szCs w:val="24"/>
        </w:rPr>
        <w:t>,</w:t>
      </w:r>
      <w:r w:rsidR="00E57140" w:rsidRPr="00272503"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E57140" w:rsidP="009F769C" w:rsidR="009F769C">
      <w:pPr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Ako </w:t>
      </w:r>
      <w:r w:rsidR="00E61936">
        <w:rPr>
          <w:sz w:val="24"/>
          <w:szCs w:val="24"/>
        </w:rPr>
        <w:t xml:space="preserve">osporavatelj </w:t>
      </w:r>
      <w:r w:rsidRPr="00272503">
        <w:rPr>
          <w:sz w:val="24"/>
          <w:szCs w:val="24"/>
        </w:rPr>
        <w:t>ne pokrene parnicu u dodijeljenom roku, smatrati će se da je osporavanje otklonjeno.</w:t>
      </w:r>
    </w:p>
    <w:p w:rsidRDefault="004D45C7" w:rsidP="009F769C" w:rsidR="004D45C7">
      <w:pPr>
        <w:ind w:firstLine="720" w:left="28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9F769C" w:rsidP="009F769C" w:rsidR="009F769C" w:rsidRPr="00272503">
      <w:pPr>
        <w:ind w:firstLine="720" w:left="2820"/>
        <w:jc w:val="both"/>
        <w:rPr>
          <w:sz w:val="24"/>
          <w:szCs w:val="24"/>
        </w:rPr>
      </w:pPr>
    </w:p>
    <w:p w:rsidRDefault="004D45C7" w:rsidP="00A376B7" w:rsidR="00A376B7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A0282A" w:rsidRPr="007C2397">
        <w:rPr>
          <w:sz w:val="24"/>
          <w:szCs w:val="24"/>
        </w:rPr>
        <w:t>28.ožujka 2018., te nastavka ispitnog ročišta održanog dana 7.veljače 2019.</w:t>
      </w:r>
      <w:r w:rsidRPr="00272503">
        <w:rPr>
          <w:sz w:val="24"/>
          <w:szCs w:val="24"/>
        </w:rPr>
        <w:t xml:space="preserve"> ispitane su sve prijavljene tražbine prema</w:t>
      </w:r>
      <w:r w:rsidR="00894357" w:rsidRPr="00272503">
        <w:rPr>
          <w:sz w:val="24"/>
          <w:szCs w:val="24"/>
        </w:rPr>
        <w:t xml:space="preserve"> svojim </w:t>
      </w:r>
      <w:r w:rsidRPr="00272503">
        <w:rPr>
          <w:sz w:val="24"/>
          <w:szCs w:val="24"/>
        </w:rPr>
        <w:t xml:space="preserve"> iznosima i redu. </w:t>
      </w:r>
    </w:p>
    <w:p w:rsidRDefault="004D45C7" w:rsidP="00A376B7" w:rsidR="004A4F10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lastRenderedPageBreak/>
        <w:tab/>
        <w:t>Nakon ispitnog ročišta sudac je sastavio</w:t>
      </w:r>
      <w:r w:rsidR="00894357" w:rsidRPr="00272503">
        <w:rPr>
          <w:sz w:val="24"/>
          <w:szCs w:val="24"/>
        </w:rPr>
        <w:t xml:space="preserve"> tablicu ispitanih tražbina</w:t>
      </w:r>
      <w:r w:rsidRPr="00272503">
        <w:rPr>
          <w:sz w:val="24"/>
          <w:szCs w:val="24"/>
        </w:rPr>
        <w:t xml:space="preserve">, sukladno odredbi čl. </w:t>
      </w:r>
      <w:r w:rsidR="004A4F10" w:rsidRPr="00272503">
        <w:rPr>
          <w:sz w:val="24"/>
          <w:szCs w:val="24"/>
        </w:rPr>
        <w:t>264.</w:t>
      </w:r>
      <w:r w:rsidRPr="00272503">
        <w:rPr>
          <w:sz w:val="24"/>
          <w:szCs w:val="24"/>
        </w:rPr>
        <w:t xml:space="preserve"> Stečajnog zakona (</w:t>
      </w:r>
      <w:r w:rsidR="00EE1F13" w:rsidRPr="00272503">
        <w:rPr>
          <w:sz w:val="24"/>
          <w:szCs w:val="24"/>
        </w:rPr>
        <w:t>N.N.</w:t>
      </w:r>
      <w:r w:rsidRPr="00272503">
        <w:rPr>
          <w:sz w:val="24"/>
          <w:szCs w:val="24"/>
        </w:rPr>
        <w:t xml:space="preserve"> br. </w:t>
      </w:r>
      <w:r w:rsidR="004A4F10" w:rsidRPr="00272503">
        <w:rPr>
          <w:sz w:val="24"/>
          <w:szCs w:val="24"/>
        </w:rPr>
        <w:t>71/15</w:t>
      </w:r>
      <w:r w:rsidR="00C53155" w:rsidRPr="00272503">
        <w:rPr>
          <w:sz w:val="24"/>
          <w:szCs w:val="24"/>
        </w:rPr>
        <w:t xml:space="preserve"> i 104/17</w:t>
      </w:r>
      <w:r w:rsidR="004A4F10" w:rsidRPr="00272503">
        <w:rPr>
          <w:sz w:val="24"/>
          <w:szCs w:val="24"/>
        </w:rPr>
        <w:t>, dalje SZ).</w:t>
      </w:r>
    </w:p>
    <w:p w:rsidRDefault="004D45C7" w:rsidP="004D45C7" w:rsidR="004D45C7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 xml:space="preserve">Tražbine navedene u točki I. izreke ovog rješenja, stečajni upravitelj je priznao, </w:t>
      </w:r>
      <w:r w:rsidR="00B45D6E" w:rsidRPr="00272503">
        <w:rPr>
          <w:sz w:val="24"/>
          <w:szCs w:val="24"/>
        </w:rPr>
        <w:t xml:space="preserve"> a </w:t>
      </w:r>
      <w:r w:rsidRPr="00272503">
        <w:rPr>
          <w:sz w:val="24"/>
          <w:szCs w:val="24"/>
        </w:rPr>
        <w:t xml:space="preserve"> kako nitko od nazočnih stečajnih vjerovnika nije osporio priznate tražbine</w:t>
      </w:r>
      <w:r w:rsidR="009515AE" w:rsidRPr="00272503">
        <w:rPr>
          <w:sz w:val="24"/>
          <w:szCs w:val="24"/>
        </w:rPr>
        <w:t>,</w:t>
      </w:r>
      <w:r w:rsidRPr="00272503">
        <w:rPr>
          <w:sz w:val="24"/>
          <w:szCs w:val="24"/>
        </w:rPr>
        <w:t xml:space="preserve"> temeljem </w:t>
      </w:r>
      <w:r w:rsidR="004A4F10" w:rsidRPr="00272503">
        <w:rPr>
          <w:sz w:val="24"/>
          <w:szCs w:val="24"/>
        </w:rPr>
        <w:t xml:space="preserve">odredbe članka 263. SZ-a tražbine se smatraju </w:t>
      </w:r>
      <w:r w:rsidRPr="00272503">
        <w:rPr>
          <w:sz w:val="24"/>
          <w:szCs w:val="24"/>
        </w:rPr>
        <w:t>utvrđenim</w:t>
      </w:r>
      <w:r w:rsidR="004A4F10" w:rsidRPr="00272503">
        <w:rPr>
          <w:sz w:val="24"/>
          <w:szCs w:val="24"/>
        </w:rPr>
        <w:t>a</w:t>
      </w:r>
      <w:r w:rsidRPr="00272503">
        <w:rPr>
          <w:sz w:val="24"/>
          <w:szCs w:val="24"/>
        </w:rPr>
        <w:t>.</w:t>
      </w:r>
    </w:p>
    <w:p w:rsidRDefault="00F962EF" w:rsidP="002B2DAC" w:rsidR="00F962EF" w:rsidRPr="00272503">
      <w:pPr>
        <w:widowControl/>
        <w:ind w:firstLine="708"/>
        <w:jc w:val="both"/>
        <w:rPr>
          <w:sz w:val="24"/>
          <w:szCs w:val="24"/>
        </w:rPr>
      </w:pPr>
    </w:p>
    <w:p w:rsidRDefault="0084703D" w:rsidP="00570A1C" w:rsidR="00570A1C" w:rsidRPr="00AB47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 28.ožujka 2018. su </w:t>
      </w:r>
      <w:r w:rsidR="008F32ED">
        <w:rPr>
          <w:sz w:val="24"/>
          <w:szCs w:val="24"/>
        </w:rPr>
        <w:t>v</w:t>
      </w:r>
      <w:r w:rsidR="00A0282A" w:rsidRPr="001B02CB">
        <w:rPr>
          <w:sz w:val="24"/>
          <w:szCs w:val="24"/>
        </w:rPr>
        <w:t xml:space="preserve">jerovnik </w:t>
      </w:r>
      <w:r w:rsidR="001B02CB" w:rsidRPr="001B02CB">
        <w:rPr>
          <w:sz w:val="24"/>
          <w:szCs w:val="24"/>
        </w:rPr>
        <w:t xml:space="preserve">DEFINIO NEKRETNINE d.o.o., </w:t>
      </w:r>
      <w:r w:rsidR="001B02CB" w:rsidRPr="00AB47B3">
        <w:rPr>
          <w:sz w:val="24"/>
          <w:szCs w:val="24"/>
        </w:rPr>
        <w:t>Zagreb, Radnička cesta 47</w:t>
      </w:r>
      <w:r w:rsidR="009945B2" w:rsidRPr="00AB47B3">
        <w:rPr>
          <w:sz w:val="24"/>
          <w:szCs w:val="24"/>
        </w:rPr>
        <w:t>.</w:t>
      </w:r>
      <w:r w:rsidR="001B02CB" w:rsidRPr="00AB47B3">
        <w:rPr>
          <w:sz w:val="24"/>
          <w:szCs w:val="24"/>
        </w:rPr>
        <w:t xml:space="preserve"> OIB 55387273578 </w:t>
      </w:r>
      <w:r w:rsidR="008F32ED" w:rsidRPr="00AB47B3">
        <w:rPr>
          <w:sz w:val="24"/>
          <w:szCs w:val="24"/>
        </w:rPr>
        <w:t xml:space="preserve"> i </w:t>
      </w:r>
      <w:r w:rsidR="004519D7">
        <w:rPr>
          <w:sz w:val="24"/>
        </w:rPr>
        <w:t xml:space="preserve">Dalibor Hrnjak, Zagreb, Petrova 40., </w:t>
      </w:r>
      <w:r w:rsidRPr="00AB47B3">
        <w:rPr>
          <w:sz w:val="24"/>
          <w:szCs w:val="24"/>
        </w:rPr>
        <w:t xml:space="preserve"> ospor</w:t>
      </w:r>
      <w:r w:rsidR="008F32ED" w:rsidRPr="00AB47B3">
        <w:rPr>
          <w:sz w:val="24"/>
          <w:szCs w:val="24"/>
        </w:rPr>
        <w:t xml:space="preserve">ili </w:t>
      </w:r>
      <w:r w:rsidRPr="00AB47B3">
        <w:rPr>
          <w:sz w:val="24"/>
          <w:szCs w:val="24"/>
        </w:rPr>
        <w:t xml:space="preserve"> tražbinu vjerovnika </w:t>
      </w:r>
      <w:r w:rsidR="00570A1C" w:rsidRPr="00AB47B3">
        <w:rPr>
          <w:sz w:val="24"/>
          <w:szCs w:val="24"/>
        </w:rPr>
        <w:t>HRVATSKA POŠTANSKA BANKA d.d., Zagreb, Jurišićeva 4, OIB 87939104217, u iznosu od  46.661.263,82 kn, za koju tražbinu postoji ovršna isprava.</w:t>
      </w:r>
    </w:p>
    <w:p w:rsidRDefault="00570A1C" w:rsidP="00AB47B3" w:rsidR="00AB47B3">
      <w:pPr>
        <w:ind w:firstLine="708"/>
        <w:jc w:val="both"/>
        <w:rPr>
          <w:sz w:val="24"/>
          <w:szCs w:val="24"/>
        </w:rPr>
      </w:pPr>
      <w:r w:rsidRPr="00AB47B3">
        <w:rPr>
          <w:sz w:val="24"/>
          <w:szCs w:val="24"/>
        </w:rPr>
        <w:t>Kao razlog osporava</w:t>
      </w:r>
      <w:r w:rsidR="004519D7">
        <w:rPr>
          <w:sz w:val="24"/>
          <w:szCs w:val="24"/>
        </w:rPr>
        <w:t>nja su</w:t>
      </w:r>
      <w:r w:rsidRPr="00AB47B3">
        <w:rPr>
          <w:sz w:val="24"/>
          <w:szCs w:val="24"/>
        </w:rPr>
        <w:t xml:space="preserve"> naveli </w:t>
      </w:r>
      <w:r w:rsidR="00AB47B3" w:rsidRPr="00AB47B3">
        <w:rPr>
          <w:sz w:val="24"/>
          <w:szCs w:val="24"/>
        </w:rPr>
        <w:t>da je tražbina prestala temeljem predstečajne nagodbe Stpn-118/15.</w:t>
      </w:r>
    </w:p>
    <w:p w:rsidRDefault="00AB47B3" w:rsidP="00AB47B3" w:rsidR="00AB47B3">
      <w:pPr>
        <w:ind w:firstLine="708"/>
        <w:jc w:val="both"/>
        <w:rPr>
          <w:sz w:val="24"/>
          <w:szCs w:val="24"/>
        </w:rPr>
      </w:pPr>
    </w:p>
    <w:p w:rsidRDefault="00F07162" w:rsidP="00AB47B3" w:rsidR="00244D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266. stavak 2. SZ-a ako je </w:t>
      </w:r>
      <w:r w:rsidRPr="00DE73BF">
        <w:rPr>
          <w:sz w:val="24"/>
          <w:szCs w:val="24"/>
          <w:u w:val="single"/>
        </w:rPr>
        <w:t>koji od stečajnih vjerovnika</w:t>
      </w:r>
      <w:r>
        <w:rPr>
          <w:sz w:val="24"/>
          <w:szCs w:val="24"/>
        </w:rPr>
        <w:t xml:space="preserve"> osporio tražbinu koju je priznao stečajni </w:t>
      </w:r>
      <w:r w:rsidR="00244D3D">
        <w:rPr>
          <w:sz w:val="24"/>
          <w:szCs w:val="24"/>
        </w:rPr>
        <w:t>upravitelj, sud će stečajnog vjerovnika uputiti na parnicu radi utvrđivanja osporene tražbine, a prema stavu 4. istog č</w:t>
      </w:r>
      <w:r w:rsidR="00DE73BF">
        <w:rPr>
          <w:sz w:val="24"/>
          <w:szCs w:val="24"/>
        </w:rPr>
        <w:t>lanka SZ-a ako za osporenu tražb</w:t>
      </w:r>
      <w:r w:rsidR="00244D3D">
        <w:rPr>
          <w:sz w:val="24"/>
          <w:szCs w:val="24"/>
        </w:rPr>
        <w:t xml:space="preserve">inu postoji ovršna isprava, sud će na parnicu uputiti osporavatelja da </w:t>
      </w:r>
      <w:r w:rsidR="00DE73BF">
        <w:rPr>
          <w:sz w:val="24"/>
          <w:szCs w:val="24"/>
        </w:rPr>
        <w:t>d</w:t>
      </w:r>
      <w:r w:rsidR="00244D3D">
        <w:rPr>
          <w:sz w:val="24"/>
          <w:szCs w:val="24"/>
        </w:rPr>
        <w:t>okaže osnovanost svog osporavanja.</w:t>
      </w:r>
    </w:p>
    <w:p w:rsidRDefault="00244D3D" w:rsidP="00AB47B3" w:rsidR="00244D3D">
      <w:pPr>
        <w:ind w:firstLine="708"/>
        <w:jc w:val="both"/>
        <w:rPr>
          <w:sz w:val="24"/>
          <w:szCs w:val="24"/>
        </w:rPr>
      </w:pPr>
    </w:p>
    <w:p w:rsidRDefault="00AF5803" w:rsidP="00AF5803" w:rsidR="00DA18B2">
      <w:pPr>
        <w:ind w:firstLine="680"/>
        <w:jc w:val="both"/>
        <w:rPr>
          <w:sz w:val="24"/>
        </w:rPr>
      </w:pPr>
      <w:r>
        <w:rPr>
          <w:sz w:val="24"/>
        </w:rPr>
        <w:t>Ocjena je ovog suda prvog stupnja kako prijava tražbine Dalibor Hrnjak, Zagreb, Petrova 40., od 12.prosinca 2017. na iznos 9.517.665,87 kn temeljem ugovora o dugoročnom kreditu  od 29.svibnja 2013. ne predstavlja prijavu stečajne tražbine (članak 257. SZ-a), nego predstavlja zahtjev za osiguranje iznosa što će ga taj vjerovnik (kao jamac) platiti za dužnika razmjerno iznosu koji bi im pripao kao stečajnim vjerovnicima (članak 143. stavak 2. SZ-a)</w:t>
      </w:r>
      <w:r w:rsidR="00DA18B2">
        <w:rPr>
          <w:sz w:val="24"/>
        </w:rPr>
        <w:t>.</w:t>
      </w:r>
    </w:p>
    <w:p w:rsidRDefault="005846D1" w:rsidP="005846D1" w:rsidR="005846D1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Sporno je dakle je li </w:t>
      </w:r>
      <w:r>
        <w:rPr>
          <w:sz w:val="24"/>
        </w:rPr>
        <w:t xml:space="preserve">Dalibor Hrnjak, Zagreb, Petrova 40., ovlašten osporiti tražbinu stečajnog vjerovnika </w:t>
      </w:r>
      <w:r w:rsidRPr="00AB47B3">
        <w:rPr>
          <w:sz w:val="24"/>
          <w:szCs w:val="24"/>
        </w:rPr>
        <w:t>HRVATSKA POŠTANSKA BANKA d.d., Zagreb, Jurišićeva 4,</w:t>
      </w:r>
      <w:r>
        <w:rPr>
          <w:sz w:val="24"/>
          <w:szCs w:val="24"/>
        </w:rPr>
        <w:t xml:space="preserve"> te posljedično tomu proizvodi li izjavljeno osporavanje pravne posljedice iz članka 266. stavak 2. SZ-a.</w:t>
      </w:r>
      <w:r w:rsidRPr="00AF5803">
        <w:rPr>
          <w:sz w:val="24"/>
        </w:rPr>
        <w:t xml:space="preserve"> </w:t>
      </w:r>
    </w:p>
    <w:p w:rsidRDefault="00DA18B2" w:rsidP="00AF5803" w:rsidR="00CA5EDB">
      <w:pPr>
        <w:ind w:firstLine="680"/>
        <w:jc w:val="both"/>
        <w:rPr>
          <w:sz w:val="24"/>
          <w:szCs w:val="24"/>
        </w:rPr>
      </w:pPr>
      <w:r>
        <w:rPr>
          <w:sz w:val="24"/>
        </w:rPr>
        <w:t>Iako i Dalibor Hrnjak ima pravni interes za osporavanje tražbine drugo</w:t>
      </w:r>
      <w:r w:rsidR="005846D1">
        <w:rPr>
          <w:sz w:val="24"/>
        </w:rPr>
        <w:t>g</w:t>
      </w:r>
      <w:r>
        <w:rPr>
          <w:sz w:val="24"/>
        </w:rPr>
        <w:t xml:space="preserve"> vjerovnika (</w:t>
      </w:r>
      <w:r w:rsidRPr="00AB47B3">
        <w:rPr>
          <w:sz w:val="24"/>
          <w:szCs w:val="24"/>
        </w:rPr>
        <w:t>HRVATSKA POŠTANSKA BANKA d.d.</w:t>
      </w:r>
      <w:r w:rsidR="003318B0">
        <w:rPr>
          <w:sz w:val="24"/>
          <w:szCs w:val="24"/>
        </w:rPr>
        <w:t xml:space="preserve">) jer bi se uspjeh u parnici radi dokazivanja osnovanosti osporavanja </w:t>
      </w:r>
      <w:r w:rsidR="004D0ADB">
        <w:rPr>
          <w:sz w:val="24"/>
          <w:szCs w:val="24"/>
        </w:rPr>
        <w:t xml:space="preserve">odrazio i na njegovu pravnu situaciju, stav je ovog suda prvog stupnja kako je prema </w:t>
      </w:r>
      <w:r w:rsidR="000F23F4">
        <w:rPr>
          <w:sz w:val="24"/>
          <w:szCs w:val="24"/>
        </w:rPr>
        <w:t xml:space="preserve">izričitoj odredbi članka 266. stavak 1. i 2. SZ-a pravo na osporavanje tražbine drugim vjerovnicima rezervirano </w:t>
      </w:r>
      <w:r w:rsidR="00CA5EDB">
        <w:rPr>
          <w:sz w:val="24"/>
          <w:szCs w:val="24"/>
        </w:rPr>
        <w:t>za stečajn</w:t>
      </w:r>
      <w:r w:rsidR="00796A1D">
        <w:rPr>
          <w:sz w:val="24"/>
          <w:szCs w:val="24"/>
        </w:rPr>
        <w:t xml:space="preserve">og </w:t>
      </w:r>
      <w:r w:rsidR="00CA5EDB">
        <w:rPr>
          <w:sz w:val="24"/>
          <w:szCs w:val="24"/>
        </w:rPr>
        <w:t>upravitelj</w:t>
      </w:r>
      <w:r w:rsidR="00796A1D">
        <w:rPr>
          <w:sz w:val="24"/>
          <w:szCs w:val="24"/>
        </w:rPr>
        <w:t>a</w:t>
      </w:r>
      <w:r w:rsidR="00CA5EDB">
        <w:rPr>
          <w:sz w:val="24"/>
          <w:szCs w:val="24"/>
        </w:rPr>
        <w:t xml:space="preserve"> i stečajne vjerovnike.</w:t>
      </w:r>
    </w:p>
    <w:p w:rsidRDefault="00CA5EDB" w:rsidP="00AF5803" w:rsidR="00CA5ED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Tre</w:t>
      </w:r>
      <w:r w:rsidR="005846D1">
        <w:rPr>
          <w:sz w:val="24"/>
          <w:szCs w:val="24"/>
        </w:rPr>
        <w:t>ć</w:t>
      </w:r>
      <w:r>
        <w:rPr>
          <w:sz w:val="24"/>
          <w:szCs w:val="24"/>
        </w:rPr>
        <w:t>e osobe, bez obzira na svoj pravni interes ne bi m</w:t>
      </w:r>
      <w:r w:rsidR="005846D1">
        <w:rPr>
          <w:sz w:val="24"/>
          <w:szCs w:val="24"/>
        </w:rPr>
        <w:t>o</w:t>
      </w:r>
      <w:r>
        <w:rPr>
          <w:sz w:val="24"/>
          <w:szCs w:val="24"/>
        </w:rPr>
        <w:t>gle osporavati tražbine stečajnim vjerovnicima.</w:t>
      </w:r>
    </w:p>
    <w:p w:rsidRDefault="00A376B7" w:rsidP="00E63272" w:rsidR="00A376B7">
      <w:pPr>
        <w:ind w:firstLine="680"/>
        <w:jc w:val="both"/>
        <w:rPr>
          <w:sz w:val="24"/>
          <w:szCs w:val="24"/>
        </w:rPr>
      </w:pPr>
    </w:p>
    <w:p w:rsidRDefault="00CA5EDB" w:rsidP="00E63272" w:rsidR="00570A1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</w:t>
      </w:r>
      <w:r w:rsidR="00E63272">
        <w:rPr>
          <w:sz w:val="24"/>
          <w:szCs w:val="24"/>
        </w:rPr>
        <w:t xml:space="preserve">osporavanje tražbine od strane  </w:t>
      </w:r>
      <w:r w:rsidR="00E63272">
        <w:rPr>
          <w:sz w:val="24"/>
        </w:rPr>
        <w:t xml:space="preserve">Dalibor Hrnjak, Zagreb, Petrova 40. vjerovniku </w:t>
      </w:r>
      <w:r w:rsidR="00E63272" w:rsidRPr="00AB47B3">
        <w:rPr>
          <w:sz w:val="24"/>
          <w:szCs w:val="24"/>
        </w:rPr>
        <w:t>HRVATSKA POŠTANSKA BANKA d.d., Zagreb, Jurišićeva 4, OIB 87939104217, u iznosu od  46.661.263,82 kn, za koju tražbinu postoji ovršna isprava</w:t>
      </w:r>
      <w:r w:rsidR="00E63272">
        <w:rPr>
          <w:sz w:val="24"/>
          <w:szCs w:val="24"/>
        </w:rPr>
        <w:t xml:space="preserve"> nije proizvelo učinak upućivanja osporavatelja u parnicu radi kaozivanja osnovanosti</w:t>
      </w:r>
      <w:r w:rsidR="003A1DC5">
        <w:rPr>
          <w:sz w:val="24"/>
          <w:szCs w:val="24"/>
        </w:rPr>
        <w:t xml:space="preserve"> </w:t>
      </w:r>
      <w:r w:rsidR="00E63272">
        <w:rPr>
          <w:sz w:val="24"/>
          <w:szCs w:val="24"/>
        </w:rPr>
        <w:t>osporavanja (članak 266. stavak 4. SZ-a</w:t>
      </w:r>
    </w:p>
    <w:p w:rsidRDefault="00E13B80" w:rsidP="00E63272" w:rsidR="00E13B8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navedenog, a temeljem članka 266. i 267. SZ-a rješeno je kao u izreci.</w:t>
      </w:r>
    </w:p>
    <w:p w:rsidRDefault="00552FB9" w:rsidP="00552FB9" w:rsidR="001B02CB" w:rsidRPr="006309F3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8.veljače 2019.</w:t>
      </w:r>
    </w:p>
    <w:p w:rsidRDefault="004D45C7" w:rsidP="004D45C7" w:rsidR="004D45C7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0D52F8" w:rsidP="00D81FBC" w:rsidR="00552FB9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="004D45C7" w:rsidRPr="00272503">
        <w:rPr>
          <w:sz w:val="24"/>
          <w:szCs w:val="24"/>
        </w:rPr>
        <w:tab/>
      </w:r>
    </w:p>
    <w:p w:rsidRDefault="004D45C7" w:rsidP="004D45C7" w:rsidR="00D17DC2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4D45C7" w:rsidP="004D45C7" w:rsidR="004D45C7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Protiv ovog rješenja pravo na žalbu ima svaki vjerovnik </w:t>
      </w:r>
      <w:r w:rsidR="004A4F10" w:rsidRPr="00272503">
        <w:rPr>
          <w:sz w:val="24"/>
          <w:szCs w:val="24"/>
        </w:rPr>
        <w:t xml:space="preserve">u dijelu koji se tiče njegove prijavljene tražbine, odnosno tražbine koju je osporio i </w:t>
      </w:r>
      <w:r w:rsidRPr="00272503">
        <w:rPr>
          <w:sz w:val="24"/>
          <w:szCs w:val="24"/>
        </w:rPr>
        <w:t xml:space="preserve"> stečajni upravitelj</w:t>
      </w:r>
      <w:r w:rsidR="004A4F10" w:rsidRPr="00272503">
        <w:rPr>
          <w:sz w:val="24"/>
          <w:szCs w:val="24"/>
        </w:rPr>
        <w:t xml:space="preserve"> (članak 265. stavak 3. SZ-a). </w:t>
      </w:r>
      <w:r w:rsidRPr="00272503">
        <w:rPr>
          <w:sz w:val="24"/>
          <w:szCs w:val="24"/>
        </w:rPr>
        <w:t>Rok za žalbu iznosi 8 dana. Žalba se podnosi ovom sudu u 2 primjerka.</w:t>
      </w:r>
    </w:p>
    <w:p w:rsidRDefault="007D2512" w:rsidP="007D2512" w:rsidR="007D2512">
      <w:pPr>
        <w:ind w:firstLine="708" w:left="4956"/>
        <w:jc w:val="both"/>
      </w:pPr>
      <w:r>
        <w:t>Za točnost otpravka, ovlašteni službenik:</w:t>
      </w:r>
    </w:p>
    <w:p w:rsidRDefault="007D2512" w:rsidP="00422EE0" w:rsidR="007D251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F42084" w:rsidP="004D45C7" w:rsidR="00F42084" w:rsidRPr="00272503">
      <w:pPr>
        <w:widowControl/>
        <w:jc w:val="both"/>
        <w:rPr>
          <w:sz w:val="24"/>
          <w:szCs w:val="24"/>
        </w:rPr>
      </w:pPr>
    </w:p>
    <w:p w:rsidRDefault="00E8171E" w:rsidP="004D45C7" w:rsidR="00E8171E" w:rsidRPr="00272503">
      <w:pPr>
        <w:widowControl/>
        <w:jc w:val="both"/>
        <w:rPr>
          <w:sz w:val="24"/>
          <w:szCs w:val="24"/>
        </w:rPr>
      </w:pPr>
    </w:p>
    <w:sectPr w:rsidSect="004D45C7" w:rsidR="00E8171E" w:rsidRPr="00272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A38" w:rsidR="00591A38">
      <w:r>
        <w:separator/>
      </w:r>
    </w:p>
  </w:endnote>
  <w:endnote w:id="0" w:type="continuationSeparator">
    <w:p w:rsidRDefault="00591A38" w:rsidR="0059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A38" w:rsidR="00591A38">
      <w:r>
        <w:separator/>
      </w:r>
    </w:p>
  </w:footnote>
  <w:footnote w:id="0" w:type="continuationSeparator">
    <w:p w:rsidRDefault="00591A38" w:rsidR="0059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5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B45D6E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24945">
      <w:rPr>
        <w:sz w:val="24"/>
        <w:szCs w:val="24"/>
      </w:rPr>
      <w:t>2</w:t>
    </w:r>
    <w:r w:rsidR="00A0282A">
      <w:rPr>
        <w:sz w:val="24"/>
        <w:szCs w:val="24"/>
      </w:rPr>
      <w:t>242</w:t>
    </w:r>
    <w:r w:rsidR="00824945">
      <w:rPr>
        <w:sz w:val="24"/>
        <w:szCs w:val="24"/>
      </w:rPr>
      <w:t>/1</w:t>
    </w:r>
    <w:r w:rsidR="00A0282A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5C81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0A4338"/>
    <w:multiLevelType w:val="hybridMultilevel"/>
    <w:tmpl w:val="0290AE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427FF6"/>
    <w:multiLevelType w:val="hybridMultilevel"/>
    <w:tmpl w:val="5B10F488"/>
    <w:lvl w:tplc="1FCAD3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4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60F7F5B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1E7E83"/>
    <w:multiLevelType w:val="hybridMultilevel"/>
    <w:tmpl w:val="307A0FE8"/>
    <w:lvl w:tplc="E716E30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44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212"/>
      </w:pPr>
    </w:lvl>
    <w:lvl w:tentative="true" w:tplc="041A001B" w:ilvl="2">
      <w:start w:val="1"/>
      <w:numFmt w:val="lowerRoman"/>
      <w:lvlText w:val="%3."/>
      <w:lvlJc w:val="right"/>
      <w:pPr>
        <w:ind w:hanging="180" w:left="5932"/>
      </w:pPr>
    </w:lvl>
    <w:lvl w:tentative="true" w:tplc="041A000F" w:ilvl="3">
      <w:start w:val="1"/>
      <w:numFmt w:val="decimal"/>
      <w:lvlText w:val="%4."/>
      <w:lvlJc w:val="left"/>
      <w:pPr>
        <w:ind w:hanging="360" w:left="6652"/>
      </w:pPr>
    </w:lvl>
    <w:lvl w:tentative="true" w:tplc="041A0019" w:ilvl="4">
      <w:start w:val="1"/>
      <w:numFmt w:val="lowerLetter"/>
      <w:lvlText w:val="%5."/>
      <w:lvlJc w:val="left"/>
      <w:pPr>
        <w:ind w:hanging="360" w:left="7372"/>
      </w:pPr>
    </w:lvl>
    <w:lvl w:tentative="true" w:tplc="041A001B" w:ilvl="5">
      <w:start w:val="1"/>
      <w:numFmt w:val="lowerRoman"/>
      <w:lvlText w:val="%6."/>
      <w:lvlJc w:val="right"/>
      <w:pPr>
        <w:ind w:hanging="180" w:left="8092"/>
      </w:pPr>
    </w:lvl>
    <w:lvl w:tentative="true" w:tplc="041A000F" w:ilvl="6">
      <w:start w:val="1"/>
      <w:numFmt w:val="decimal"/>
      <w:lvlText w:val="%7."/>
      <w:lvlJc w:val="left"/>
      <w:pPr>
        <w:ind w:hanging="360" w:left="8812"/>
      </w:pPr>
    </w:lvl>
    <w:lvl w:tentative="true" w:tplc="041A0019" w:ilvl="7">
      <w:start w:val="1"/>
      <w:numFmt w:val="lowerLetter"/>
      <w:lvlText w:val="%8."/>
      <w:lvlJc w:val="left"/>
      <w:pPr>
        <w:ind w:hanging="360" w:left="9532"/>
      </w:pPr>
    </w:lvl>
    <w:lvl w:tentative="true" w:tplc="041A001B" w:ilvl="8">
      <w:start w:val="1"/>
      <w:numFmt w:val="lowerRoman"/>
      <w:lvlText w:val="%9."/>
      <w:lvlJc w:val="right"/>
      <w:pPr>
        <w:ind w:hanging="180" w:left="10252"/>
      </w:pPr>
    </w:lvl>
  </w:abstractNum>
  <w:abstractNum w:abstractNumId="41">
    <w:nsid w:val="725B6F46"/>
    <w:multiLevelType w:val="hybridMultilevel"/>
    <w:tmpl w:val="60D675B6"/>
    <w:lvl w:tplc="56D4561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995CAB"/>
    <w:multiLevelType w:val="hybridMultilevel"/>
    <w:tmpl w:val="070EDDEA"/>
    <w:lvl w:tplc="C65A1AA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8"/>
  </w:num>
  <w:num w:numId="4">
    <w:abstractNumId w:val="45"/>
  </w:num>
  <w:num w:numId="5">
    <w:abstractNumId w:val="38"/>
  </w:num>
  <w:num w:numId="6">
    <w:abstractNumId w:val="18"/>
  </w:num>
  <w:num w:numId="7">
    <w:abstractNumId w:val="46"/>
  </w:num>
  <w:num w:numId="8">
    <w:abstractNumId w:val="31"/>
  </w:num>
  <w:num w:numId="9">
    <w:abstractNumId w:val="5"/>
  </w:num>
  <w:num w:numId="10">
    <w:abstractNumId w:val="26"/>
  </w:num>
  <w:num w:numId="11">
    <w:abstractNumId w:val="34"/>
  </w:num>
  <w:num w:numId="12">
    <w:abstractNumId w:val="27"/>
  </w:num>
  <w:num w:numId="13">
    <w:abstractNumId w:val="13"/>
  </w:num>
  <w:num w:numId="14">
    <w:abstractNumId w:val="11"/>
  </w:num>
  <w:num w:numId="15">
    <w:abstractNumId w:val="23"/>
  </w:num>
  <w:num w:numId="16">
    <w:abstractNumId w:val="6"/>
  </w:num>
  <w:num w:numId="17">
    <w:abstractNumId w:val="30"/>
  </w:num>
  <w:num w:numId="18">
    <w:abstractNumId w:val="19"/>
  </w:num>
  <w:num w:numId="19">
    <w:abstractNumId w:val="20"/>
  </w:num>
  <w:num w:numId="20">
    <w:abstractNumId w:val="3"/>
  </w:num>
  <w:num w:numId="21">
    <w:abstractNumId w:val="35"/>
  </w:num>
  <w:num w:numId="22">
    <w:abstractNumId w:val="42"/>
  </w:num>
  <w:num w:numId="23">
    <w:abstractNumId w:val="37"/>
  </w:num>
  <w:num w:numId="24">
    <w:abstractNumId w:val="28"/>
  </w:num>
  <w:num w:numId="25">
    <w:abstractNumId w:val="15"/>
  </w:num>
  <w:num w:numId="26">
    <w:abstractNumId w:val="22"/>
  </w:num>
  <w:num w:numId="27">
    <w:abstractNumId w:val="16"/>
  </w:num>
  <w:num w:numId="28">
    <w:abstractNumId w:val="25"/>
  </w:num>
  <w:num w:numId="29">
    <w:abstractNumId w:val="17"/>
  </w:num>
  <w:num w:numId="30">
    <w:abstractNumId w:val="12"/>
  </w:num>
  <w:num w:numId="31">
    <w:abstractNumId w:val="4"/>
  </w:num>
  <w:num w:numId="32">
    <w:abstractNumId w:val="9"/>
  </w:num>
  <w:num w:numId="33">
    <w:abstractNumId w:val="10"/>
  </w:num>
  <w:num w:numId="34">
    <w:abstractNumId w:val="33"/>
  </w:num>
  <w:num w:numId="35">
    <w:abstractNumId w:val="36"/>
  </w:num>
  <w:num w:numId="36">
    <w:abstractNumId w:val="29"/>
  </w:num>
  <w:num w:numId="37">
    <w:abstractNumId w:val="40"/>
  </w:num>
  <w:num w:numId="38">
    <w:abstractNumId w:val="7"/>
  </w:num>
  <w:num w:numId="39">
    <w:abstractNumId w:val="39"/>
  </w:num>
  <w:num w:numId="40">
    <w:abstractNumId w:val="14"/>
  </w:num>
  <w:num w:numId="41">
    <w:abstractNumId w:val="47"/>
  </w:num>
  <w:num w:numId="42">
    <w:abstractNumId w:val="2"/>
  </w:num>
  <w:num w:numId="43">
    <w:abstractNumId w:val="0"/>
  </w:num>
  <w:num w:numId="44">
    <w:abstractNumId w:val="24"/>
  </w:num>
  <w:num w:numId="45">
    <w:abstractNumId w:val="41"/>
  </w:num>
  <w:num w:numId="46">
    <w:abstractNumId w:val="32"/>
  </w:num>
  <w:num w:numId="47">
    <w:abstractNumId w:val="1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C657E"/>
    <w:rsid w:val="000D52F8"/>
    <w:rsid w:val="000E24E2"/>
    <w:rsid w:val="000E33C8"/>
    <w:rsid w:val="000F23F4"/>
    <w:rsid w:val="000F5B5D"/>
    <w:rsid w:val="0013023D"/>
    <w:rsid w:val="00151FCB"/>
    <w:rsid w:val="00154098"/>
    <w:rsid w:val="00192098"/>
    <w:rsid w:val="001926AE"/>
    <w:rsid w:val="00193977"/>
    <w:rsid w:val="00193FFB"/>
    <w:rsid w:val="001A3B02"/>
    <w:rsid w:val="001B02CB"/>
    <w:rsid w:val="001B02FE"/>
    <w:rsid w:val="001C78CB"/>
    <w:rsid w:val="001D54C7"/>
    <w:rsid w:val="001F122F"/>
    <w:rsid w:val="002034B2"/>
    <w:rsid w:val="00226F9D"/>
    <w:rsid w:val="00244D3D"/>
    <w:rsid w:val="00261EC5"/>
    <w:rsid w:val="00265C41"/>
    <w:rsid w:val="00272503"/>
    <w:rsid w:val="00273704"/>
    <w:rsid w:val="00281499"/>
    <w:rsid w:val="002A16DB"/>
    <w:rsid w:val="002B007F"/>
    <w:rsid w:val="002B1DC9"/>
    <w:rsid w:val="002B2DAC"/>
    <w:rsid w:val="002C2247"/>
    <w:rsid w:val="002C6C6C"/>
    <w:rsid w:val="002D41B4"/>
    <w:rsid w:val="002D6782"/>
    <w:rsid w:val="002E3AA8"/>
    <w:rsid w:val="002E6281"/>
    <w:rsid w:val="00303608"/>
    <w:rsid w:val="00320E94"/>
    <w:rsid w:val="00323BB8"/>
    <w:rsid w:val="0032716A"/>
    <w:rsid w:val="003318B0"/>
    <w:rsid w:val="00334D50"/>
    <w:rsid w:val="00341A43"/>
    <w:rsid w:val="00350E6B"/>
    <w:rsid w:val="0035507B"/>
    <w:rsid w:val="00355F9C"/>
    <w:rsid w:val="00366E33"/>
    <w:rsid w:val="0038734D"/>
    <w:rsid w:val="003A1DC5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519D7"/>
    <w:rsid w:val="004924C3"/>
    <w:rsid w:val="004A4F10"/>
    <w:rsid w:val="004B05DC"/>
    <w:rsid w:val="004B653E"/>
    <w:rsid w:val="004D0ADB"/>
    <w:rsid w:val="004D14DB"/>
    <w:rsid w:val="004D45C7"/>
    <w:rsid w:val="004F3685"/>
    <w:rsid w:val="00506A8A"/>
    <w:rsid w:val="00530EE2"/>
    <w:rsid w:val="005431B9"/>
    <w:rsid w:val="00552FB9"/>
    <w:rsid w:val="00557F42"/>
    <w:rsid w:val="00570A1C"/>
    <w:rsid w:val="005846D1"/>
    <w:rsid w:val="00591A38"/>
    <w:rsid w:val="0059682F"/>
    <w:rsid w:val="005A7D53"/>
    <w:rsid w:val="005C1D78"/>
    <w:rsid w:val="005E621D"/>
    <w:rsid w:val="00605DCA"/>
    <w:rsid w:val="00623791"/>
    <w:rsid w:val="006309F3"/>
    <w:rsid w:val="0063127F"/>
    <w:rsid w:val="006342B4"/>
    <w:rsid w:val="00682519"/>
    <w:rsid w:val="006857C3"/>
    <w:rsid w:val="00691FD1"/>
    <w:rsid w:val="00692398"/>
    <w:rsid w:val="006B3F36"/>
    <w:rsid w:val="006C3D33"/>
    <w:rsid w:val="006D3E9D"/>
    <w:rsid w:val="006D51EF"/>
    <w:rsid w:val="006E746E"/>
    <w:rsid w:val="007236EF"/>
    <w:rsid w:val="00763F03"/>
    <w:rsid w:val="007649F9"/>
    <w:rsid w:val="00776383"/>
    <w:rsid w:val="00783F02"/>
    <w:rsid w:val="00796A1D"/>
    <w:rsid w:val="007A2E5A"/>
    <w:rsid w:val="007B51BD"/>
    <w:rsid w:val="007B6567"/>
    <w:rsid w:val="007C2397"/>
    <w:rsid w:val="007C5ED3"/>
    <w:rsid w:val="007D2512"/>
    <w:rsid w:val="007E1A11"/>
    <w:rsid w:val="007E3636"/>
    <w:rsid w:val="00824945"/>
    <w:rsid w:val="0083015B"/>
    <w:rsid w:val="00834A38"/>
    <w:rsid w:val="008414A2"/>
    <w:rsid w:val="0084703D"/>
    <w:rsid w:val="00852381"/>
    <w:rsid w:val="00854CF2"/>
    <w:rsid w:val="0087029B"/>
    <w:rsid w:val="00872A4A"/>
    <w:rsid w:val="008833A0"/>
    <w:rsid w:val="00894357"/>
    <w:rsid w:val="008A6B88"/>
    <w:rsid w:val="008D797A"/>
    <w:rsid w:val="008E3F99"/>
    <w:rsid w:val="008F2FD7"/>
    <w:rsid w:val="008F32ED"/>
    <w:rsid w:val="00905C89"/>
    <w:rsid w:val="00913C24"/>
    <w:rsid w:val="00930CDE"/>
    <w:rsid w:val="00936FB4"/>
    <w:rsid w:val="009515AE"/>
    <w:rsid w:val="0096525A"/>
    <w:rsid w:val="009945B2"/>
    <w:rsid w:val="009A17E2"/>
    <w:rsid w:val="009A3787"/>
    <w:rsid w:val="009A7682"/>
    <w:rsid w:val="009C0C74"/>
    <w:rsid w:val="009E3AEF"/>
    <w:rsid w:val="009F1CA4"/>
    <w:rsid w:val="009F769C"/>
    <w:rsid w:val="00A0282A"/>
    <w:rsid w:val="00A1054B"/>
    <w:rsid w:val="00A15F54"/>
    <w:rsid w:val="00A26406"/>
    <w:rsid w:val="00A26F28"/>
    <w:rsid w:val="00A376B7"/>
    <w:rsid w:val="00A4038A"/>
    <w:rsid w:val="00A4481C"/>
    <w:rsid w:val="00A60BCD"/>
    <w:rsid w:val="00A6312C"/>
    <w:rsid w:val="00A706BA"/>
    <w:rsid w:val="00A71C89"/>
    <w:rsid w:val="00A758E3"/>
    <w:rsid w:val="00A819AF"/>
    <w:rsid w:val="00AA5FBE"/>
    <w:rsid w:val="00AB025F"/>
    <w:rsid w:val="00AB47B3"/>
    <w:rsid w:val="00AB7D27"/>
    <w:rsid w:val="00AC62AA"/>
    <w:rsid w:val="00AC76E7"/>
    <w:rsid w:val="00AF5803"/>
    <w:rsid w:val="00AF64B0"/>
    <w:rsid w:val="00AF7A6E"/>
    <w:rsid w:val="00B0432A"/>
    <w:rsid w:val="00B14BC1"/>
    <w:rsid w:val="00B17C40"/>
    <w:rsid w:val="00B40D90"/>
    <w:rsid w:val="00B45D6E"/>
    <w:rsid w:val="00B514F5"/>
    <w:rsid w:val="00B52132"/>
    <w:rsid w:val="00B54A8B"/>
    <w:rsid w:val="00B577D4"/>
    <w:rsid w:val="00B61DC3"/>
    <w:rsid w:val="00B91C7C"/>
    <w:rsid w:val="00BB2EB8"/>
    <w:rsid w:val="00BC03E6"/>
    <w:rsid w:val="00BE0305"/>
    <w:rsid w:val="00BE68C1"/>
    <w:rsid w:val="00BF2141"/>
    <w:rsid w:val="00C0044F"/>
    <w:rsid w:val="00C37E1A"/>
    <w:rsid w:val="00C53155"/>
    <w:rsid w:val="00C646E7"/>
    <w:rsid w:val="00C716BA"/>
    <w:rsid w:val="00C96142"/>
    <w:rsid w:val="00CA5EDB"/>
    <w:rsid w:val="00CB419D"/>
    <w:rsid w:val="00CD02A1"/>
    <w:rsid w:val="00CD3D2F"/>
    <w:rsid w:val="00CE06C1"/>
    <w:rsid w:val="00CE43C3"/>
    <w:rsid w:val="00CE525C"/>
    <w:rsid w:val="00D10F84"/>
    <w:rsid w:val="00D17DC2"/>
    <w:rsid w:val="00D20336"/>
    <w:rsid w:val="00D224A7"/>
    <w:rsid w:val="00D449C8"/>
    <w:rsid w:val="00D50B9E"/>
    <w:rsid w:val="00D66EB8"/>
    <w:rsid w:val="00D73591"/>
    <w:rsid w:val="00D7513F"/>
    <w:rsid w:val="00D81FBC"/>
    <w:rsid w:val="00DA18B2"/>
    <w:rsid w:val="00DA4583"/>
    <w:rsid w:val="00DC4A08"/>
    <w:rsid w:val="00DD7330"/>
    <w:rsid w:val="00DE26CD"/>
    <w:rsid w:val="00DE4748"/>
    <w:rsid w:val="00DE4A97"/>
    <w:rsid w:val="00DE73BF"/>
    <w:rsid w:val="00DF2CF6"/>
    <w:rsid w:val="00E01DDE"/>
    <w:rsid w:val="00E031F1"/>
    <w:rsid w:val="00E13B80"/>
    <w:rsid w:val="00E13F8D"/>
    <w:rsid w:val="00E17E7B"/>
    <w:rsid w:val="00E3265C"/>
    <w:rsid w:val="00E40EA4"/>
    <w:rsid w:val="00E430BD"/>
    <w:rsid w:val="00E475F1"/>
    <w:rsid w:val="00E525EE"/>
    <w:rsid w:val="00E57140"/>
    <w:rsid w:val="00E61936"/>
    <w:rsid w:val="00E63272"/>
    <w:rsid w:val="00E63399"/>
    <w:rsid w:val="00E65A20"/>
    <w:rsid w:val="00E80A3A"/>
    <w:rsid w:val="00E8171E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162"/>
    <w:rsid w:val="00F0731C"/>
    <w:rsid w:val="00F1312F"/>
    <w:rsid w:val="00F31501"/>
    <w:rsid w:val="00F32BD0"/>
    <w:rsid w:val="00F42084"/>
    <w:rsid w:val="00F63270"/>
    <w:rsid w:val="00F77728"/>
    <w:rsid w:val="00F86F4A"/>
    <w:rsid w:val="00F962EF"/>
    <w:rsid w:val="00FD237B"/>
    <w:rsid w:val="00FD2D09"/>
    <w:rsid w:val="00FD6A97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2D678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2D6782"/>
  </w:style>
  <w:style w:styleId="Tekstrezerviranogmjesta" w:type="character">
    <w:name w:val="Placeholder Text"/>
    <w:basedOn w:val="Zadanifontodlomka"/>
    <w:uiPriority w:val="99"/>
    <w:semiHidden/>
    <w:rsid w:val="007D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51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51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51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51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2D678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2D6782"/>
  </w:style>
  <w:style w:styleId="Tekstrezerviranogmjesta" w:type="character">
    <w:name w:val="Placeholder Text"/>
    <w:basedOn w:val="Zadanifontodlomka"/>
    <w:uiPriority w:val="99"/>
    <w:semiHidden/>
    <w:rsid w:val="007D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51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51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51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51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St-2242/2016-44</izvorni_sadrzaj>
    <derivirana_varijabla naziv="DomainObject.PredzadnjaOdlukaIzPredmeta.Oznaka_1">St-2242/2016-44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3853D-AAE0-4C7F-A6CA-066BA1B0E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723</properties:Words>
  <properties:Characters>4140</properties:Characters>
  <properties:Lines>97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2019-02-08T12:29:00Z</dcterms:created>
  <dc:creator>ilukac</dc:creator>
  <cp:lastModifiedBy>Valentina Delač</cp:lastModifiedBy>
  <cp:lastPrinted>2019-02-08T12:31:00Z</cp:lastPrinted>
  <dcterms:modified xmlns:xsi="http://www.w3.org/2001/XMLSchema-instance" xsi:type="dcterms:W3CDTF">2019-02-08T12:31:00Z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(TGD nekretnine - rj  utvrđ i osporene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