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563e" w14:paraId="36f563e" w:rsidRDefault="00801D84" w:rsidP="00910611" w:rsidR="00801D8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1D84" w:rsidP="00910611" w:rsidR="00801D84">
      <w:r>
        <w:rPr>
          <w:rFonts w:eastAsia="MS Mincho"/>
        </w:rPr>
        <w:t>REPUBLIKA HRVATSKA</w:t>
      </w:r>
    </w:p>
    <w:p w:rsidRDefault="00801D84" w:rsidP="00910611" w:rsidR="00801D84">
      <w:r>
        <w:rPr>
          <w:rFonts w:eastAsia="MS Mincho"/>
        </w:rPr>
        <w:t>TRGOVAČKI SUD U RIJECI</w:t>
      </w:r>
    </w:p>
    <w:p w:rsidRDefault="00801D84" w:rsidR="00801D8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22CED" w:rsidP="00321306" w:rsidR="00822CED" w:rsidRPr="009B6B23">
      <w:pPr>
        <w:jc w:val="right"/>
      </w:pP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284D00" w:rsidP="00321306" w:rsidR="00284D00">
      <w:pPr>
        <w:jc w:val="right"/>
      </w:pP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A300FA" w:rsidP="00A300FA" w:rsidR="00A300FA" w:rsidRPr="00A300FA">
      <w:pPr>
        <w:jc w:val="both"/>
      </w:pPr>
      <w:r w:rsidRPr="00A300FA">
        <w:tab/>
      </w:r>
      <w:r w:rsidR="007B4C89" w:rsidRPr="007B4C89">
        <w:t xml:space="preserve">Trgovački sud u Rijeci, po stečajnom sucu Danieli Korlević, odlučujući o prijedlogu predlagatelja Financijske Agencije, Regionalni centar Rijeka, Nagodbeno vijeće: RI03, Pula, Giardini 5, za otvaranje stečajnog postupka nad dužnikom trgovačkim društvom </w:t>
      </w:r>
      <w:r w:rsidR="007B4C89" w:rsidRPr="007B4C89">
        <w:rPr>
          <w:b/>
        </w:rPr>
        <w:t>TEXTURA društvo s ograničenom odgovornošću za trgovinu i usluge, UMAG, Vladimira Nazora 4</w:t>
      </w:r>
      <w:r w:rsidR="007B4C89" w:rsidRPr="007B4C89">
        <w:t>,</w:t>
      </w:r>
      <w:r w:rsidRPr="00A300FA">
        <w:t xml:space="preserve"> dana </w:t>
      </w:r>
      <w:r w:rsidR="007B4C89">
        <w:t>13</w:t>
      </w:r>
      <w:r>
        <w:t>. listopada</w:t>
      </w:r>
      <w:r w:rsidRPr="00A300FA">
        <w:t xml:space="preserve"> 201</w:t>
      </w:r>
      <w:r>
        <w:t>5</w:t>
      </w:r>
      <w:r w:rsidRPr="00A300FA">
        <w:t>. godine</w:t>
      </w:r>
    </w:p>
    <w:p w:rsidRDefault="00723505" w:rsidP="009B6B23" w:rsidR="00723505">
      <w:pPr>
        <w:jc w:val="both"/>
      </w:pPr>
    </w:p>
    <w:p w:rsidRDefault="00296D67" w:rsidP="009B6B23" w:rsidR="00296D67" w:rsidRPr="009B6B23">
      <w:pPr>
        <w:jc w:val="both"/>
      </w:pPr>
    </w:p>
    <w:p w:rsidRDefault="00EF0D70" w:rsidP="00321306" w:rsidR="00321306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296D67" w:rsidP="00321306" w:rsidR="00296D67" w:rsidRPr="00174B4B">
      <w:pPr>
        <w:jc w:val="center"/>
        <w:rPr>
          <w:b/>
        </w:rPr>
      </w:pPr>
    </w:p>
    <w:p w:rsidRDefault="005D6D20" w:rsidP="00321306" w:rsidR="005D6D20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 xml:space="preserve">om </w:t>
      </w:r>
      <w:r w:rsidR="007B4C89" w:rsidRPr="007B4C89">
        <w:rPr>
          <w:b/>
        </w:rPr>
        <w:t>TEXTURA društvo s ograničenom odgovornošću za trgovinu i usluge, UMAG, Vladimira Nazora 4</w:t>
      </w:r>
      <w:r w:rsidR="00380AE5">
        <w:rPr>
          <w:b/>
        </w:rPr>
        <w:t xml:space="preserve">, </w:t>
      </w:r>
      <w:r w:rsidR="005761FD" w:rsidRPr="005761FD">
        <w:rPr>
          <w:b/>
        </w:rPr>
        <w:t xml:space="preserve">OIB </w:t>
      </w:r>
      <w:r w:rsidR="007B4C89" w:rsidRPr="007B4C89">
        <w:rPr>
          <w:b/>
        </w:rPr>
        <w:t>99688595289</w:t>
      </w:r>
      <w:r w:rsidR="00D55DB2" w:rsidRPr="00D55DB2">
        <w:rPr>
          <w:b/>
        </w:rPr>
        <w:t>, MBS</w:t>
      </w:r>
      <w:r w:rsidR="008E2040">
        <w:rPr>
          <w:b/>
        </w:rPr>
        <w:t xml:space="preserve"> </w:t>
      </w:r>
      <w:r w:rsidR="00C026D7">
        <w:rPr>
          <w:b/>
        </w:rPr>
        <w:t>080434762</w:t>
      </w:r>
      <w:r w:rsidR="0055287B" w:rsidRPr="00C848FC">
        <w:rPr>
          <w:b/>
        </w:rPr>
        <w:t>.</w:t>
      </w:r>
    </w:p>
    <w:p w:rsidRDefault="000806E3" w:rsidP="00321306" w:rsidR="000806E3">
      <w:pPr>
        <w:jc w:val="both"/>
      </w:pPr>
    </w:p>
    <w:p w:rsidRDefault="00321306" w:rsidP="00002D1E" w:rsidR="00C026D7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Pr="00284D00">
        <w:t>Za stečajnog upravitelja imenuje se</w:t>
      </w:r>
      <w:r w:rsidR="006B2A66">
        <w:t xml:space="preserve"> </w:t>
      </w:r>
      <w:r w:rsidR="00C026D7">
        <w:t xml:space="preserve">Andrej Sablić iz Rijeke, Kumičićeva 41, OIB 53418504315. 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C848FC" w:rsidR="00C848FC" w:rsidRPr="00C848FC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Pr="009B6B23">
        <w:rPr>
          <w:bCs/>
        </w:rPr>
        <w:t>Zaključuje se stečajni postupak nad dužnik</w:t>
      </w:r>
      <w:r w:rsidR="0055287B">
        <w:rPr>
          <w:bCs/>
        </w:rPr>
        <w:t xml:space="preserve">om </w:t>
      </w:r>
      <w:r w:rsidR="007B4C89" w:rsidRPr="007B4C89">
        <w:rPr>
          <w:b/>
        </w:rPr>
        <w:t>TEXTURA društvo s ograničenom odgovornošću za trgovinu i usluge, UMAG, Vladimira Nazora 4</w:t>
      </w:r>
      <w:r w:rsidR="005761FD" w:rsidRPr="005761FD">
        <w:rPr>
          <w:b/>
        </w:rPr>
        <w:t xml:space="preserve">, OIB </w:t>
      </w:r>
      <w:r w:rsidR="007B4C89" w:rsidRPr="007B4C89">
        <w:rPr>
          <w:b/>
        </w:rPr>
        <w:t>99688595289</w:t>
      </w:r>
      <w:r w:rsidR="00D55DB2" w:rsidRPr="00D55DB2">
        <w:rPr>
          <w:b/>
        </w:rPr>
        <w:t>, MBS</w:t>
      </w:r>
      <w:r w:rsidR="004F3210">
        <w:rPr>
          <w:b/>
        </w:rPr>
        <w:t xml:space="preserve"> </w:t>
      </w:r>
      <w:r w:rsidR="00C026D7">
        <w:rPr>
          <w:b/>
        </w:rPr>
        <w:t>080434762</w:t>
      </w:r>
      <w:r w:rsidR="005761FD">
        <w:rPr>
          <w:b/>
        </w:rPr>
        <w:t>.</w:t>
      </w: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Ovo rješenje objaviti će se </w:t>
      </w:r>
      <w:r w:rsidR="00C848FC">
        <w:rPr>
          <w:bCs/>
        </w:rPr>
        <w:t xml:space="preserve">na mrežnoj stranici e-oglasne ploče suda </w:t>
      </w:r>
      <w:r w:rsidR="00321306" w:rsidRPr="009B6B23">
        <w:rPr>
          <w:bCs/>
        </w:rPr>
        <w:t>i po pravomoćnosti dostaviti sudskom registru radi  brisanja dužnika.</w:t>
      </w:r>
    </w:p>
    <w:p w:rsidRDefault="005D6D20" w:rsidP="00321306" w:rsidR="005D6D20">
      <w:pPr>
        <w:jc w:val="center"/>
      </w:pPr>
    </w:p>
    <w:p w:rsidRDefault="00A300FA" w:rsidP="00321306" w:rsidR="00A300FA">
      <w:pPr>
        <w:jc w:val="center"/>
      </w:pP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378B" w:rsidR="002E5767" w:rsidRPr="009B6B23">
        <w:tc>
          <w:tcPr>
            <w:tcW w:type="dxa" w:w="8596"/>
            <w:shd w:fill="auto" w:color="auto" w:val="clear"/>
            <w:vAlign w:val="center"/>
          </w:tcPr>
          <w:p w:rsidRDefault="00321306" w:rsidP="00F6581C" w:rsidR="004F3210" w:rsidRPr="004F3210">
            <w:pPr>
              <w:jc w:val="center"/>
              <w:rPr>
                <w:bCs/>
              </w:rPr>
            </w:pPr>
            <w:r w:rsidRPr="009B6B23">
              <w:rPr>
                <w:b/>
              </w:rPr>
              <w:t>Obrazloženje</w:t>
            </w:r>
            <w:r w:rsidR="00380AE5">
              <w:t xml:space="preserve">   </w:t>
            </w:r>
            <w:r w:rsidR="004F3210">
              <w:t xml:space="preserve"> </w:t>
            </w:r>
            <w:r w:rsidR="004F3210">
              <w:rPr>
                <w:bCs/>
              </w:rPr>
              <w:t xml:space="preserve">        </w:t>
            </w:r>
            <w:r w:rsidR="008E2040">
              <w:rPr>
                <w:bCs/>
              </w:rPr>
              <w:t xml:space="preserve"> </w:t>
            </w:r>
            <w:r w:rsidR="004F3210">
              <w:rPr>
                <w:bCs/>
              </w:rPr>
              <w:t xml:space="preserve">          </w:t>
            </w:r>
            <w:r w:rsidR="008E2040">
              <w:rPr>
                <w:bCs/>
              </w:rPr>
              <w:t xml:space="preserve"> </w:t>
            </w:r>
          </w:p>
          <w:p w:rsidRDefault="00A300FA" w:rsidP="00296D67" w:rsidR="00A300FA" w:rsidRPr="00A300FA">
            <w:pPr>
              <w:jc w:val="both"/>
              <w:rPr>
                <w:bCs/>
              </w:rPr>
            </w:pPr>
          </w:p>
          <w:p w:rsidRDefault="00296D67" w:rsidP="00A300FA" w:rsidR="00A300FA" w:rsidRPr="00A300FA">
            <w:pPr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Default="00296D67" w:rsidP="00296D67" w:rsidR="00296D67" w:rsidRPr="009D3839">
            <w:pPr>
              <w:jc w:val="both"/>
            </w:pPr>
            <w:r>
              <w:rPr>
                <w:bCs/>
              </w:rPr>
              <w:t xml:space="preserve"> </w:t>
            </w:r>
            <w:r w:rsidRPr="00215B50">
              <w:tab/>
            </w:r>
            <w:r w:rsidRPr="009D3839">
              <w:t xml:space="preserve">Rješenjem posl. br. St-103/14-2 od 10. listopada 2014. godine pokrenut je prethodni postupak radi utvrđivanja uvjeta za otvaranje stečajnog postupka nad dužnikom TEXTURA društvo s ograničenom odgovornošću za trgovinu i usluge, UMAG, Vladimira Nazora 4 (dalje: dužnik). Istim rješenjem naloženo je zastupniku dužnika po zakonu da u roku osam dana od dana prijema rješenja podnese sudu javnobilježnički ovjerovljen prokazni popis imovine dužnika u skladu s pravilima ovrhe. </w:t>
            </w:r>
          </w:p>
          <w:p w:rsidRDefault="00296D67" w:rsidP="00296D67" w:rsidR="00296D67" w:rsidRPr="009D3839">
            <w:pPr>
              <w:jc w:val="both"/>
            </w:pPr>
            <w:r w:rsidRPr="009D3839">
              <w:lastRenderedPageBreak/>
              <w:tab/>
              <w:t>Dostava rješenja od 10. listopada 2014. godine je zastupniku dužnika po zakonu pokušavana na adresu sjedišta upisanog u registru, Umag, V. Nazora 4. Međutim, rješenje je vraćeno sudu "neuručeno", zbog čega je dostava obavljena isticanjem na oglasnu ploču suda temeljem odredbe čl.8. st.3. Stečajnog zakona (NN 44/96, 29/99, 129/00, 123/03, 197/03, 187/04, 82/06, 116/10, 25/12 i 133/12, dalje: SZ).</w:t>
            </w:r>
          </w:p>
          <w:p w:rsidRDefault="00296D67" w:rsidP="00296D67" w:rsidR="00296D67">
            <w:pPr>
              <w:jc w:val="both"/>
            </w:pPr>
            <w:r>
              <w:tab/>
              <w:t xml:space="preserve">Zastupnik dužnika po zakonu nije sudu podnio javnobilježnički ovjerovljen prokazni popis imovine dužnika. </w:t>
            </w:r>
          </w:p>
          <w:p w:rsidRDefault="00296D67" w:rsidP="00296D67" w:rsidR="00296D67" w:rsidRPr="009D3839">
            <w:pPr>
              <w:jc w:val="both"/>
            </w:pPr>
            <w:r>
              <w:t xml:space="preserve"> </w:t>
            </w:r>
            <w:r>
              <w:tab/>
              <w:t xml:space="preserve">Rješenjem od 01. prosinca 2014. godine određena je mjera osiguranja postavljanjem privremenog stečajnog upravitelja Andreja Sablića iz Rijeke, Kumičićeva 41, koji će do zaključenja prethodnog postupka izvršiti </w:t>
            </w:r>
            <w:r w:rsidRPr="009D3839">
              <w:t>pregled dužnikovog poslovnog prostora te uvid u knjige i poslovnu dokumentaciju dužnika i nakon toga podnijeti izvješće u kojem će iznijeti svoje mišljenje o tome postoje li uvjeti za otvaranje stečajnog postupka, te posebno mogu li se imovinom dužnika  pokriti troškovi postupka. temeljem čl. 45. st. 2. Stečajnog zakona (NN 44/96, 29/99, 129/00, 123/03, 197/03, 187/04, 82/06, 116/10, 25/12 i 133/12, dalje: SZ-a).</w:t>
            </w:r>
          </w:p>
          <w:p w:rsidRDefault="00296D67" w:rsidP="00296D67" w:rsidR="00296D67" w:rsidRPr="009D3839">
            <w:pPr>
              <w:jc w:val="both"/>
            </w:pPr>
            <w:r>
              <w:tab/>
            </w:r>
            <w:r w:rsidRPr="009D3839">
              <w:t>Privremeni stečajni upravitelj</w:t>
            </w:r>
            <w:r>
              <w:t xml:space="preserve"> u prethodnom postupku nije uspio ostvariti kontakt sa zastupnikom dužnika po zakonu Sandijem Ipsom.</w:t>
            </w:r>
          </w:p>
          <w:p w:rsidRDefault="00296D67" w:rsidP="00296D67" w:rsidR="00296D67" w:rsidRPr="009D3839">
            <w:pPr>
              <w:jc w:val="both"/>
            </w:pPr>
            <w:r w:rsidRPr="009D3839">
              <w:tab/>
              <w:t>Uvidom u web stranice F</w:t>
            </w:r>
            <w:r>
              <w:t>inancijske agencije</w:t>
            </w:r>
            <w:r w:rsidRPr="009D3839">
              <w:t xml:space="preserve"> i povijesni izvadak s web stranica sudskog registra privremeni stečajni upravitelj utvrdio je da je dužnik </w:t>
            </w:r>
            <w:r>
              <w:t>predao posljednji g</w:t>
            </w:r>
            <w:r w:rsidRPr="009D3839">
              <w:t>odišnji financijski izvještaj</w:t>
            </w:r>
            <w:r>
              <w:t xml:space="preserve"> za </w:t>
            </w:r>
            <w:r w:rsidRPr="009D3839">
              <w:t>2009. godinu.</w:t>
            </w:r>
          </w:p>
          <w:p w:rsidRDefault="00296D67" w:rsidP="00296D67" w:rsidR="00296D67" w:rsidRPr="009D3839">
            <w:pPr>
              <w:jc w:val="both"/>
            </w:pPr>
            <w:r>
              <w:tab/>
              <w:t xml:space="preserve">Prema bilanci na dan 31. prosinca 2009. godine dužnik ima iskazanu dugotrajnu imovinu u iznosu od </w:t>
            </w:r>
            <w:r w:rsidRPr="009D3839">
              <w:t>10.958,00 kn</w:t>
            </w:r>
            <w:r>
              <w:t xml:space="preserve">, a koja se </w:t>
            </w:r>
            <w:r w:rsidRPr="009D3839">
              <w:t>odnosi na komunikacijsku opremu i alate.</w:t>
            </w:r>
          </w:p>
          <w:p w:rsidRDefault="00296D67" w:rsidP="00296D67" w:rsidR="00296D67" w:rsidRPr="009D3839">
            <w:pPr>
              <w:jc w:val="both"/>
            </w:pPr>
            <w:r>
              <w:tab/>
            </w:r>
            <w:r w:rsidRPr="009D3839">
              <w:t>Kratkotrajna imovina u ukupnom iznosu od 1.500.967,00 kn sastoji se od: potraživanja od države (za PDV) 87.474,00 kn, potraživanja od kupaca 81.386,00 kn i dani zajmovi 1.332.107,00 kn.</w:t>
            </w:r>
          </w:p>
          <w:p w:rsidRDefault="00296D67" w:rsidP="00296D67" w:rsidR="00296D67" w:rsidRPr="009D3839">
            <w:pPr>
              <w:jc w:val="both"/>
            </w:pPr>
            <w:r>
              <w:tab/>
              <w:t>Prema bilanci na dan 31. prosinca 2009. godine dužnik ima iskazane</w:t>
            </w:r>
            <w:r w:rsidRPr="009D3839">
              <w:t xml:space="preserve"> kratkoročne obveze u ukupnom iznosu od 1.490.370,00 kn, koji ukupni zbroj ne </w:t>
            </w:r>
            <w:r>
              <w:t xml:space="preserve">odgovara </w:t>
            </w:r>
            <w:r w:rsidRPr="009D3839">
              <w:t>predan</w:t>
            </w:r>
            <w:r>
              <w:t>i</w:t>
            </w:r>
            <w:r w:rsidRPr="009D3839">
              <w:t>m i objavljenim bilješkama uz financijska izviješća, u kojima je navedeno da se iste sastoje</w:t>
            </w:r>
            <w:r>
              <w:t xml:space="preserve"> od</w:t>
            </w:r>
            <w:r w:rsidRPr="009D3839">
              <w:t xml:space="preserve"> obveza prema državi 314.560,00 kn, obveza prema dobavljačima</w:t>
            </w:r>
            <w:r>
              <w:t xml:space="preserve"> </w:t>
            </w:r>
            <w:r w:rsidRPr="009D3839">
              <w:t>812.489,00 kn i obveza prema zaposlenicima</w:t>
            </w:r>
            <w:r w:rsidRPr="009D3839">
              <w:tab/>
              <w:t xml:space="preserve">209.967,00 kn, odnosno ukupno 1.337.016,00 kn. </w:t>
            </w:r>
          </w:p>
          <w:p w:rsidRDefault="00296D67" w:rsidP="00296D67" w:rsidR="00296D67" w:rsidRPr="009D3839">
            <w:pPr>
              <w:jc w:val="both"/>
            </w:pPr>
            <w:r w:rsidRPr="009D3839">
              <w:tab/>
              <w:t>Slijedom svega navedenog,</w:t>
            </w:r>
            <w:r>
              <w:t xml:space="preserve"> zaključak je privremenog stečajnog upravitelja </w:t>
            </w:r>
            <w:r w:rsidRPr="009D3839">
              <w:t xml:space="preserve">da dužnik nema imovine čijim unovčenjem bi se mogli pokriti troškovi postupka. </w:t>
            </w:r>
          </w:p>
          <w:p w:rsidRDefault="00296D67" w:rsidP="00296D67" w:rsidR="00296D67" w:rsidRPr="009D3839">
            <w:pPr>
              <w:jc w:val="both"/>
            </w:pPr>
            <w:r w:rsidRPr="00F46A20">
              <w:tab/>
            </w:r>
            <w:r>
              <w:t xml:space="preserve">Prema potvrdi </w:t>
            </w:r>
            <w:r w:rsidRPr="00F46A20">
              <w:t>Financijske Agencije Rijeka od 4. travnja 2014. godine (list 7 spisa) sud je utvrdio da je kod dužnika ostvarena zakonska predmn</w:t>
            </w:r>
            <w:r>
              <w:t>i</w:t>
            </w:r>
            <w:r w:rsidRPr="00F46A20">
              <w:t xml:space="preserve">jeva iz čl. </w:t>
            </w:r>
            <w:smartTag w:element="metricconverter" w:uri="urn:schemas-microsoft-com:office:smarttags">
              <w:smartTagPr>
                <w:attr w:val="4. st" w:name="ProductID"/>
              </w:smartTagPr>
              <w:r w:rsidRPr="00F46A20">
                <w:t>4. st</w:t>
              </w:r>
            </w:smartTag>
            <w:r w:rsidRPr="00F46A20">
              <w:t>. 7. Stečajnog zakona da je dužnik nesposoban za plaćanje, budući u razdoblju duljem od 60 dana ima evidentirane neizvršene osnove za plaćanje, a koje je trebalo, na temelju valjanih osnova za plaćanje, bez daljnjeg pristanka dužnika naplatiti s bilo kojeg od njegovih računa.</w:t>
            </w:r>
            <w:r>
              <w:t xml:space="preserve">  </w:t>
            </w:r>
          </w:p>
          <w:p w:rsidRDefault="00296D67" w:rsidP="00296D67" w:rsidR="00296D67" w:rsidRPr="009D3839">
            <w:pPr>
              <w:jc w:val="both"/>
            </w:pPr>
            <w:r w:rsidRPr="009D3839">
              <w:tab/>
            </w:r>
            <w:r>
              <w:t>D</w:t>
            </w:r>
            <w:r w:rsidRPr="009D3839">
              <w:t xml:space="preserve">užnik </w:t>
            </w:r>
            <w:r>
              <w:t xml:space="preserve">je </w:t>
            </w:r>
            <w:r w:rsidRPr="009D3839">
              <w:t>nelikvidan jer kasni u ispunjenju svojih novčanih obveza više od 60 dana.</w:t>
            </w:r>
            <w:r>
              <w:t xml:space="preserve"> P</w:t>
            </w:r>
            <w:r w:rsidRPr="009D3839">
              <w:t xml:space="preserve">rezadužen </w:t>
            </w:r>
            <w:r>
              <w:t xml:space="preserve">je </w:t>
            </w:r>
            <w:r w:rsidRPr="009D3839">
              <w:t xml:space="preserve">jer njegova imovina ne pokriva </w:t>
            </w:r>
            <w:r>
              <w:t xml:space="preserve">postojeće novčane </w:t>
            </w:r>
            <w:r w:rsidRPr="009D3839">
              <w:t>obveze.</w:t>
            </w:r>
          </w:p>
          <w:p w:rsidRDefault="00296D67" w:rsidP="00296D67" w:rsidR="00296D67" w:rsidRPr="009D3839">
            <w:pPr>
              <w:jc w:val="both"/>
            </w:pPr>
            <w:r>
              <w:tab/>
              <w:t xml:space="preserve">Obzirom da je do završetka prethodnog postupka kod dužnika utvrđeno postojanje stečajnih razloga iz čl.4. </w:t>
            </w:r>
            <w:r w:rsidRPr="00F46A20">
              <w:t xml:space="preserve">Stečajnog zakona </w:t>
            </w:r>
            <w:r w:rsidRPr="00F46A20">
              <w:rPr>
                <w:bCs/>
              </w:rPr>
              <w:t>(NN 44/96, 29/99, 129/00, 123/03, 197/03, 187/04, 82/06, 116/10, 25/12 i 133/12, dalje: SZ-a)</w:t>
            </w:r>
            <w:r w:rsidRPr="00F46A20">
              <w:t xml:space="preserve">, </w:t>
            </w:r>
            <w:r>
              <w:t xml:space="preserve">kao i činjenica nedostatnosti dužnikove imovine za pokriće troškova prethodnog i otvorenog stečajnog postupka, privremeni </w:t>
            </w:r>
            <w:r w:rsidRPr="009D3839">
              <w:t xml:space="preserve">stečajni upravitelj </w:t>
            </w:r>
            <w:r>
              <w:t xml:space="preserve">predložio je </w:t>
            </w:r>
            <w:r w:rsidRPr="009D3839">
              <w:t>sud</w:t>
            </w:r>
            <w:r>
              <w:t>u da</w:t>
            </w:r>
            <w:r w:rsidRPr="009D3839">
              <w:t xml:space="preserve"> pozove vjerovnike na uplatu predujma troškova prethodnog i otvorenog stečajnog postupka u iznosu od 37.500,00 kn. </w:t>
            </w:r>
          </w:p>
          <w:p w:rsidRDefault="00296D67" w:rsidP="00296D67" w:rsidR="00296D67" w:rsidRPr="009D3839">
            <w:pPr>
              <w:jc w:val="both"/>
            </w:pPr>
            <w:r w:rsidRPr="009D3839">
              <w:lastRenderedPageBreak/>
              <w:tab/>
              <w:t>Struktura predvidivih troškova prethodnog i otvorenog stečajnog postupka odnosi se na: nagradu za rad privremenog stečajnog upravitelja bruto 6.000,00 kn, nagradu za rad stečajnom upravitelju bruto u iznosu od 21.000,00 kn, trošak osiguranja stečajnog upravitelja od odgovornosti u iznosu od 8.000,00 kn, trošak objave oglasa u Narodnim novinama u iznosu od 1.500,00 kn i ostali troškovi (izrada pečata, troškovi platnog prometa i sl.) u iznosu od 1.000,00 kn.</w:t>
            </w:r>
          </w:p>
          <w:p w:rsidRDefault="008D096B" w:rsidP="003828C9" w:rsidR="002E5767" w:rsidRPr="009B6B23">
            <w:pPr>
              <w:jc w:val="both"/>
              <w:rPr>
                <w:b/>
              </w:rPr>
            </w:pPr>
            <w:bookmarkStart w:name="_1471700160" w:id="1"/>
            <w:bookmarkStart w:name="_1471700067" w:id="2"/>
            <w:bookmarkStart w:name="_1430399803" w:id="3"/>
            <w:bookmarkStart w:name="_1430398449" w:id="4"/>
            <w:bookmarkStart w:name="_1427547987" w:id="5"/>
            <w:bookmarkStart w:name="_1427289562" w:id="6"/>
            <w:bookmarkStart w:name="_1427289367" w:id="7"/>
            <w:bookmarkStart w:name="_1395210886" w:id="8"/>
            <w:bookmarkStart w:name="_1395209616" w:id="9"/>
            <w:bookmarkStart w:name="_1395209155" w:id="10"/>
            <w:bookmarkStart w:name="_1395045665" w:id="11"/>
            <w:bookmarkStart w:name="_1395045633" w:id="12"/>
            <w:bookmarkStart w:name="_1324710372" w:id="13"/>
            <w:bookmarkStart w:name="_1324710037" w:id="14"/>
            <w:bookmarkStart w:name="_1194687830" w:id="15"/>
            <w:bookmarkStart w:name="_1191924705" w:id="16"/>
            <w:bookmarkStart w:name="_1191054183" w:id="17"/>
            <w:bookmarkStart w:name="_1191053725" w:id="18"/>
            <w:bookmarkStart w:name="_1169463567" w:id="19"/>
            <w:bookmarkStart w:name="_1169369751" w:id="20"/>
            <w:bookmarkStart w:name="_1169369713" w:id="21"/>
            <w:bookmarkStart w:name="_1168426701" w:id="22"/>
            <w:bookmarkStart w:name="_1168426006" w:id="23"/>
            <w:bookmarkStart w:name="_1160902740" w:id="24"/>
            <w:bookmarkStart w:name="_1160900563" w:id="25"/>
            <w:bookmarkStart w:name="_1160900514" w:id="26"/>
            <w:bookmarkStart w:name="_1160900496" w:id="27"/>
            <w:bookmarkStart w:name="_1160900290" w:id="28"/>
            <w:bookmarkStart w:name="_1160897119" w:id="29"/>
            <w:bookmarkStart w:name="_1160896501" w:id="30"/>
            <w:bookmarkStart w:name="_1160896390" w:id="31"/>
            <w:bookmarkStart w:name="_1160896352" w:id="32"/>
            <w:bookmarkStart w:name="_1160896114" w:id="33"/>
            <w:bookmarkStart w:name="_1160895996" w:id="34"/>
            <w:bookmarkStart w:name="_1160895970" w:id="35"/>
            <w:bookmarkStart w:name="_1160471425" w:id="36"/>
            <w:bookmarkStart w:name="_1159691008" w:id="37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r>
              <w:t xml:space="preserve"> </w:t>
            </w:r>
            <w:r w:rsidR="0042316F" w:rsidRPr="009B6B23">
              <w:t xml:space="preserve">          </w:t>
            </w:r>
            <w:r w:rsidR="002E5767" w:rsidRPr="009B6B23">
              <w:t>Prema o</w:t>
            </w:r>
            <w:r w:rsidR="002E5767" w:rsidRPr="009B6B23">
              <w:rPr>
                <w:bCs/>
              </w:rPr>
              <w:t>dredbi čl.</w:t>
            </w:r>
            <w:smartTag w:element="metricconverter" w:uri="urn:schemas-microsoft-com:office:smarttags">
              <w:smartTagPr>
                <w:attr w:val="4. st" w:name="ProductID"/>
              </w:smartTagPr>
              <w:r w:rsidR="002E5767" w:rsidRPr="009B6B23">
                <w:rPr>
                  <w:bCs/>
                </w:rPr>
                <w:t>4. st</w:t>
              </w:r>
            </w:smartTag>
            <w:r w:rsidR="002E5767" w:rsidRPr="009B6B23">
              <w:rPr>
                <w:bCs/>
              </w:rPr>
              <w:t>.1. i 2. SZ</w:t>
            </w:r>
            <w:r w:rsidR="003828C9">
              <w:rPr>
                <w:bCs/>
              </w:rPr>
              <w:t>-a</w:t>
            </w:r>
            <w:r w:rsidR="002E5767" w:rsidRPr="009B6B23">
              <w:rPr>
                <w:bCs/>
                <w:sz w:val="22"/>
                <w:szCs w:val="22"/>
              </w:rPr>
              <w:t xml:space="preserve"> </w:t>
            </w:r>
            <w:r w:rsidR="002E5767" w:rsidRPr="009B6B23">
              <w:rPr>
                <w:bCs/>
              </w:rPr>
              <w:t xml:space="preserve">stečaj se može otvoriti samo ako se utvrdi postojanje kojega od zakonom predviđenih stečajnih razloga, a to su prema stavku 2. istog članka nelikvidnost, nesposobnost za plaćanje i prezaduženost.  </w:t>
            </w:r>
          </w:p>
        </w:tc>
      </w:tr>
      <w:tr w:rsidTr="0041378B" w:rsidR="0042316F" w:rsidRPr="009B6B23">
        <w:tc>
          <w:tcPr>
            <w:tcW w:type="dxa" w:w="8596"/>
            <w:shd w:fill="auto" w:color="auto" w:val="clear"/>
            <w:vAlign w:val="center"/>
          </w:tcPr>
          <w:p w:rsidRDefault="008E2040" w:rsidP="005D6D20" w:rsidR="00301ACE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        O</w:t>
            </w:r>
            <w:r w:rsidR="005D6D20" w:rsidRPr="009B6B23">
              <w:rPr>
                <w:bCs/>
              </w:rPr>
              <w:t>dredbom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5D6D20" w:rsidRPr="009B6B23">
                <w:rPr>
                  <w:bCs/>
                </w:rPr>
                <w:t>63. st</w:t>
              </w:r>
            </w:smartTag>
            <w:r w:rsidR="005D6D20" w:rsidRPr="009B6B23">
              <w:rPr>
                <w:bCs/>
              </w:rPr>
              <w:t xml:space="preserve">.1. SZ-a,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</w:t>
            </w:r>
            <w:r>
              <w:rPr>
                <w:bCs/>
              </w:rPr>
              <w:t>SZ-a.</w:t>
            </w:r>
          </w:p>
          <w:p w:rsidRDefault="008E2040" w:rsidP="005D6D20" w:rsidR="005D6D20" w:rsidRPr="009B6B23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="005D6D20" w:rsidRPr="009B6B23">
              <w:rPr>
                <w:bCs/>
              </w:rPr>
              <w:t xml:space="preserve">Postupak se neće zaključiti, ako se u roku kojim rješenjem odredi stečajni sudac predujmi dostatan iznos novca za pokriće troškova kao prethodnog, tako i otvorenog stečajnog postupka. </w:t>
            </w:r>
          </w:p>
          <w:p w:rsidRDefault="005D6D20" w:rsidP="001474D4" w:rsidR="00A300FA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C026D7">
              <w:rPr>
                <w:bCs/>
              </w:rPr>
              <w:t>24. veljače</w:t>
            </w:r>
            <w:r w:rsidRPr="009B6B23">
              <w:rPr>
                <w:bCs/>
              </w:rPr>
              <w:t xml:space="preserve"> </w:t>
            </w:r>
            <w:r w:rsidR="00C848FC">
              <w:rPr>
                <w:bCs/>
              </w:rPr>
              <w:t>201</w:t>
            </w:r>
            <w:r w:rsidR="00C026D7">
              <w:rPr>
                <w:bCs/>
              </w:rPr>
              <w:t>5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pozvani su vjerovnici i druge zainteresirane osobe u roku od 15 dana od dana objave poziva za plaćanje predujma uplatiti iznos od</w:t>
            </w:r>
            <w:r w:rsidR="001474D4">
              <w:rPr>
                <w:bCs/>
              </w:rPr>
              <w:t xml:space="preserve"> </w:t>
            </w:r>
            <w:r w:rsidR="00C026D7">
              <w:rPr>
                <w:bCs/>
              </w:rPr>
              <w:t>37.5</w:t>
            </w:r>
            <w:r w:rsidR="00A300FA">
              <w:rPr>
                <w:bCs/>
              </w:rPr>
              <w:t>000</w:t>
            </w:r>
            <w:r w:rsidRPr="009B6B23">
              <w:rPr>
                <w:bCs/>
              </w:rPr>
              <w:t>,00 kn za pokriće troškova</w:t>
            </w:r>
            <w:r w:rsidR="00F6581C">
              <w:rPr>
                <w:bCs/>
              </w:rPr>
              <w:t xml:space="preserve"> prethodnog i </w:t>
            </w:r>
            <w:r w:rsidR="00CC0BD7">
              <w:rPr>
                <w:bCs/>
              </w:rPr>
              <w:t xml:space="preserve"> </w:t>
            </w:r>
            <w:r w:rsidRPr="009B6B23">
              <w:rPr>
                <w:bCs/>
              </w:rPr>
              <w:t xml:space="preserve">stečajnog postupka. Predmetno rješenje objavljeno je </w:t>
            </w:r>
            <w:r w:rsidR="00C848FC">
              <w:rPr>
                <w:bCs/>
              </w:rPr>
              <w:t xml:space="preserve">na mrežnoj stranici e-oglasne ploče suda dana </w:t>
            </w:r>
            <w:r w:rsidR="003828C9">
              <w:rPr>
                <w:bCs/>
              </w:rPr>
              <w:t xml:space="preserve">01. rujna 2015. godine </w:t>
            </w:r>
            <w:r w:rsidR="00C848FC">
              <w:rPr>
                <w:bCs/>
              </w:rPr>
              <w:t xml:space="preserve">temeljem čl.12. st.1. u vezi s čl.441. </w:t>
            </w:r>
            <w:r w:rsidR="003828C9">
              <w:rPr>
                <w:bCs/>
              </w:rPr>
              <w:t>s</w:t>
            </w:r>
            <w:r w:rsidR="00C848FC">
              <w:rPr>
                <w:bCs/>
              </w:rPr>
              <w:t>t.2. Stečajnog zakona (NN 71/15</w:t>
            </w:r>
            <w:r w:rsidR="003828C9">
              <w:rPr>
                <w:bCs/>
              </w:rPr>
              <w:t>)</w:t>
            </w:r>
            <w:r w:rsidRPr="009B6B23">
              <w:rPr>
                <w:bCs/>
              </w:rPr>
              <w:t xml:space="preserve">. </w:t>
            </w:r>
          </w:p>
          <w:p w:rsidRDefault="008D4BD6" w:rsidP="00C026D7" w:rsidR="0042316F" w:rsidRPr="009B6B23">
            <w:pPr>
              <w:jc w:val="both"/>
            </w:pPr>
            <w:r>
              <w:rPr>
                <w:bCs/>
              </w:rPr>
              <w:t xml:space="preserve">  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 xml:space="preserve">.1. SZ-a, te kako predujam za pokriće </w:t>
            </w:r>
            <w:r w:rsidR="00CC0BD7">
              <w:rPr>
                <w:bCs/>
              </w:rPr>
              <w:t xml:space="preserve">troškova </w:t>
            </w:r>
            <w:r w:rsidR="00A300FA">
              <w:rPr>
                <w:bCs/>
              </w:rPr>
              <w:t xml:space="preserve">prethodnog i </w:t>
            </w:r>
            <w:r w:rsidR="001474D4" w:rsidRPr="001474D4">
              <w:rPr>
                <w:bCs/>
              </w:rPr>
              <w:t>stečajnog postupka nije uplaćen u roku određenom rješenjem od</w:t>
            </w:r>
            <w:r w:rsidR="00F6581C">
              <w:rPr>
                <w:bCs/>
              </w:rPr>
              <w:t xml:space="preserve"> </w:t>
            </w:r>
            <w:r w:rsidR="00C026D7">
              <w:rPr>
                <w:bCs/>
              </w:rPr>
              <w:t>24. veljače</w:t>
            </w:r>
            <w:r w:rsidR="001474D4" w:rsidRPr="001474D4">
              <w:rPr>
                <w:bCs/>
              </w:rPr>
              <w:t xml:space="preserve"> 201</w:t>
            </w:r>
            <w:r w:rsidR="00C026D7">
              <w:rPr>
                <w:bCs/>
              </w:rPr>
              <w:t>5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>.1. SZ-a nad dužnikom otvoriti i istodobno zaključiti stečajni postupak te imenovati stečajnog upravitelja s ovlastima i obvezama propisanim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>.5. SZ-a.</w:t>
            </w:r>
          </w:p>
        </w:tc>
      </w:tr>
      <w:tr w:rsidTr="0041378B" w:rsidR="006B0015" w:rsidRPr="009B6B23">
        <w:tc>
          <w:tcPr>
            <w:tcW w:type="dxa" w:w="8596"/>
            <w:shd w:fill="auto" w:color="auto" w:val="clear"/>
            <w:vAlign w:val="center"/>
          </w:tcPr>
          <w:p w:rsidRDefault="006B0015" w:rsidP="005D6D20" w:rsidR="006B0015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7B4C89">
        <w:rPr>
          <w:bCs/>
        </w:rPr>
        <w:t>13</w:t>
      </w:r>
      <w:r w:rsidR="001C39F1">
        <w:rPr>
          <w:bCs/>
        </w:rPr>
        <w:t>. listopada</w:t>
      </w:r>
      <w:r w:rsidR="00715AFB" w:rsidRPr="009B6B23">
        <w:rPr>
          <w:bCs/>
        </w:rPr>
        <w:t xml:space="preserve"> </w:t>
      </w:r>
      <w:r w:rsidR="00A274AB" w:rsidRPr="009B6B23">
        <w:rPr>
          <w:bCs/>
        </w:rPr>
        <w:t>201</w:t>
      </w:r>
      <w:r w:rsidR="00284D00">
        <w:rPr>
          <w:bCs/>
        </w:rPr>
        <w:t>5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8E2040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</w:t>
      </w:r>
    </w:p>
    <w:p w:rsidRDefault="00A33F04" w:rsidP="000806E3" w:rsidR="00321306" w:rsidRPr="009B6B23">
      <w:pPr>
        <w:jc w:val="right"/>
        <w:rPr>
          <w:bCs/>
        </w:rPr>
      </w:pPr>
      <w:r>
        <w:rPr>
          <w:bCs/>
        </w:rPr>
        <w:t xml:space="preserve">  </w:t>
      </w:r>
      <w:r w:rsidR="00AA031A">
        <w:rPr>
          <w:bCs/>
        </w:rPr>
        <w:t xml:space="preserve">  </w:t>
      </w:r>
      <w:r w:rsidR="00321306" w:rsidRPr="009B6B23">
        <w:rPr>
          <w:bCs/>
        </w:rPr>
        <w:t xml:space="preserve">Stečajni sudac </w:t>
      </w:r>
    </w:p>
    <w:p w:rsidRDefault="00321306" w:rsidP="008C188D" w:rsidR="003828C9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  <w:r w:rsidR="008C188D">
        <w:rPr>
          <w:bCs/>
        </w:rPr>
        <w:t xml:space="preserve"> </w:t>
      </w:r>
    </w:p>
    <w:p w:rsidRDefault="008C188D" w:rsidP="008C188D" w:rsidR="008C188D" w:rsidRPr="008C188D">
      <w:pPr>
        <w:jc w:val="right"/>
      </w:pPr>
    </w:p>
    <w:p w:rsidRDefault="00CC0BD7" w:rsidP="000806E3" w:rsidR="00CC0BD7" w:rsidRPr="003828C9">
      <w:pPr>
        <w:jc w:val="right"/>
        <w:rPr>
          <w:bCs/>
          <w:sz w:val="22"/>
          <w:szCs w:val="22"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>Žalba se podnosi sudu u dva primjerka u roku od 8 dana od prijema rješenja, a o žalbi odlučuje Visoki t</w:t>
      </w:r>
      <w:r w:rsidR="00C34A6B" w:rsidRPr="008C188D">
        <w:t>rgovački sud Republike Hrvatske.</w:t>
      </w:r>
    </w:p>
    <w:p w:rsidRDefault="00321306" w:rsidP="003828C9" w:rsidR="003828C9" w:rsidRPr="008C188D">
      <w:pPr>
        <w:jc w:val="both"/>
      </w:pPr>
      <w:r w:rsidRPr="008C188D">
        <w:t>Protiv rješenja o zaključenju stečajnog postupka dopuštena je žalba u roku od 8 dana.</w:t>
      </w:r>
    </w:p>
    <w:p w:rsidRDefault="00CC0BD7" w:rsidP="003828C9" w:rsidR="00CC0BD7">
      <w:pPr>
        <w:jc w:val="both"/>
        <w:rPr>
          <w:b/>
          <w:sz w:val="20"/>
          <w:szCs w:val="20"/>
        </w:rPr>
      </w:pPr>
    </w:p>
    <w:p w:rsidRDefault="004F3210" w:rsidP="003828C9" w:rsidR="004F3210">
      <w:pPr>
        <w:jc w:val="both"/>
        <w:rPr>
          <w:b/>
          <w:sz w:val="20"/>
          <w:szCs w:val="20"/>
        </w:rPr>
      </w:pPr>
    </w:p>
    <w:p w:rsidRDefault="008E2040" w:rsidP="003828C9" w:rsidR="008E2040">
      <w:pPr>
        <w:jc w:val="both"/>
        <w:rPr>
          <w:b/>
          <w:sz w:val="20"/>
          <w:szCs w:val="20"/>
        </w:rPr>
      </w:pPr>
    </w:p>
    <w:p w:rsidRDefault="00321306" w:rsidP="003828C9" w:rsidR="00321306" w:rsidRPr="00284D00">
      <w:pPr>
        <w:jc w:val="both"/>
        <w:rPr>
          <w:b/>
          <w:sz w:val="20"/>
          <w:szCs w:val="20"/>
        </w:rPr>
      </w:pPr>
      <w:r w:rsidRPr="00284D00">
        <w:rPr>
          <w:b/>
          <w:sz w:val="20"/>
          <w:szCs w:val="20"/>
        </w:rPr>
        <w:lastRenderedPageBreak/>
        <w:t>DNA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1C39F1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3828C9">
        <w:rPr>
          <w:sz w:val="20"/>
          <w:szCs w:val="20"/>
        </w:rPr>
        <w:t xml:space="preserve"> </w:t>
      </w:r>
      <w:r w:rsidR="004F3210">
        <w:rPr>
          <w:sz w:val="20"/>
          <w:szCs w:val="20"/>
        </w:rPr>
        <w:t xml:space="preserve"> </w:t>
      </w:r>
    </w:p>
    <w:p w:rsidRDefault="001C39F1" w:rsidP="00321306" w:rsidR="00ED138E" w:rsidRPr="00136631">
      <w:pPr>
        <w:rPr>
          <w:sz w:val="20"/>
          <w:szCs w:val="20"/>
        </w:rPr>
      </w:pPr>
      <w:r>
        <w:rPr>
          <w:sz w:val="20"/>
          <w:szCs w:val="20"/>
        </w:rPr>
        <w:t>-</w:t>
      </w:r>
      <w:r w:rsidR="005761FD">
        <w:rPr>
          <w:sz w:val="20"/>
          <w:szCs w:val="20"/>
        </w:rPr>
        <w:t xml:space="preserve"> ranijem </w:t>
      </w:r>
      <w:r w:rsidR="00CC0BD7">
        <w:rPr>
          <w:sz w:val="20"/>
          <w:szCs w:val="20"/>
        </w:rPr>
        <w:t xml:space="preserve">zastupniku </w:t>
      </w:r>
      <w:r w:rsidR="00321306" w:rsidRPr="00136631">
        <w:rPr>
          <w:sz w:val="20"/>
          <w:szCs w:val="20"/>
        </w:rPr>
        <w:t>dužnik</w:t>
      </w:r>
      <w:r w:rsidR="00CC0BD7">
        <w:rPr>
          <w:sz w:val="20"/>
          <w:szCs w:val="20"/>
        </w:rPr>
        <w:t>a po zakonu</w:t>
      </w:r>
      <w:r w:rsidR="00174B4B">
        <w:rPr>
          <w:sz w:val="20"/>
          <w:szCs w:val="20"/>
        </w:rPr>
        <w:t xml:space="preserve"> </w:t>
      </w:r>
      <w:r w:rsidR="00C026D7">
        <w:rPr>
          <w:sz w:val="20"/>
          <w:szCs w:val="20"/>
        </w:rPr>
        <w:t>Sandi Ipsa</w:t>
      </w:r>
      <w:r w:rsidR="004F3210">
        <w:rPr>
          <w:sz w:val="20"/>
          <w:szCs w:val="20"/>
        </w:rPr>
        <w:t xml:space="preserve"> na adresu dužnika </w:t>
      </w:r>
      <w:r>
        <w:rPr>
          <w:sz w:val="20"/>
          <w:szCs w:val="20"/>
        </w:rPr>
        <w:t xml:space="preserve"> 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A300FA">
        <w:rPr>
          <w:sz w:val="20"/>
          <w:szCs w:val="20"/>
        </w:rPr>
        <w:t>Pula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Pr="00136631">
        <w:rPr>
          <w:sz w:val="20"/>
          <w:szCs w:val="20"/>
        </w:rPr>
        <w:t xml:space="preserve">oglasna ploča suda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A300FA">
        <w:rPr>
          <w:sz w:val="20"/>
          <w:szCs w:val="20"/>
        </w:rPr>
        <w:t>Pula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A300FA">
        <w:rPr>
          <w:sz w:val="20"/>
          <w:szCs w:val="20"/>
        </w:rPr>
        <w:t>Pula</w:t>
      </w:r>
    </w:p>
    <w:p w:rsidRDefault="00576115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321306" w:rsidRPr="00136631">
        <w:rPr>
          <w:sz w:val="20"/>
          <w:szCs w:val="20"/>
        </w:rPr>
        <w:t xml:space="preserve">sudskom registru </w:t>
      </w:r>
      <w:r w:rsidR="0041378B">
        <w:rPr>
          <w:sz w:val="20"/>
          <w:szCs w:val="20"/>
        </w:rPr>
        <w:t xml:space="preserve"> </w:t>
      </w:r>
      <w:r w:rsidR="00A300FA">
        <w:rPr>
          <w:sz w:val="20"/>
          <w:szCs w:val="20"/>
        </w:rPr>
        <w:t xml:space="preserve">TS u Pazinu </w:t>
      </w:r>
      <w:r w:rsidR="0041378B">
        <w:rPr>
          <w:sz w:val="20"/>
          <w:szCs w:val="20"/>
        </w:rPr>
        <w:t xml:space="preserve">po </w:t>
      </w:r>
      <w:r w:rsidR="00321306" w:rsidRPr="00136631">
        <w:rPr>
          <w:sz w:val="20"/>
          <w:szCs w:val="20"/>
        </w:rPr>
        <w:t>pravomoćnosti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 pravomoćnosti u </w:t>
      </w:r>
      <w:r w:rsidR="008F7B91" w:rsidRPr="00136631">
        <w:rPr>
          <w:sz w:val="20"/>
          <w:szCs w:val="20"/>
        </w:rPr>
        <w:t>pisarnicu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296D67">
        <w:rPr>
          <w:sz w:val="20"/>
          <w:szCs w:val="20"/>
        </w:rPr>
        <w:t>13</w:t>
      </w:r>
      <w:r w:rsidR="001C39F1">
        <w:rPr>
          <w:sz w:val="20"/>
          <w:szCs w:val="20"/>
        </w:rPr>
        <w:t>.10</w:t>
      </w:r>
      <w:r w:rsidR="003828C9">
        <w:rPr>
          <w:sz w:val="20"/>
          <w:szCs w:val="20"/>
        </w:rPr>
        <w:t>.</w:t>
      </w:r>
      <w:r w:rsidR="00C34A6B" w:rsidRPr="00136631">
        <w:rPr>
          <w:sz w:val="20"/>
          <w:szCs w:val="20"/>
        </w:rPr>
        <w:t>201</w:t>
      </w:r>
      <w:r w:rsidR="00284D00">
        <w:rPr>
          <w:sz w:val="20"/>
          <w:szCs w:val="20"/>
        </w:rPr>
        <w:t>5</w:t>
      </w:r>
      <w:r w:rsidR="00C34A6B" w:rsidRPr="00136631">
        <w:rPr>
          <w:sz w:val="20"/>
          <w:szCs w:val="20"/>
        </w:rPr>
        <w:t>.g.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Stečajni 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1D8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7B4C89">
      <w:rPr>
        <w:b/>
      </w:rPr>
      <w:t>103/2014-26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06723"/>
    <w:rsid w:val="00065A06"/>
    <w:rsid w:val="000806E3"/>
    <w:rsid w:val="000B38A3"/>
    <w:rsid w:val="000C0D66"/>
    <w:rsid w:val="000C1A41"/>
    <w:rsid w:val="000D03AE"/>
    <w:rsid w:val="000E7FDB"/>
    <w:rsid w:val="000F3B44"/>
    <w:rsid w:val="001252E5"/>
    <w:rsid w:val="00136631"/>
    <w:rsid w:val="001474B0"/>
    <w:rsid w:val="001474D4"/>
    <w:rsid w:val="00174B4B"/>
    <w:rsid w:val="001754E7"/>
    <w:rsid w:val="001C39F1"/>
    <w:rsid w:val="00212999"/>
    <w:rsid w:val="00213A81"/>
    <w:rsid w:val="00223778"/>
    <w:rsid w:val="0024728A"/>
    <w:rsid w:val="00254C14"/>
    <w:rsid w:val="00267A10"/>
    <w:rsid w:val="00284D00"/>
    <w:rsid w:val="00296D67"/>
    <w:rsid w:val="002C1367"/>
    <w:rsid w:val="002C214C"/>
    <w:rsid w:val="002E5767"/>
    <w:rsid w:val="002E7B44"/>
    <w:rsid w:val="002F0A27"/>
    <w:rsid w:val="00301ACE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0AE5"/>
    <w:rsid w:val="003828C9"/>
    <w:rsid w:val="003C0B7B"/>
    <w:rsid w:val="003C157D"/>
    <w:rsid w:val="0041378B"/>
    <w:rsid w:val="0042316F"/>
    <w:rsid w:val="00440D91"/>
    <w:rsid w:val="004A5D50"/>
    <w:rsid w:val="004B1960"/>
    <w:rsid w:val="004D3F29"/>
    <w:rsid w:val="004F3210"/>
    <w:rsid w:val="00500B42"/>
    <w:rsid w:val="0055287B"/>
    <w:rsid w:val="00576115"/>
    <w:rsid w:val="005761FD"/>
    <w:rsid w:val="005930B2"/>
    <w:rsid w:val="005C4A89"/>
    <w:rsid w:val="005D6D20"/>
    <w:rsid w:val="005E4F24"/>
    <w:rsid w:val="00607EFE"/>
    <w:rsid w:val="00640657"/>
    <w:rsid w:val="00651790"/>
    <w:rsid w:val="006B0015"/>
    <w:rsid w:val="006B20BA"/>
    <w:rsid w:val="006B2A66"/>
    <w:rsid w:val="006B67AC"/>
    <w:rsid w:val="006D7C06"/>
    <w:rsid w:val="006F3959"/>
    <w:rsid w:val="006F7445"/>
    <w:rsid w:val="00715AFB"/>
    <w:rsid w:val="00723505"/>
    <w:rsid w:val="00751063"/>
    <w:rsid w:val="007556A0"/>
    <w:rsid w:val="007752A1"/>
    <w:rsid w:val="00776F61"/>
    <w:rsid w:val="007A7730"/>
    <w:rsid w:val="007B4C89"/>
    <w:rsid w:val="007C24D4"/>
    <w:rsid w:val="007C5AB4"/>
    <w:rsid w:val="007C730F"/>
    <w:rsid w:val="00801D84"/>
    <w:rsid w:val="008220C0"/>
    <w:rsid w:val="00822CED"/>
    <w:rsid w:val="00823672"/>
    <w:rsid w:val="00825044"/>
    <w:rsid w:val="0085082A"/>
    <w:rsid w:val="00863C45"/>
    <w:rsid w:val="00867511"/>
    <w:rsid w:val="008B7B42"/>
    <w:rsid w:val="008C188D"/>
    <w:rsid w:val="008C5FC5"/>
    <w:rsid w:val="008D096B"/>
    <w:rsid w:val="008D4BD6"/>
    <w:rsid w:val="008E2040"/>
    <w:rsid w:val="008F7B91"/>
    <w:rsid w:val="00925406"/>
    <w:rsid w:val="00931A2C"/>
    <w:rsid w:val="009332A8"/>
    <w:rsid w:val="009469A7"/>
    <w:rsid w:val="00957D2F"/>
    <w:rsid w:val="009759C6"/>
    <w:rsid w:val="009B0E5E"/>
    <w:rsid w:val="009B6B23"/>
    <w:rsid w:val="009B7595"/>
    <w:rsid w:val="009C19AB"/>
    <w:rsid w:val="009E0DB4"/>
    <w:rsid w:val="009F7689"/>
    <w:rsid w:val="00A00578"/>
    <w:rsid w:val="00A06125"/>
    <w:rsid w:val="00A274AB"/>
    <w:rsid w:val="00A300FA"/>
    <w:rsid w:val="00A32C67"/>
    <w:rsid w:val="00A33F04"/>
    <w:rsid w:val="00A7168A"/>
    <w:rsid w:val="00A7352D"/>
    <w:rsid w:val="00A7372C"/>
    <w:rsid w:val="00AA031A"/>
    <w:rsid w:val="00AC6DC9"/>
    <w:rsid w:val="00AD089B"/>
    <w:rsid w:val="00AD51C1"/>
    <w:rsid w:val="00AE55E4"/>
    <w:rsid w:val="00B27213"/>
    <w:rsid w:val="00B350EF"/>
    <w:rsid w:val="00B710DF"/>
    <w:rsid w:val="00B768F8"/>
    <w:rsid w:val="00BA2413"/>
    <w:rsid w:val="00BA2E41"/>
    <w:rsid w:val="00BD1F8A"/>
    <w:rsid w:val="00C026D7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B6191"/>
    <w:rsid w:val="00CC0BD7"/>
    <w:rsid w:val="00CD0E7A"/>
    <w:rsid w:val="00CF305C"/>
    <w:rsid w:val="00D37C80"/>
    <w:rsid w:val="00D55DB2"/>
    <w:rsid w:val="00D705C3"/>
    <w:rsid w:val="00D940E7"/>
    <w:rsid w:val="00DA1FFF"/>
    <w:rsid w:val="00DD7334"/>
    <w:rsid w:val="00DF013D"/>
    <w:rsid w:val="00E01978"/>
    <w:rsid w:val="00E52B3A"/>
    <w:rsid w:val="00E65893"/>
    <w:rsid w:val="00ED138E"/>
    <w:rsid w:val="00EF0D70"/>
    <w:rsid w:val="00F23CF2"/>
    <w:rsid w:val="00F4176D"/>
    <w:rsid w:val="00F4524A"/>
    <w:rsid w:val="00F6581C"/>
    <w:rsid w:val="00F96362"/>
    <w:rsid w:val="00F9761C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1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D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D8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D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D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1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D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D8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D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D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48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2014.</izvorni_sadrzaj>
    <derivirana_varijabla naziv="DomainObject.Predmet.DatumOsnivanja_1">24.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St-103/2014</izvorni_sadrzaj>
    <derivirana_varijabla naziv="DomainObject.Predmet.OznakaBroj_1">St-103/2014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TEXTURA d.o.o.  Umag</izvorni_sadrzaj>
    <derivirana_varijabla naziv="DomainObject.Predmet.ProtustrankaFormated_1">  TEXTURA d.o.o.  Umag</derivirana_varijabla>
  </DomainObject.Predmet.ProtustrankaFormated>
  <DomainObject.Predmet.ProtustrankaFormatedOIB>
    <izvorni_sadrzaj>  TEXTURA d.o.o.  Umag, OIB 99688595289</izvorni_sadrzaj>
    <derivirana_varijabla naziv="DomainObject.Predmet.ProtustrankaFormatedOIB_1">  TEXTURA d.o.o.  Umag, OIB 99688595289</derivirana_varijabla>
  </DomainObject.Predmet.ProtustrankaFormatedOIB>
  <DomainObject.Predmet.ProtustrankaFormatedWithAdress>
    <izvorni_sadrzaj> TEXTURA d.o.o.  Umag, Vladimira Nazora 4, 52470 Umag</izvorni_sadrzaj>
    <derivirana_varijabla naziv="DomainObject.Predmet.ProtustrankaFormatedWithAdress_1"> TEXTURA d.o.o.  Umag, Vladimira Nazora 4, 52470 Umag</derivirana_varijabla>
  </DomainObject.Predmet.ProtustrankaFormatedWithAdress>
  <DomainObject.Predmet.ProtustrankaFormatedWithAdressOIB>
    <izvorni_sadrzaj> TEXTURA d.o.o.  Umag, OIB 99688595289, Vladimira Nazora 4, 52470 Umag</izvorni_sadrzaj>
    <derivirana_varijabla naziv="DomainObject.Predmet.ProtustrankaFormatedWithAdressOIB_1"> TEXTURA d.o.o.  Umag, OIB 99688595289, Vladimira Nazora 4, 52470 Umag</derivirana_varijabla>
  </DomainObject.Predmet.ProtustrankaFormatedWithAdressOIB>
  <DomainObject.Predmet.ProtustrankaWithAdress>
    <izvorni_sadrzaj>TEXTURA d.o.o.  Umag Vladimira Nazora 4, 52470 Umag</izvorni_sadrzaj>
    <derivirana_varijabla naziv="DomainObject.Predmet.ProtustrankaWithAdress_1">TEXTURA d.o.o.  Umag Vladimira Nazora 4, 52470 Umag</derivirana_varijabla>
  </DomainObject.Predmet.ProtustrankaWithAdress>
  <DomainObject.Predmet.ProtustrankaWithAdressOIB>
    <izvorni_sadrzaj>TEXTURA d.o.o.  Umag, OIB 99688595289, Vladimira Nazora 4, 52470 Umag</izvorni_sadrzaj>
    <derivirana_varijabla naziv="DomainObject.Predmet.ProtustrankaWithAdressOIB_1">TEXTURA d.o.o.  Umag, OIB 99688595289, Vladimira Nazora 4, 52470 Umag</derivirana_varijabla>
  </DomainObject.Predmet.ProtustrankaWithAdressOIB>
  <DomainObject.Predmet.ProtustrankaNazivFormated>
    <izvorni_sadrzaj>TEXTURA d.o.o.  Umag</izvorni_sadrzaj>
    <derivirana_varijabla naziv="DomainObject.Predmet.ProtustrankaNazivFormated_1">TEXTURA d.o.o.  Umag</derivirana_varijabla>
  </DomainObject.Predmet.ProtustrankaNazivFormated>
  <DomainObject.Predmet.ProtustrankaNazivFormatedOIB>
    <izvorni_sadrzaj>TEXTURA d.o.o.  Umag, OIB 99688595289</izvorni_sadrzaj>
    <derivirana_varijabla naziv="DomainObject.Predmet.ProtustrankaNazivFormatedOIB_1">TEXTURA d.o.o.  Umag, OIB 99688595289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TEXTURA d.o.o.  Umag</item>
    </izvorni_sadrzaj>
    <derivirana_varijabla naziv="DomainObject.Predmet.ProtuStrankaListFormated_1">
      <item>TEXTURA d.o.o.  Umag</item>
    </derivirana_varijabla>
  </DomainObject.Predmet.ProtuStrankaListFormated>
  <DomainObject.Predmet.ProtuStrankaListFormatedOIB>
    <izvorni_sadrzaj>
      <item>TEXTURA d.o.o.  Umag, OIB 99688595289</item>
    </izvorni_sadrzaj>
    <derivirana_varijabla naziv="DomainObject.Predmet.ProtuStrankaListFormatedOIB_1">
      <item>TEXTURA d.o.o.  Umag, OIB 99688595289</item>
    </derivirana_varijabla>
  </DomainObject.Predmet.ProtuStrankaListFormatedOIB>
  <DomainObject.Predmet.ProtuStrankaListFormatedWithAdress>
    <izvorni_sadrzaj>
      <item>TEXTURA d.o.o.  Umag, Vladimira Nazora 4, 52470 Umag</item>
    </izvorni_sadrzaj>
    <derivirana_varijabla naziv="DomainObject.Predmet.ProtuStrankaListFormatedWithAdress_1">
      <item>TEXTURA d.o.o.  Umag, Vladimira Nazora 4, 52470 Umag</item>
    </derivirana_varijabla>
  </DomainObject.Predmet.ProtuStrankaListFormatedWithAdress>
  <DomainObject.Predmet.ProtuStrankaListFormatedWithAdressOIB>
    <izvorni_sadrzaj>
      <item>TEXTURA d.o.o.  Umag, OIB 99688595289, Vladimira Nazora 4, 52470 Umag</item>
    </izvorni_sadrzaj>
    <derivirana_varijabla naziv="DomainObject.Predmet.ProtuStrankaListFormatedWithAdressOIB_1">
      <item>TEXTURA d.o.o.  Umag, OIB 99688595289, Vladimira Nazora 4, 52470 Umag</item>
    </derivirana_varijabla>
  </DomainObject.Predmet.ProtuStrankaListFormatedWithAdressOIB>
  <DomainObject.Predmet.ProtuStrankaListNazivFormated>
    <izvorni_sadrzaj>
      <item>TEXTURA d.o.o.  Umag</item>
    </izvorni_sadrzaj>
    <derivirana_varijabla naziv="DomainObject.Predmet.ProtuStrankaListNazivFormated_1">
      <item>TEXTURA d.o.o.  Umag</item>
    </derivirana_varijabla>
  </DomainObject.Predmet.ProtuStrankaListNazivFormated>
  <DomainObject.Predmet.ProtuStrankaListNazivFormatedOIB>
    <izvorni_sadrzaj>
      <item>TEXTURA d.o.o.  Umag, OIB 99688595289</item>
    </izvorni_sadrzaj>
    <derivirana_varijabla naziv="DomainObject.Predmet.ProtuStrankaListNazivFormatedOIB_1">
      <item>TEXTURA d.o.o.  Umag, OIB 99688595289</item>
    </derivirana_varijabla>
  </DomainObject.Predmet.ProtuStrankaListNazivFormatedOIB>
  <DomainObject.Predmet.OstaliListFormated>
    <izvorni_sadrzaj>
      <item>SANDI IPSA</item>
      <item>FINA</item>
      <item>NARODNE NOVINE</item>
      <item>SUDSKI REGISTAR SS</item>
      <item>Andrej Sablić</item>
    </izvorni_sadrzaj>
    <derivirana_varijabla naziv="DomainObject.Predmet.OstaliListFormated_1">
      <item>SANDI IPSA</item>
      <item>FINA</item>
      <item>NARODNE NOVINE</item>
      <item>SUDSKI REGISTAR SS</item>
      <item>Andrej Sablić</item>
    </derivirana_varijabla>
  </DomainObject.Predmet.OstaliListFormated>
  <DomainObject.Predmet.OstaliListFormatedOIB>
    <izvorni_sadrzaj>
      <item>SANDI IPSA</item>
      <item>FINA</item>
      <item>NARODNE NOVINE</item>
      <item>SUDSKI REGISTAR SS</item>
      <item>Andrej Sablić, OIB 53418504315</item>
    </izvorni_sadrzaj>
    <derivirana_varijabla naziv="DomainObject.Predmet.OstaliListFormatedOIB_1">
      <item>SANDI IPSA</item>
      <item>FINA</item>
      <item>NARODNE NOVINE</item>
      <item>SUDSKI REGISTAR SS</item>
      <item>Andrej Sablić, OIB 53418504315</item>
    </derivirana_varijabla>
  </DomainObject.Predmet.OstaliListFormatedOIB>
  <DomainObject.Predmet.OstaliListFormatedWithAdress>
    <izvorni_sadrzaj>
      <item>SANDI IPSA, V. Nazora 4, 52470 Umag</item>
      <item>FINA</item>
      <item>NARODNE NOVINE</item>
      <item>SUDSKI REGISTAR SS</item>
      <item>Andrej Sablić, Kumičićeva 41, 51000 Rijeka</item>
    </izvorni_sadrzaj>
    <derivirana_varijabla naziv="DomainObject.Predmet.OstaliListFormatedWithAdress_1">
      <item>SANDI IPSA, V. Nazora 4, 52470 Umag</item>
      <item>FINA</item>
      <item>NARODNE NOVINE</item>
      <item>SUDSKI REGISTAR SS</item>
      <item>Andrej Sablić, Kumičićeva 41, 51000 Rijeka</item>
    </derivirana_varijabla>
  </DomainObject.Predmet.OstaliListFormatedWithAdress>
  <DomainObject.Predmet.OstaliListFormatedWithAdressOIB>
    <izvorni_sadrzaj>
      <item>SANDI IPSA, V. Nazora 4, 52470 Umag</item>
      <item>FINA</item>
      <item>NARODNE NOVINE</item>
      <item>SUDSKI REGISTAR SS</item>
      <item>Andrej Sablić, OIB 53418504315, Kumičićeva 41, 51000 Rijeka</item>
    </izvorni_sadrzaj>
    <derivirana_varijabla naziv="DomainObject.Predmet.OstaliListFormatedWithAdressOIB_1">
      <item>SANDI IPSA, V. Nazora 4, 52470 Umag</item>
      <item>FINA</item>
      <item>NARODNE NOVINE</item>
      <item>SUDSKI REGISTAR SS</item>
      <item>Andrej Sablić, OIB 53418504315, Kumičićeva 41, 51000 Rijeka</item>
    </derivirana_varijabla>
  </DomainObject.Predmet.OstaliListFormatedWithAdressOIB>
  <DomainObject.Predmet.OstaliListNazivFormated>
    <izvorni_sadrzaj>
      <item>SANDI IPSA</item>
      <item>FINA</item>
      <item>NARODNE NOVINE</item>
      <item>SUDSKI REGISTAR SS</item>
      <item>Andrej Sablić</item>
    </izvorni_sadrzaj>
    <derivirana_varijabla naziv="DomainObject.Predmet.OstaliListNazivFormated_1">
      <item>SANDI IPSA</item>
      <item>FINA</item>
      <item>NARODNE NOVINE</item>
      <item>SUDSKI REGISTAR SS</item>
      <item>Andrej Sablić</item>
    </derivirana_varijabla>
  </DomainObject.Predmet.OstaliListNazivFormated>
  <DomainObject.Predmet.OstaliListNazivFormatedOIB>
    <izvorni_sadrzaj>
      <item>SANDI IPSA</item>
      <item>FINA</item>
      <item>NARODNE NOVINE</item>
      <item>SUDSKI REGISTAR SS</item>
      <item>Andrej Sablić, OIB 53418504315</item>
    </izvorni_sadrzaj>
    <derivirana_varijabla naziv="DomainObject.Predmet.OstaliListNazivFormatedOIB_1">
      <item>SANDI IPSA</item>
      <item>FINA</item>
      <item>NARODNE NOVINE</item>
      <item>SUDSKI REGISTAR SS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TEXTURA d.o.o.  Umag</izvorni_sadrzaj>
    <derivirana_varijabla naziv="DomainObject.Predmet.ProtustrankaIDrugi_1">TEXTURA d.o.o.  Umag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TEXTURA d.o.o.  Umag, OIB 99688595289, Vladimira Nazora 4, 52470 Umag</izvorni_sadrzaj>
    <derivirana_varijabla naziv="DomainObject.Predmet.ProtustrankaIDrugiAdressOIB_1">TEXTURA d.o.o.  Umag, OIB 99688595289, Vladimira Nazora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TEXTURA d.o.o.  Umag</item>
      <item>SANDI IPSA</item>
      <item>FINA</item>
      <item>NARODNE NOVINE</item>
      <item>SUDSKI REGISTAR SS</item>
      <item>Andrej Sablić</item>
    </izvorni_sadrzaj>
    <derivirana_varijabla naziv="DomainObject.Predmet.SudioniciListNaziv_1">
      <item>FINA  Pula</item>
      <item>TEXTURA d.o.o.  Umag</item>
      <item>SANDI IPSA</item>
      <item>FINA</item>
      <item>NARODNE NOVINE</item>
      <item>SUDSKI REGISTAR SS</item>
      <item>Andrej Sablić</item>
    </derivirana_varijabla>
  </DomainObject.Predmet.SudioniciListNaziv>
  <DomainObject.Predmet.SudioniciListAdressOIB>
    <izvorni_sadrzaj>
      <item>FINA  Pula, OIB 85821130368, Giardini 5,52100 Pula</item>
      <item>TEXTURA d.o.o.  Umag, OIB 99688595289, Vladimira Nazora 4,52470 Umag</item>
      <item>SANDI IPSA, V. Nazora 4,52470 Umag</item>
      <item>FINA</item>
      <item>NARODNE NOVINE</item>
      <item>SUDSKI REGISTAR SS</item>
      <item>Andrej Sablić, OIB 53418504315, Kumičićeva 41,51000 Rijeka</item>
    </izvorni_sadrzaj>
    <derivirana_varijabla naziv="DomainObject.Predmet.SudioniciListAdressOIB_1">
      <item>FINA  Pula, OIB 85821130368, Giardini 5,52100 Pula</item>
      <item>TEXTURA d.o.o.  Umag, OIB 99688595289, Vladimira Nazora 4,52470 Umag</item>
      <item>SANDI IPSA, V. Nazora 4,52470 Umag</item>
      <item>FINA</item>
      <item>NARODNE NOVINE</item>
      <item>SUDSKI REGISTAR SS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99688595289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85821130368</item>
      <item>, OIB 99688595289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96D165-4D82-4442-89E1-07C2015DD3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1221</properties:Words>
  <properties:Characters>6900</properties:Characters>
  <properties:Lines>152</properties:Lines>
  <properties:Paragraphs>51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2015-10-13T09:29:00Z</dcterms:created>
  <dc:creator>dcmelik</dc:creator>
  <cp:lastModifiedBy>Jasna Radulović</cp:lastModifiedBy>
  <cp:lastPrinted>2015-10-13T09:37:00Z</cp:lastPrinted>
  <dcterms:modified xmlns:xsi="http://www.w3.org/2001/XMLSchema-instance" xsi:type="dcterms:W3CDTF">2015-10-13T09:38:00Z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