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08a5" w14:paraId="74508a5" w:rsidRDefault="00C142BB" w:rsidP="004572C2" w:rsidR="00C142BB" w:rsidRPr="003B37E1">
      <w:pPr>
        <w:ind w:firstLine="708"/>
        <w15:collapsed w:val="false"/>
      </w:pPr>
      <w:bookmarkStart w:name="_GoBack" w:id="0"/>
      <w:bookmarkEnd w:id="0"/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767F07" w:rsidR="00FF05FA" w:rsidRPr="00FF05FA">
      <w:pPr>
        <w:spacing w:after="200" w:before="24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767F07" w:rsidR="0058272A">
      <w:pPr>
        <w:spacing w:after="200" w:before="24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C156F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F43259">
        <w:t xml:space="preserve">u stečajnom postupku nad </w:t>
      </w:r>
      <w:r w:rsidR="00F56D44" w:rsidRPr="00F56D44">
        <w:t>TERMOKLIMA-SINJ d.o.o. u stečaju, OIB: 34553354670, Sinj, Serdara Tomaševića bb</w:t>
      </w:r>
      <w:r w:rsidR="00E7102F" w:rsidRPr="006C37D8">
        <w:t>,</w:t>
      </w:r>
      <w:r w:rsidR="00F43259">
        <w:t xml:space="preserve"> </w:t>
      </w:r>
      <w:r w:rsidRPr="006C37D8">
        <w:t>nakon</w:t>
      </w:r>
      <w:r w:rsidR="00F43259">
        <w:t xml:space="preserve"> </w:t>
      </w:r>
      <w:r w:rsidRPr="006C37D8">
        <w:t>ispitn</w:t>
      </w:r>
      <w:r w:rsidR="0004502B" w:rsidRPr="006C37D8">
        <w:t>og</w:t>
      </w:r>
      <w:r w:rsidR="00F43259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F56D44">
        <w:t>30. lipnja</w:t>
      </w:r>
      <w:r w:rsidR="001A36B6">
        <w:t xml:space="preserve"> 2017</w:t>
      </w:r>
      <w:r w:rsidR="000F16DB" w:rsidRPr="006C37D8">
        <w:t>. godine</w:t>
      </w:r>
      <w:r w:rsidR="007F0CC2">
        <w:t xml:space="preserve">, dana </w:t>
      </w:r>
      <w:r w:rsidR="00F56D44">
        <w:t>3. srpnja</w:t>
      </w:r>
      <w:r w:rsidR="007F0CC2">
        <w:t xml:space="preserve"> 2017. godine</w:t>
      </w:r>
    </w:p>
    <w:p w:rsidRDefault="00E7102F" w:rsidP="00767F07" w:rsidR="00912B79">
      <w:pPr>
        <w:spacing w:after="26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F43259" w:rsidR="003C57FD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1A36B6">
        <w:rPr>
          <w:rFonts w:eastAsia="Arial Unicode MS"/>
          <w:lang w:eastAsia="en-US"/>
        </w:rPr>
        <w:t xml:space="preserve">I. </w:t>
      </w:r>
      <w:r>
        <w:rPr>
          <w:rFonts w:eastAsia="Arial Unicode MS"/>
          <w:lang w:eastAsia="en-US"/>
        </w:rPr>
        <w:t>Utvrđuje</w:t>
      </w:r>
      <w:r w:rsidR="003C57FD" w:rsidRPr="003C57FD">
        <w:rPr>
          <w:rFonts w:eastAsia="Arial Unicode MS"/>
          <w:lang w:eastAsia="en-US"/>
        </w:rPr>
        <w:t xml:space="preserve"> se tražbin</w:t>
      </w:r>
      <w:r>
        <w:rPr>
          <w:rFonts w:eastAsia="Arial Unicode MS"/>
          <w:lang w:eastAsia="en-US"/>
        </w:rPr>
        <w:t>a</w:t>
      </w:r>
      <w:r w:rsidR="003C57FD" w:rsidRPr="003C57FD">
        <w:rPr>
          <w:rFonts w:eastAsia="Arial Unicode MS"/>
          <w:lang w:eastAsia="en-US"/>
        </w:rPr>
        <w:t xml:space="preserve"> vjerovnika I. višeg isplatnog reda:</w:t>
      </w:r>
    </w:p>
    <w:p w:rsidRDefault="00F56D44" w:rsidP="00F56D44" w:rsid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FE0470">
        <w:rPr>
          <w:rFonts w:eastAsia="Arial Unicode MS"/>
          <w:lang w:eastAsia="en-US"/>
        </w:rPr>
        <w:t xml:space="preserve">- </w:t>
      </w:r>
      <w:r w:rsidR="00FE0470" w:rsidRPr="00FE0470">
        <w:rPr>
          <w:rFonts w:eastAsia="Arial Unicode MS"/>
          <w:lang w:eastAsia="en-US"/>
        </w:rPr>
        <w:t>Republika Hrv</w:t>
      </w:r>
      <w:r w:rsidR="00FE0470">
        <w:rPr>
          <w:rFonts w:eastAsia="Arial Unicode MS"/>
          <w:lang w:eastAsia="en-US"/>
        </w:rPr>
        <w:t xml:space="preserve">atska – Ministarstvo financija, OIB: </w:t>
      </w:r>
      <w:r w:rsidR="00FE0470" w:rsidRPr="00FE0470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….</w:t>
      </w:r>
      <w:r w:rsidR="00FE0470">
        <w:rPr>
          <w:rFonts w:eastAsia="Arial Unicode MS"/>
          <w:lang w:eastAsia="en-US"/>
        </w:rPr>
        <w:t>.</w:t>
      </w:r>
      <w:r w:rsidRPr="00F56D44">
        <w:rPr>
          <w:rFonts w:eastAsia="Arial Unicode MS"/>
          <w:lang w:eastAsia="en-US"/>
        </w:rPr>
        <w:t>485.296,67</w:t>
      </w:r>
      <w:r>
        <w:rPr>
          <w:rFonts w:eastAsia="Arial Unicode MS"/>
          <w:lang w:eastAsia="en-US"/>
        </w:rPr>
        <w:t xml:space="preserve"> </w:t>
      </w:r>
      <w:r w:rsidR="00FE0470">
        <w:rPr>
          <w:rFonts w:eastAsia="Arial Unicode MS"/>
          <w:lang w:eastAsia="en-US"/>
        </w:rPr>
        <w:t>kn</w:t>
      </w:r>
      <w:r w:rsidR="007F0CC2">
        <w:rPr>
          <w:rFonts w:eastAsia="Arial Unicode MS"/>
          <w:lang w:eastAsia="en-US"/>
        </w:rPr>
        <w:t>.</w:t>
      </w:r>
    </w:p>
    <w:p w:rsidRDefault="001A36B6" w:rsidP="007F0CC2" w:rsidR="007F0CC2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II. </w:t>
      </w:r>
      <w:r w:rsidR="007F0CC2" w:rsidRPr="003C57FD">
        <w:rPr>
          <w:rFonts w:eastAsia="Arial Unicode MS"/>
          <w:lang w:eastAsia="en-US"/>
        </w:rPr>
        <w:t xml:space="preserve">Utvrđuju se tražbine vjerovnika </w:t>
      </w:r>
      <w:r w:rsidR="007F0CC2">
        <w:rPr>
          <w:rFonts w:eastAsia="Arial Unicode MS"/>
          <w:lang w:eastAsia="en-US"/>
        </w:rPr>
        <w:t>I</w:t>
      </w:r>
      <w:r w:rsidR="007F0CC2" w:rsidRPr="003C57FD">
        <w:rPr>
          <w:rFonts w:eastAsia="Arial Unicode MS"/>
          <w:lang w:eastAsia="en-US"/>
        </w:rPr>
        <w:t>I. višeg isplatnog reda:</w:t>
      </w:r>
    </w:p>
    <w:p w:rsidRDefault="00F56D44" w:rsidP="00F56D44" w:rsidR="00F56D44" w:rsidRPr="00F56D44">
      <w:pPr>
        <w:spacing w:before="70"/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F56D44">
        <w:rPr>
          <w:rFonts w:eastAsia="Arial Unicode MS"/>
          <w:lang w:eastAsia="en-US"/>
        </w:rPr>
        <w:t>Credo banka d.d. u stečaju Split</w:t>
      </w:r>
      <w:r>
        <w:rPr>
          <w:rFonts w:eastAsia="Arial Unicode MS"/>
          <w:lang w:eastAsia="en-US"/>
        </w:rPr>
        <w:t xml:space="preserve">, OIB: </w:t>
      </w:r>
      <w:r w:rsidRPr="00F56D44">
        <w:rPr>
          <w:rFonts w:eastAsia="Arial Unicode MS"/>
          <w:lang w:eastAsia="en-US"/>
        </w:rPr>
        <w:t>94141384086</w:t>
      </w:r>
      <w:r w:rsidR="00132F54">
        <w:rPr>
          <w:rFonts w:eastAsia="Arial Unicode MS"/>
          <w:lang w:eastAsia="en-US"/>
        </w:rPr>
        <w:t>…………………..</w:t>
      </w:r>
      <w:r w:rsidRPr="00F56D44">
        <w:rPr>
          <w:rFonts w:eastAsia="Arial Unicode MS"/>
          <w:lang w:eastAsia="en-US"/>
        </w:rPr>
        <w:t>716.150,80</w:t>
      </w:r>
      <w:r>
        <w:rPr>
          <w:rFonts w:eastAsia="Arial Unicode MS"/>
          <w:lang w:eastAsia="en-US"/>
        </w:rPr>
        <w:t xml:space="preserve"> kn</w:t>
      </w:r>
    </w:p>
    <w:p w:rsidRDefault="00132F54" w:rsidP="00F56D44" w:rsidR="00F56D44" w:rsidRP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Deltron d.o.o. Split, OIB: </w:t>
      </w:r>
      <w:r w:rsidR="00F56D44" w:rsidRPr="00F56D44">
        <w:rPr>
          <w:rFonts w:eastAsia="Arial Unicode MS"/>
          <w:lang w:eastAsia="en-US"/>
        </w:rPr>
        <w:t>36118056137</w:t>
      </w:r>
      <w:r>
        <w:rPr>
          <w:rFonts w:eastAsia="Arial Unicode MS"/>
          <w:lang w:eastAsia="en-US"/>
        </w:rPr>
        <w:t>………………………………....</w:t>
      </w:r>
      <w:r w:rsidR="00F56D44" w:rsidRPr="00F56D44">
        <w:rPr>
          <w:rFonts w:eastAsia="Arial Unicode MS"/>
          <w:lang w:eastAsia="en-US"/>
        </w:rPr>
        <w:t>75.865,96</w:t>
      </w:r>
      <w:r w:rsidR="00F56D44">
        <w:rPr>
          <w:rFonts w:eastAsia="Arial Unicode MS"/>
          <w:lang w:eastAsia="en-US"/>
        </w:rPr>
        <w:t xml:space="preserve"> kn</w:t>
      </w:r>
    </w:p>
    <w:p w:rsidRDefault="00132F54" w:rsidP="00F56D44" w:rsidR="00F56D44" w:rsidRP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F56D44" w:rsidRPr="00F56D44">
        <w:rPr>
          <w:rFonts w:eastAsia="Arial Unicode MS"/>
          <w:lang w:eastAsia="en-US"/>
        </w:rPr>
        <w:t>HEP – Opskrba d.o.o. Zagreb</w:t>
      </w:r>
      <w:r>
        <w:rPr>
          <w:rFonts w:eastAsia="Arial Unicode MS"/>
          <w:lang w:eastAsia="en-US"/>
        </w:rPr>
        <w:t xml:space="preserve">, OIB: </w:t>
      </w:r>
      <w:r w:rsidR="00F56D44" w:rsidRPr="00F56D44">
        <w:rPr>
          <w:rFonts w:eastAsia="Arial Unicode MS"/>
          <w:lang w:eastAsia="en-US"/>
        </w:rPr>
        <w:t>63073332379</w:t>
      </w:r>
      <w:r>
        <w:rPr>
          <w:rFonts w:eastAsia="Arial Unicode MS"/>
          <w:lang w:eastAsia="en-US"/>
        </w:rPr>
        <w:t>……………………….</w:t>
      </w:r>
      <w:r w:rsidR="00F56D44" w:rsidRPr="00F56D44">
        <w:rPr>
          <w:rFonts w:eastAsia="Arial Unicode MS"/>
          <w:lang w:eastAsia="en-US"/>
        </w:rPr>
        <w:t>3.416,20</w:t>
      </w:r>
      <w:r w:rsidR="00F56D44">
        <w:rPr>
          <w:rFonts w:eastAsia="Arial Unicode MS"/>
          <w:lang w:eastAsia="en-US"/>
        </w:rPr>
        <w:t xml:space="preserve"> kn</w:t>
      </w:r>
    </w:p>
    <w:p w:rsidRDefault="00132F54" w:rsidP="00F56D44" w:rsidR="00F56D44" w:rsidRP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F56D44" w:rsidRPr="00F56D44">
        <w:rPr>
          <w:rFonts w:eastAsia="Arial Unicode MS"/>
          <w:lang w:eastAsia="en-US"/>
        </w:rPr>
        <w:t>Republika Hrvatska</w:t>
      </w:r>
      <w:r w:rsidR="00F56D44">
        <w:rPr>
          <w:rFonts w:eastAsia="Arial Unicode MS"/>
          <w:lang w:eastAsia="en-US"/>
        </w:rPr>
        <w:t xml:space="preserve"> </w:t>
      </w:r>
      <w:r w:rsidR="00F56D44" w:rsidRPr="00F56D44">
        <w:rPr>
          <w:rFonts w:eastAsia="Arial Unicode MS"/>
          <w:lang w:eastAsia="en-US"/>
        </w:rPr>
        <w:t>Ministarstvo financija</w:t>
      </w:r>
      <w:r>
        <w:rPr>
          <w:rFonts w:eastAsia="Arial Unicode MS"/>
          <w:lang w:eastAsia="en-US"/>
        </w:rPr>
        <w:t xml:space="preserve">, OIB: </w:t>
      </w:r>
      <w:r w:rsidR="00F56D44" w:rsidRPr="00F56D44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…….</w:t>
      </w:r>
      <w:r w:rsidR="00F56D44" w:rsidRPr="00F56D44">
        <w:rPr>
          <w:rFonts w:eastAsia="Arial Unicode MS"/>
          <w:lang w:eastAsia="en-US"/>
        </w:rPr>
        <w:t>1.021.929,20</w:t>
      </w:r>
      <w:r w:rsidR="00F56D44">
        <w:rPr>
          <w:rFonts w:eastAsia="Arial Unicode MS"/>
          <w:lang w:eastAsia="en-US"/>
        </w:rPr>
        <w:t xml:space="preserve"> kn</w:t>
      </w:r>
    </w:p>
    <w:p w:rsidRDefault="00132F54" w:rsidP="00F56D44" w:rsidR="00F56D44" w:rsidRP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F56D44" w:rsidRPr="00F56D44">
        <w:rPr>
          <w:rFonts w:eastAsia="Arial Unicode MS"/>
          <w:lang w:eastAsia="en-US"/>
        </w:rPr>
        <w:t>Čistoća Cetinske krajine d.o.o. Sinj</w:t>
      </w:r>
      <w:r w:rsidR="00F56D44" w:rsidRPr="00F56D44">
        <w:rPr>
          <w:rFonts w:eastAsia="Arial Unicode MS"/>
          <w:lang w:eastAsia="en-US"/>
        </w:rPr>
        <w:tab/>
      </w:r>
      <w:r>
        <w:rPr>
          <w:rFonts w:eastAsia="Arial Unicode MS"/>
          <w:lang w:eastAsia="en-US"/>
        </w:rPr>
        <w:t xml:space="preserve">, OIB: </w:t>
      </w:r>
      <w:r w:rsidR="00F56D44" w:rsidRPr="00F56D44">
        <w:rPr>
          <w:rFonts w:eastAsia="Arial Unicode MS"/>
          <w:lang w:eastAsia="en-US"/>
        </w:rPr>
        <w:t>79243957155</w:t>
      </w:r>
      <w:r>
        <w:rPr>
          <w:rFonts w:eastAsia="Arial Unicode MS"/>
          <w:lang w:eastAsia="en-US"/>
        </w:rPr>
        <w:t>…………………</w:t>
      </w:r>
      <w:r w:rsidR="00F56D44" w:rsidRPr="00F56D44">
        <w:rPr>
          <w:rFonts w:eastAsia="Arial Unicode MS"/>
          <w:lang w:eastAsia="en-US"/>
        </w:rPr>
        <w:t>1.766,00</w:t>
      </w:r>
      <w:r w:rsidR="00F56D44">
        <w:rPr>
          <w:rFonts w:eastAsia="Arial Unicode MS"/>
          <w:lang w:eastAsia="en-US"/>
        </w:rPr>
        <w:t xml:space="preserve"> kn</w:t>
      </w:r>
    </w:p>
    <w:p w:rsidRDefault="00132F54" w:rsidP="00F56D44" w:rsidR="00F56D44" w:rsidRP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F56D44" w:rsidRPr="00F56D44">
        <w:rPr>
          <w:rFonts w:eastAsia="Arial Unicode MS"/>
          <w:lang w:eastAsia="en-US"/>
        </w:rPr>
        <w:t>Triglav osiguranje d.d. Z</w:t>
      </w:r>
      <w:r>
        <w:rPr>
          <w:rFonts w:eastAsia="Arial Unicode MS"/>
          <w:lang w:eastAsia="en-US"/>
        </w:rPr>
        <w:t xml:space="preserve">agreb, OIB: </w:t>
      </w:r>
      <w:r w:rsidR="00F56D44" w:rsidRPr="00F56D44">
        <w:rPr>
          <w:rFonts w:eastAsia="Arial Unicode MS"/>
          <w:lang w:eastAsia="en-US"/>
        </w:rPr>
        <w:t>29743547503</w:t>
      </w:r>
      <w:r>
        <w:rPr>
          <w:rFonts w:eastAsia="Arial Unicode MS"/>
          <w:lang w:eastAsia="en-US"/>
        </w:rPr>
        <w:t>……………………..</w:t>
      </w:r>
      <w:r w:rsidR="00F56D44" w:rsidRPr="00F56D44">
        <w:rPr>
          <w:rFonts w:eastAsia="Arial Unicode MS"/>
          <w:lang w:eastAsia="en-US"/>
        </w:rPr>
        <w:t>15.243,17</w:t>
      </w:r>
      <w:r w:rsidR="00F56D44">
        <w:rPr>
          <w:rFonts w:eastAsia="Arial Unicode MS"/>
          <w:lang w:eastAsia="en-US"/>
        </w:rPr>
        <w:t xml:space="preserve"> kn</w:t>
      </w:r>
    </w:p>
    <w:p w:rsidRDefault="00132F54" w:rsidP="00F56D44" w:rsidR="00F56D44" w:rsidRP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F56D44" w:rsidRPr="00F56D44">
        <w:rPr>
          <w:rFonts w:eastAsia="Arial Unicode MS"/>
          <w:lang w:eastAsia="en-US"/>
        </w:rPr>
        <w:t>Revicon d.o.o. Split</w:t>
      </w:r>
      <w:r>
        <w:rPr>
          <w:rFonts w:eastAsia="Arial Unicode MS"/>
          <w:lang w:eastAsia="en-US"/>
        </w:rPr>
        <w:t xml:space="preserve">, OIB: </w:t>
      </w:r>
      <w:r w:rsidR="00F56D44" w:rsidRPr="00F56D44">
        <w:rPr>
          <w:rFonts w:eastAsia="Arial Unicode MS"/>
          <w:lang w:eastAsia="en-US"/>
        </w:rPr>
        <w:t>63814286623</w:t>
      </w:r>
      <w:r>
        <w:rPr>
          <w:rFonts w:eastAsia="Arial Unicode MS"/>
          <w:lang w:eastAsia="en-US"/>
        </w:rPr>
        <w:t>………………………………...</w:t>
      </w:r>
      <w:r w:rsidR="00F56D44" w:rsidRPr="00F56D44">
        <w:rPr>
          <w:rFonts w:eastAsia="Arial Unicode MS"/>
          <w:lang w:eastAsia="en-US"/>
        </w:rPr>
        <w:t>87.270,06</w:t>
      </w:r>
      <w:r w:rsidR="00F56D44">
        <w:rPr>
          <w:rFonts w:eastAsia="Arial Unicode MS"/>
          <w:lang w:eastAsia="en-US"/>
        </w:rPr>
        <w:t xml:space="preserve"> kn </w:t>
      </w:r>
    </w:p>
    <w:p w:rsidRDefault="00132F54" w:rsidP="00767F07" w:rsidR="00F56D44" w:rsidRP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F56D44" w:rsidRPr="00F56D44">
        <w:rPr>
          <w:rFonts w:eastAsia="Arial Unicode MS"/>
          <w:lang w:eastAsia="en-US"/>
        </w:rPr>
        <w:t>Therm line j.d.o.o. Sinj</w:t>
      </w:r>
      <w:r>
        <w:rPr>
          <w:rFonts w:eastAsia="Arial Unicode MS"/>
          <w:lang w:eastAsia="en-US"/>
        </w:rPr>
        <w:t xml:space="preserve">, OIB: </w:t>
      </w:r>
      <w:r w:rsidR="00F56D44" w:rsidRPr="00F56D44">
        <w:rPr>
          <w:rFonts w:eastAsia="Arial Unicode MS"/>
          <w:lang w:eastAsia="en-US"/>
        </w:rPr>
        <w:t>77039825821</w:t>
      </w:r>
      <w:r>
        <w:rPr>
          <w:rFonts w:eastAsia="Arial Unicode MS"/>
          <w:lang w:eastAsia="en-US"/>
        </w:rPr>
        <w:t>……………………………...</w:t>
      </w:r>
      <w:r w:rsidR="00F56D44" w:rsidRPr="00F56D44">
        <w:rPr>
          <w:rFonts w:eastAsia="Arial Unicode MS"/>
          <w:lang w:eastAsia="en-US"/>
        </w:rPr>
        <w:t>6.261,56</w:t>
      </w:r>
      <w:r w:rsidR="00F56D44">
        <w:rPr>
          <w:rFonts w:eastAsia="Arial Unicode MS"/>
          <w:lang w:eastAsia="en-US"/>
        </w:rPr>
        <w:t xml:space="preserve"> kn</w:t>
      </w:r>
    </w:p>
    <w:p w:rsidRDefault="00132F54" w:rsidP="00767F07" w:rsidR="00F56D44" w:rsidRP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Željka d.o.o. Sinj, OIB: </w:t>
      </w:r>
      <w:r w:rsidR="00F56D44" w:rsidRPr="00F56D44">
        <w:rPr>
          <w:rFonts w:eastAsia="Arial Unicode MS"/>
          <w:lang w:eastAsia="en-US"/>
        </w:rPr>
        <w:t>31943075086</w:t>
      </w:r>
      <w:r>
        <w:rPr>
          <w:rFonts w:eastAsia="Arial Unicode MS"/>
          <w:lang w:eastAsia="en-US"/>
        </w:rPr>
        <w:t>………………………………….</w:t>
      </w:r>
      <w:r w:rsidR="00F56D44" w:rsidRPr="00F56D44">
        <w:rPr>
          <w:rFonts w:eastAsia="Arial Unicode MS"/>
          <w:lang w:eastAsia="en-US"/>
        </w:rPr>
        <w:t>367.544,23</w:t>
      </w:r>
      <w:r w:rsidR="00F56D44">
        <w:rPr>
          <w:rFonts w:eastAsia="Arial Unicode MS"/>
          <w:lang w:eastAsia="en-US"/>
        </w:rPr>
        <w:t xml:space="preserve"> kn</w:t>
      </w:r>
    </w:p>
    <w:p w:rsidRDefault="00132F54" w:rsidP="00767F07" w:rsidR="00F56D44" w:rsidRP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Berner d.o.o. Zagreb, OIB: </w:t>
      </w:r>
      <w:r w:rsidR="00F56D44" w:rsidRPr="00F56D44">
        <w:rPr>
          <w:rFonts w:eastAsia="Arial Unicode MS"/>
          <w:lang w:eastAsia="en-US"/>
        </w:rPr>
        <w:t>66471923099</w:t>
      </w:r>
      <w:r>
        <w:rPr>
          <w:rFonts w:eastAsia="Arial Unicode MS"/>
          <w:lang w:eastAsia="en-US"/>
        </w:rPr>
        <w:t>………………………………...</w:t>
      </w:r>
      <w:r w:rsidR="00F56D44" w:rsidRPr="00F56D44">
        <w:rPr>
          <w:rFonts w:eastAsia="Arial Unicode MS"/>
          <w:lang w:eastAsia="en-US"/>
        </w:rPr>
        <w:t>8.572,06</w:t>
      </w:r>
      <w:r w:rsidR="00F56D44">
        <w:rPr>
          <w:rFonts w:eastAsia="Arial Unicode MS"/>
          <w:lang w:eastAsia="en-US"/>
        </w:rPr>
        <w:t xml:space="preserve"> kn</w:t>
      </w:r>
    </w:p>
    <w:p w:rsidRDefault="00132F54" w:rsidP="00F56D44" w:rsidR="00F56D44" w:rsidRP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Hrvatske vode, OIB: </w:t>
      </w:r>
      <w:r w:rsidR="00F56D44" w:rsidRPr="00F56D44">
        <w:rPr>
          <w:rFonts w:eastAsia="Arial Unicode MS"/>
          <w:lang w:eastAsia="en-US"/>
        </w:rPr>
        <w:t>28921383001</w:t>
      </w:r>
      <w:r>
        <w:rPr>
          <w:rFonts w:eastAsia="Arial Unicode MS"/>
          <w:lang w:eastAsia="en-US"/>
        </w:rPr>
        <w:t>……………………………………...</w:t>
      </w:r>
      <w:r w:rsidR="00F56D44" w:rsidRPr="00F56D44">
        <w:rPr>
          <w:rFonts w:eastAsia="Arial Unicode MS"/>
          <w:lang w:eastAsia="en-US"/>
        </w:rPr>
        <w:t>78.227,70</w:t>
      </w:r>
      <w:r w:rsidR="00F56D44">
        <w:rPr>
          <w:rFonts w:eastAsia="Arial Unicode MS"/>
          <w:lang w:eastAsia="en-US"/>
        </w:rPr>
        <w:t xml:space="preserve"> kn</w:t>
      </w:r>
    </w:p>
    <w:p w:rsidRDefault="00132F54" w:rsidP="00F56D44" w:rsidR="00F56D44" w:rsidRP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F56D44" w:rsidRPr="00F56D44">
        <w:rPr>
          <w:rFonts w:eastAsia="Arial Unicode MS"/>
          <w:lang w:eastAsia="en-US"/>
        </w:rPr>
        <w:t>Tea Pharia d.o.o. Split</w:t>
      </w:r>
      <w:r>
        <w:rPr>
          <w:rFonts w:eastAsia="Arial Unicode MS"/>
          <w:lang w:eastAsia="en-US"/>
        </w:rPr>
        <w:t xml:space="preserve">, OIB: </w:t>
      </w:r>
      <w:r w:rsidR="00F56D44" w:rsidRPr="00F56D44">
        <w:rPr>
          <w:rFonts w:eastAsia="Arial Unicode MS"/>
          <w:lang w:eastAsia="en-US"/>
        </w:rPr>
        <w:t>99294824555</w:t>
      </w:r>
      <w:r>
        <w:rPr>
          <w:rFonts w:eastAsia="Arial Unicode MS"/>
          <w:lang w:eastAsia="en-US"/>
        </w:rPr>
        <w:t>……………………………...</w:t>
      </w:r>
      <w:r w:rsidR="00F56D44" w:rsidRPr="00F56D44">
        <w:rPr>
          <w:rFonts w:eastAsia="Arial Unicode MS"/>
          <w:lang w:eastAsia="en-US"/>
        </w:rPr>
        <w:t>22.935,84</w:t>
      </w:r>
      <w:r w:rsidR="00F56D44">
        <w:rPr>
          <w:rFonts w:eastAsia="Arial Unicode MS"/>
          <w:lang w:eastAsia="en-US"/>
        </w:rPr>
        <w:t xml:space="preserve"> kn</w:t>
      </w:r>
    </w:p>
    <w:p w:rsidRDefault="00132F54" w:rsidP="00F56D44" w:rsidR="00F56D44" w:rsidRP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F56D44" w:rsidRPr="00F56D44">
        <w:rPr>
          <w:rFonts w:eastAsia="Arial Unicode MS"/>
          <w:lang w:eastAsia="en-US"/>
        </w:rPr>
        <w:t>Zagrebačka banka d.d. Zagreb</w:t>
      </w:r>
      <w:r>
        <w:rPr>
          <w:rFonts w:eastAsia="Arial Unicode MS"/>
          <w:lang w:eastAsia="en-US"/>
        </w:rPr>
        <w:t xml:space="preserve">, OIB: </w:t>
      </w:r>
      <w:r w:rsidR="00F56D44" w:rsidRPr="00F56D44">
        <w:rPr>
          <w:rFonts w:eastAsia="Arial Unicode MS"/>
          <w:lang w:eastAsia="en-US"/>
        </w:rPr>
        <w:t>92963223473</w:t>
      </w:r>
      <w:r>
        <w:rPr>
          <w:rFonts w:eastAsia="Arial Unicode MS"/>
          <w:lang w:eastAsia="en-US"/>
        </w:rPr>
        <w:t>………………….</w:t>
      </w:r>
      <w:r w:rsidR="00F56D44" w:rsidRPr="00F56D44">
        <w:rPr>
          <w:rFonts w:eastAsia="Arial Unicode MS"/>
          <w:lang w:eastAsia="en-US"/>
        </w:rPr>
        <w:t>1.368.070,51</w:t>
      </w:r>
      <w:r w:rsidR="00F56D44">
        <w:rPr>
          <w:rFonts w:eastAsia="Arial Unicode MS"/>
          <w:lang w:eastAsia="en-US"/>
        </w:rPr>
        <w:t xml:space="preserve"> kn</w:t>
      </w:r>
    </w:p>
    <w:p w:rsidRDefault="00132F54" w:rsidP="00F56D44" w:rsid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Petrokov d.o.o. Zagreb, OIB: </w:t>
      </w:r>
      <w:r w:rsidR="00F56D44" w:rsidRPr="00F56D44">
        <w:rPr>
          <w:rFonts w:eastAsia="Arial Unicode MS"/>
          <w:lang w:eastAsia="en-US"/>
        </w:rPr>
        <w:t>42599613313</w:t>
      </w:r>
      <w:r>
        <w:rPr>
          <w:rFonts w:eastAsia="Arial Unicode MS"/>
          <w:lang w:eastAsia="en-US"/>
        </w:rPr>
        <w:t>…………………………...</w:t>
      </w:r>
      <w:r w:rsidR="00F56D44" w:rsidRPr="00F56D44">
        <w:rPr>
          <w:rFonts w:eastAsia="Arial Unicode MS"/>
          <w:lang w:eastAsia="en-US"/>
        </w:rPr>
        <w:t>186.628,09</w:t>
      </w:r>
      <w:r w:rsidR="00F56D44">
        <w:rPr>
          <w:rFonts w:eastAsia="Arial Unicode MS"/>
          <w:lang w:eastAsia="en-US"/>
        </w:rPr>
        <w:t xml:space="preserve"> kn.</w:t>
      </w:r>
    </w:p>
    <w:p w:rsidRDefault="00132F54" w:rsidP="007F0CC2" w:rsidR="007F0CC2">
      <w:pPr>
        <w:spacing w:before="26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III</w:t>
      </w:r>
      <w:r w:rsidR="007F0CC2">
        <w:rPr>
          <w:rFonts w:eastAsia="Arial Unicode MS"/>
          <w:lang w:eastAsia="en-US"/>
        </w:rPr>
        <w:t>. Osporavaju se tražbine vjerovnika II. višeg isplatnog reda:</w:t>
      </w:r>
    </w:p>
    <w:p w:rsidRDefault="00132F54" w:rsidP="00132F54" w:rsidR="00132F54" w:rsidRPr="00132F5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- Therm line j.d.o.o. Sinj, OIB: </w:t>
      </w:r>
      <w:r w:rsidRPr="00132F54">
        <w:rPr>
          <w:rFonts w:eastAsia="Arial Unicode MS"/>
          <w:lang w:eastAsia="en-US"/>
        </w:rPr>
        <w:t>77039825821</w:t>
      </w:r>
      <w:r>
        <w:rPr>
          <w:rFonts w:eastAsia="Arial Unicode MS"/>
          <w:lang w:eastAsia="en-US"/>
        </w:rPr>
        <w:t>……………………………..</w:t>
      </w:r>
      <w:r w:rsidRPr="00132F54">
        <w:rPr>
          <w:rFonts w:eastAsia="Arial Unicode MS"/>
          <w:lang w:eastAsia="en-US"/>
        </w:rPr>
        <w:t>8.505,00</w:t>
      </w:r>
      <w:r>
        <w:rPr>
          <w:rFonts w:eastAsia="Arial Unicode MS"/>
          <w:lang w:eastAsia="en-US"/>
        </w:rPr>
        <w:t xml:space="preserve"> kn</w:t>
      </w:r>
    </w:p>
    <w:p w:rsidRDefault="00132F54" w:rsidP="00132F54" w:rsidR="00132F54" w:rsidRPr="00132F5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132F54">
        <w:rPr>
          <w:rFonts w:eastAsia="Arial Unicode MS"/>
          <w:lang w:eastAsia="en-US"/>
        </w:rPr>
        <w:t>Željka d.o.o. Sinj</w:t>
      </w:r>
      <w:r>
        <w:rPr>
          <w:rFonts w:eastAsia="Arial Unicode MS"/>
          <w:lang w:eastAsia="en-US"/>
        </w:rPr>
        <w:t xml:space="preserve">, OIB: </w:t>
      </w:r>
      <w:r w:rsidRPr="00132F54">
        <w:rPr>
          <w:rFonts w:eastAsia="Arial Unicode MS"/>
          <w:lang w:eastAsia="en-US"/>
        </w:rPr>
        <w:t>31943075086</w:t>
      </w:r>
      <w:r>
        <w:rPr>
          <w:rFonts w:eastAsia="Arial Unicode MS"/>
          <w:lang w:eastAsia="en-US"/>
        </w:rPr>
        <w:t>…………………………….……..</w:t>
      </w:r>
      <w:r w:rsidRPr="00132F54">
        <w:rPr>
          <w:rFonts w:eastAsia="Arial Unicode MS"/>
          <w:lang w:eastAsia="en-US"/>
        </w:rPr>
        <w:t>11.115,02</w:t>
      </w:r>
      <w:r>
        <w:rPr>
          <w:rFonts w:eastAsia="Arial Unicode MS"/>
          <w:lang w:eastAsia="en-US"/>
        </w:rPr>
        <w:t xml:space="preserve"> kn</w:t>
      </w:r>
    </w:p>
    <w:p w:rsidRDefault="00132F54" w:rsidP="00132F54" w:rsidR="00132F5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Želimir Marković, OIB: </w:t>
      </w:r>
      <w:r w:rsidRPr="00132F54">
        <w:rPr>
          <w:rFonts w:eastAsia="Arial Unicode MS"/>
          <w:lang w:eastAsia="en-US"/>
        </w:rPr>
        <w:t>18058894395</w:t>
      </w:r>
      <w:r>
        <w:rPr>
          <w:rFonts w:eastAsia="Arial Unicode MS"/>
          <w:lang w:eastAsia="en-US"/>
        </w:rPr>
        <w:t>……………………………...…</w:t>
      </w:r>
      <w:r w:rsidRPr="00132F54">
        <w:rPr>
          <w:rFonts w:eastAsia="Arial Unicode MS"/>
          <w:lang w:eastAsia="en-US"/>
        </w:rPr>
        <w:t>447.609,00</w:t>
      </w:r>
      <w:r>
        <w:rPr>
          <w:rFonts w:eastAsia="Arial Unicode MS"/>
          <w:lang w:eastAsia="en-US"/>
        </w:rPr>
        <w:t xml:space="preserve"> kn.</w:t>
      </w:r>
    </w:p>
    <w:p w:rsidRDefault="007F0CC2" w:rsidP="00D2157D" w:rsidR="007F0CC2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lastRenderedPageBreak/>
        <w:t>I</w:t>
      </w:r>
      <w:r w:rsidR="00132F54">
        <w:rPr>
          <w:rFonts w:eastAsia="Arial Unicode MS"/>
          <w:lang w:eastAsia="en-US"/>
        </w:rPr>
        <w:t>V</w:t>
      </w:r>
      <w:r>
        <w:rPr>
          <w:rFonts w:eastAsia="Arial Unicode MS"/>
          <w:lang w:eastAsia="en-US"/>
        </w:rPr>
        <w:t xml:space="preserve">. </w:t>
      </w:r>
      <w:r w:rsidR="00D2157D">
        <w:rPr>
          <w:rFonts w:eastAsia="Arial Unicode MS"/>
          <w:lang w:eastAsia="en-US"/>
        </w:rPr>
        <w:t xml:space="preserve">Upućuju se stečajni vjerovnici </w:t>
      </w:r>
      <w:r w:rsidR="00132F54">
        <w:rPr>
          <w:rFonts w:eastAsia="Arial Unicode MS"/>
          <w:lang w:eastAsia="en-US"/>
        </w:rPr>
        <w:t>iz točke III</w:t>
      </w:r>
      <w:r w:rsidR="00D2157D">
        <w:rPr>
          <w:rFonts w:eastAsia="Arial Unicode MS"/>
          <w:lang w:eastAsia="en-US"/>
        </w:rPr>
        <w:t>. izreke ovog rješenja</w:t>
      </w:r>
      <w:r w:rsidRPr="001A36B6">
        <w:rPr>
          <w:rFonts w:eastAsia="Arial Unicode MS"/>
          <w:lang w:eastAsia="en-US"/>
        </w:rPr>
        <w:t xml:space="preserve"> da u roku od 8 dana od dana pravomoćnosti ovog rješenja, odnosno primitka</w:t>
      </w:r>
      <w:r w:rsidR="00286C69">
        <w:rPr>
          <w:rFonts w:eastAsia="Arial Unicode MS"/>
          <w:lang w:eastAsia="en-US"/>
        </w:rPr>
        <w:t xml:space="preserve"> drugostupanjske odluke, pokrenu</w:t>
      </w:r>
      <w:r w:rsidRPr="001A36B6">
        <w:rPr>
          <w:rFonts w:eastAsia="Arial Unicode MS"/>
          <w:lang w:eastAsia="en-US"/>
        </w:rPr>
        <w:t xml:space="preserve"> parnicu protiv stečajnog dužnika radi utvrđivanja osporene tražbine, odnosno predlož</w:t>
      </w:r>
      <w:r w:rsidR="00286C69">
        <w:rPr>
          <w:rFonts w:eastAsia="Arial Unicode MS"/>
          <w:lang w:eastAsia="en-US"/>
        </w:rPr>
        <w:t>e</w:t>
      </w:r>
      <w:r w:rsidRPr="001A36B6">
        <w:rPr>
          <w:rFonts w:eastAsia="Arial Unicode MS"/>
          <w:lang w:eastAsia="en-US"/>
        </w:rPr>
        <w:t xml:space="preserve"> nastavak parnice ukoliko je u vrijeme otvaranja stečajnog postupka već pokrenut parnični postupak u odnosu na osporenu tražbinu, jer će se inače smatrati da </w:t>
      </w:r>
      <w:r w:rsidR="00286C69">
        <w:rPr>
          <w:rFonts w:eastAsia="Arial Unicode MS"/>
          <w:lang w:eastAsia="en-US"/>
        </w:rPr>
        <w:t>su odustali</w:t>
      </w:r>
      <w:r w:rsidRPr="001A36B6">
        <w:rPr>
          <w:rFonts w:eastAsia="Arial Unicode MS"/>
          <w:lang w:eastAsia="en-US"/>
        </w:rPr>
        <w:t xml:space="preserve"> od prava na vođenje parnice.</w:t>
      </w:r>
    </w:p>
    <w:p w:rsidRDefault="00E7102F" w:rsidP="000A21AB" w:rsidR="00E7102F" w:rsidRPr="00E7102F">
      <w:pPr>
        <w:spacing w:after="14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1A36B6" w:rsidP="00D2157D" w:rsidR="00D2157D">
      <w:pPr>
        <w:spacing w:before="200"/>
        <w:ind w:firstLine="709"/>
        <w:jc w:val="both"/>
        <w:rPr>
          <w:rFonts w:eastAsiaTheme="minorHAnsi"/>
          <w:lang w:eastAsia="en-US"/>
        </w:rPr>
      </w:pPr>
      <w:r w:rsidRPr="001A36B6">
        <w:rPr>
          <w:rFonts w:eastAsiaTheme="minorHAnsi"/>
          <w:lang w:eastAsia="en-US"/>
        </w:rPr>
        <w:t xml:space="preserve">Rješenjem ovog suda </w:t>
      </w:r>
      <w:r w:rsidR="00D2157D">
        <w:rPr>
          <w:rFonts w:eastAsiaTheme="minorHAnsi"/>
          <w:lang w:eastAsia="en-US"/>
        </w:rPr>
        <w:t>11. St-</w:t>
      </w:r>
      <w:r w:rsidR="00132F54">
        <w:rPr>
          <w:rFonts w:eastAsiaTheme="minorHAnsi"/>
          <w:lang w:eastAsia="en-US"/>
        </w:rPr>
        <w:t>1931/2016</w:t>
      </w:r>
      <w:r w:rsidR="00D2157D">
        <w:rPr>
          <w:rFonts w:eastAsiaTheme="minorHAnsi"/>
          <w:lang w:eastAsia="en-US"/>
        </w:rPr>
        <w:t xml:space="preserve"> od </w:t>
      </w:r>
      <w:r w:rsidR="00132F54" w:rsidRPr="00132F54">
        <w:rPr>
          <w:rFonts w:eastAsiaTheme="minorHAnsi"/>
          <w:lang w:eastAsia="en-US"/>
        </w:rPr>
        <w:t>29. ožujka 2017</w:t>
      </w:r>
      <w:r w:rsidR="00D2157D" w:rsidRPr="00D2157D">
        <w:rPr>
          <w:rFonts w:eastAsiaTheme="minorHAnsi"/>
          <w:lang w:eastAsia="en-US"/>
        </w:rPr>
        <w:t>. godine</w:t>
      </w:r>
      <w:r w:rsidRPr="001A36B6">
        <w:rPr>
          <w:rFonts w:eastAsiaTheme="minorHAnsi"/>
          <w:lang w:eastAsia="en-US"/>
        </w:rPr>
        <w:t xml:space="preserve"> otvoren </w:t>
      </w:r>
      <w:r>
        <w:rPr>
          <w:rFonts w:eastAsiaTheme="minorHAnsi"/>
          <w:lang w:eastAsia="en-US"/>
        </w:rPr>
        <w:t xml:space="preserve">je </w:t>
      </w:r>
      <w:r w:rsidRPr="001A36B6">
        <w:rPr>
          <w:rFonts w:eastAsiaTheme="minorHAnsi"/>
          <w:lang w:eastAsia="en-US"/>
        </w:rPr>
        <w:t>s</w:t>
      </w:r>
      <w:r w:rsidR="00D2157D">
        <w:rPr>
          <w:rFonts w:eastAsiaTheme="minorHAnsi"/>
          <w:lang w:eastAsia="en-US"/>
        </w:rPr>
        <w:t>tečajni postupak nad dužnikom</w:t>
      </w:r>
      <w:r w:rsidR="00D2157D" w:rsidRPr="00D2157D">
        <w:t xml:space="preserve"> </w:t>
      </w:r>
      <w:r w:rsidR="00132F54" w:rsidRPr="00132F54">
        <w:t>T</w:t>
      </w:r>
      <w:r w:rsidR="00132F54">
        <w:t xml:space="preserve">ermoklima-Sinj </w:t>
      </w:r>
      <w:r w:rsidR="00132F54" w:rsidRPr="00132F54">
        <w:t>d.o.o., OIB: 34553354670, Sinj, Serdara Tomaševića bb</w:t>
      </w:r>
      <w:r w:rsidR="00D2157D">
        <w:rPr>
          <w:rFonts w:eastAsiaTheme="minorHAnsi"/>
          <w:lang w:eastAsia="en-US"/>
        </w:rPr>
        <w:t xml:space="preserve">. Istim rješenjem za stečajnog upravitelja imenovan je </w:t>
      </w:r>
      <w:r w:rsidR="00132F54">
        <w:rPr>
          <w:rFonts w:eastAsiaTheme="minorHAnsi"/>
          <w:lang w:eastAsia="en-US"/>
        </w:rPr>
        <w:t>Ivo Bučan</w:t>
      </w:r>
      <w:r w:rsidR="00132F54" w:rsidRPr="00132F54">
        <w:rPr>
          <w:rFonts w:eastAsiaTheme="minorHAnsi"/>
          <w:lang w:eastAsia="en-US"/>
        </w:rPr>
        <w:t xml:space="preserve"> </w:t>
      </w:r>
      <w:r w:rsidR="00132F54">
        <w:rPr>
          <w:rFonts w:eastAsiaTheme="minorHAnsi"/>
          <w:lang w:eastAsia="en-US"/>
        </w:rPr>
        <w:t>i</w:t>
      </w:r>
      <w:r w:rsidR="00132F54" w:rsidRPr="00132F54">
        <w:rPr>
          <w:rFonts w:eastAsiaTheme="minorHAnsi"/>
          <w:lang w:eastAsia="en-US"/>
        </w:rPr>
        <w:t>z Mravinaca, Don Petra Peroša 6, OIB: 76689754975.</w:t>
      </w:r>
    </w:p>
    <w:p w:rsidRDefault="00FE0470" w:rsidP="00767F07" w:rsidR="00D2157D">
      <w:pPr>
        <w:spacing w:before="24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dana </w:t>
      </w:r>
      <w:r w:rsidR="00132F54">
        <w:rPr>
          <w:rFonts w:eastAsia="Calibri"/>
          <w:lang w:eastAsia="en-US"/>
        </w:rPr>
        <w:t>30. lipnja</w:t>
      </w:r>
      <w:r w:rsidR="001A36B6">
        <w:rPr>
          <w:rFonts w:eastAsia="Calibri"/>
          <w:lang w:eastAsia="en-US"/>
        </w:rPr>
        <w:t xml:space="preserve"> 2017</w:t>
      </w:r>
      <w:r w:rsidRPr="008B4816">
        <w:rPr>
          <w:rFonts w:eastAsia="Calibri"/>
          <w:lang w:eastAsia="en-US"/>
        </w:rPr>
        <w:t xml:space="preserve">. godine, </w:t>
      </w:r>
      <w:r w:rsidRPr="008B4816">
        <w:t>ispitane su tražbine stečajnih vjerovnika</w:t>
      </w:r>
      <w:r>
        <w:t xml:space="preserve"> </w:t>
      </w:r>
      <w:r w:rsidR="00D2157D">
        <w:t xml:space="preserve">I. i </w:t>
      </w:r>
      <w:r w:rsidRPr="008B4816">
        <w:t>II. višeg isplatnog reda, a koje su</w:t>
      </w:r>
      <w:r>
        <w:t xml:space="preserve"> </w:t>
      </w:r>
      <w:r w:rsidRPr="008B4816">
        <w:t xml:space="preserve">prijavljene u roku iz rješenja o </w:t>
      </w:r>
      <w:r w:rsidRPr="00CE1752">
        <w:t>otvaranju stečajnog postupka</w:t>
      </w:r>
      <w:r>
        <w:t>.</w:t>
      </w:r>
      <w:r w:rsidRPr="00FE0470">
        <w:t xml:space="preserve"> </w:t>
      </w:r>
    </w:p>
    <w:p w:rsidRDefault="00FE0470" w:rsidP="00767F07" w:rsidR="002E59D2">
      <w:pPr>
        <w:spacing w:before="240"/>
        <w:ind w:firstLine="709"/>
        <w:jc w:val="both"/>
      </w:pPr>
      <w:r w:rsidRPr="00F730CA">
        <w:t xml:space="preserve">Stečajni upravitelj se na tom ročištu izjasnio </w:t>
      </w:r>
      <w:r w:rsidR="001A36B6">
        <w:t>na način da je</w:t>
      </w:r>
      <w:r w:rsidR="00132F54">
        <w:t xml:space="preserve"> jedinu</w:t>
      </w:r>
      <w:r>
        <w:t xml:space="preserve"> tr</w:t>
      </w:r>
      <w:r w:rsidR="00132F54">
        <w:t>ažbinu I. višeg isplatnog reda koja je bila</w:t>
      </w:r>
      <w:r w:rsidR="001A36B6">
        <w:t xml:space="preserve"> predmet ispitivanja na tom ročištu</w:t>
      </w:r>
      <w:r w:rsidR="002E59D2">
        <w:t xml:space="preserve"> </w:t>
      </w:r>
      <w:r w:rsidR="00132F54" w:rsidRPr="00132F54">
        <w:t xml:space="preserve">i to prijavu tražbine Republike Hrvatske - Ministarstva financija - Porezne uprave u iznosu od 485.296,67 </w:t>
      </w:r>
      <w:r w:rsidR="002E59D2">
        <w:t>priznao u cijelost</w:t>
      </w:r>
      <w:r w:rsidR="00132F54">
        <w:t>i.</w:t>
      </w:r>
    </w:p>
    <w:p w:rsidRDefault="002E59D2" w:rsidP="00767F07" w:rsidR="002E59D2">
      <w:pPr>
        <w:spacing w:before="240"/>
        <w:ind w:firstLine="709"/>
        <w:jc w:val="both"/>
      </w:pPr>
      <w:r>
        <w:t xml:space="preserve">U odnosu na tražbine II. višeg isplatnog reda stečajni upravitelj se izjasnio </w:t>
      </w:r>
      <w:r w:rsidR="00B22E88">
        <w:t>kako slijedi:</w:t>
      </w:r>
    </w:p>
    <w:p w:rsidRDefault="00132F54" w:rsidP="00767F07" w:rsidR="00132F54">
      <w:pPr>
        <w:ind w:firstLine="709"/>
        <w:jc w:val="both"/>
      </w:pPr>
      <w:r>
        <w:t>- tražbinu vjerovnika Credo banka d.d. u stečaju Split u iznosu od 716.150,80 kn priznao je u cijelosti,</w:t>
      </w:r>
    </w:p>
    <w:p w:rsidRDefault="00132F54" w:rsidP="00132F54" w:rsidR="00132F54">
      <w:pPr>
        <w:spacing w:before="70"/>
        <w:ind w:firstLine="709"/>
        <w:jc w:val="both"/>
      </w:pPr>
      <w:r>
        <w:t>- tražbinu vjerovnika Deltron d.o.o. Split u iznosu od 75.865,96 kn priznao je u cijelosti,</w:t>
      </w:r>
    </w:p>
    <w:p w:rsidRDefault="00132F54" w:rsidP="00132F54" w:rsidR="00132F54">
      <w:pPr>
        <w:spacing w:before="70"/>
        <w:ind w:firstLine="709"/>
        <w:jc w:val="both"/>
      </w:pPr>
      <w:r>
        <w:t>- tražbinu vjerovnika HEP – Opskrba d.o.o. Zagreb</w:t>
      </w:r>
      <w:r>
        <w:tab/>
        <w:t xml:space="preserve"> u iznosu od 3.416,20 kn priznao je u cijelosti,</w:t>
      </w:r>
    </w:p>
    <w:p w:rsidRDefault="00132F54" w:rsidP="00132F54" w:rsidR="00132F54">
      <w:pPr>
        <w:spacing w:before="70"/>
        <w:ind w:firstLine="709"/>
        <w:jc w:val="both"/>
      </w:pPr>
      <w:r>
        <w:t>- tražbinu vjerovnika Republika Hrvatska – Ministarstvo financija u iznosu od 1.021.929,20 kn priznao je u cijelosti,</w:t>
      </w:r>
    </w:p>
    <w:p w:rsidRDefault="00132F54" w:rsidP="00132F54" w:rsidR="00132F54">
      <w:pPr>
        <w:spacing w:before="70"/>
        <w:ind w:firstLine="709"/>
        <w:jc w:val="both"/>
      </w:pPr>
      <w:r>
        <w:t>- tražbinu vjerovnika Čistoća Cetinske krajine d.o.o. Sinj</w:t>
      </w:r>
      <w:r>
        <w:tab/>
        <w:t>u iznosu od 1.766,00 kn priznao je u cijelosti,</w:t>
      </w:r>
    </w:p>
    <w:p w:rsidRDefault="00132F54" w:rsidP="00132F54" w:rsidR="00132F54">
      <w:pPr>
        <w:spacing w:before="70"/>
        <w:ind w:firstLine="709"/>
        <w:jc w:val="both"/>
      </w:pPr>
      <w:r>
        <w:t>- tražbinu vjerovnika Triglav osiguranje d.d. Zagreb u iznosu od 15.243,17 kn priznao je u cijelosti,</w:t>
      </w:r>
    </w:p>
    <w:p w:rsidRDefault="00132F54" w:rsidP="00132F54" w:rsidR="00132F54">
      <w:pPr>
        <w:spacing w:before="70"/>
        <w:ind w:firstLine="709"/>
        <w:jc w:val="both"/>
      </w:pPr>
      <w:r>
        <w:t>- tražbinu vjerovnika Revicon d.o.o. Split</w:t>
      </w:r>
      <w:r>
        <w:tab/>
        <w:t>u iznosu od 87.270,06 kn priznao je u cijelosti,</w:t>
      </w:r>
    </w:p>
    <w:p w:rsidRDefault="00132F54" w:rsidP="00132F54" w:rsidR="00132F54">
      <w:pPr>
        <w:spacing w:before="70"/>
        <w:ind w:firstLine="709"/>
        <w:jc w:val="both"/>
      </w:pPr>
      <w:r>
        <w:t>- tražbinu vjerovnika Therm line j.d.o.o. Sinj u iznosu od 14.766,56 kn priznao je u iznosu od 6.261,56 kn, dok ju je osporio za iznos od 8.505,00 kn iz razloga što taj dug ne proizlazi iz dužnikovih poslovnih knjiga,</w:t>
      </w:r>
    </w:p>
    <w:p w:rsidRDefault="00132F54" w:rsidP="00132F54" w:rsidR="00132F54">
      <w:pPr>
        <w:spacing w:before="70"/>
        <w:ind w:firstLine="709"/>
        <w:jc w:val="both"/>
      </w:pPr>
      <w:r>
        <w:t>- tražbinu vjerovnika Željka d.o.o. Sinj u iznosu od 378.659,25 kn priznao je u iznosu od 367.544,23 kn, dok ju je osporio za iznos od 11.115,02 kn iz razloga što taj dug ne proizlazi iz dužnikovih poslovnih knjiga,</w:t>
      </w:r>
    </w:p>
    <w:p w:rsidRDefault="00132F54" w:rsidP="00132F54" w:rsidR="00132F54">
      <w:pPr>
        <w:spacing w:before="70"/>
        <w:ind w:firstLine="709"/>
        <w:jc w:val="both"/>
      </w:pPr>
      <w:r>
        <w:t>- tražbinu vjerovnika Želimir Marković u iznosu od 447.609,00 kn osporio je u cijelosti uz obrazloženje da je riječ o tražbini nižeg isplatnog reda, odnosno o zajmu kojim se nadomješta kapital, obzirom da tako proizlazi iz poslovnih knjiga i činjenice da je Želimir Marković bio osnivač stečajnog dužnika,</w:t>
      </w:r>
    </w:p>
    <w:p w:rsidRDefault="00132F54" w:rsidP="00132F54" w:rsidR="00132F54">
      <w:pPr>
        <w:spacing w:before="70"/>
        <w:ind w:firstLine="709"/>
        <w:jc w:val="both"/>
      </w:pPr>
      <w:r>
        <w:t>- tražbinu vjerovnika Berner d.o.o. Zagreb</w:t>
      </w:r>
      <w:r>
        <w:tab/>
        <w:t>u iznosu od 8.572,06 kn priznao je u cijelosti,</w:t>
      </w:r>
    </w:p>
    <w:p w:rsidRDefault="00132F54" w:rsidP="00132F54" w:rsidR="00132F54">
      <w:pPr>
        <w:spacing w:before="70"/>
        <w:ind w:firstLine="709"/>
        <w:jc w:val="both"/>
      </w:pPr>
      <w:r>
        <w:t>- tražbinu vjerovnika Hrvatske vode</w:t>
      </w:r>
      <w:r>
        <w:tab/>
        <w:t xml:space="preserve"> u iznosu od 78.227,70 kn priznao je u cijelosti,</w:t>
      </w:r>
    </w:p>
    <w:p w:rsidRDefault="00132F54" w:rsidP="00132F54" w:rsidR="00132F54">
      <w:pPr>
        <w:spacing w:before="70"/>
        <w:ind w:firstLine="709"/>
        <w:jc w:val="both"/>
      </w:pPr>
      <w:r>
        <w:t>- tražbinu vjerovnika Tea Pharia d.o.o. Split u iznosu od 22.935,84 kn priznao je u cijelosti,</w:t>
      </w:r>
    </w:p>
    <w:p w:rsidRDefault="00132F54" w:rsidP="00132F54" w:rsidR="00132F54">
      <w:pPr>
        <w:spacing w:before="70"/>
        <w:ind w:firstLine="709"/>
        <w:jc w:val="both"/>
      </w:pPr>
      <w:r>
        <w:t>- u</w:t>
      </w:r>
      <w:r w:rsidRPr="00132F54">
        <w:t xml:space="preserve"> odnosu na prijavu tražbine Zagrebačke banke d.d. Zagreb u iznosu od 1.128.242,23 kn stečajni upravitelj </w:t>
      </w:r>
      <w:r>
        <w:t>je istaknuo d</w:t>
      </w:r>
      <w:r w:rsidRPr="00132F54">
        <w:t xml:space="preserve">a je u svojoj prijavi tražbine vjerovnik dodatno obrazložio i još dva iznosa i to iznos od 236.883,23 kn temeljem Ugovora o kratkoročnom kreditu od 18. srpnja 2011. godine i iznos od 2.945,05 kn temeljem naknada za ostala potraživanja i obveze, pa bi sveukupna tražbina vjerovnika Zagrebačke banke d.d. Zagreb prema prijavi tražbine iznosila 1.368.070,51 kn i istu </w:t>
      </w:r>
      <w:r>
        <w:t>je stečajni upravitelj priznao</w:t>
      </w:r>
      <w:r w:rsidRPr="00132F54">
        <w:t xml:space="preserve"> u cijelosti</w:t>
      </w:r>
      <w:r>
        <w:t>,</w:t>
      </w:r>
    </w:p>
    <w:p w:rsidRDefault="00132F54" w:rsidP="00132F54" w:rsidR="00132F54">
      <w:pPr>
        <w:spacing w:before="70"/>
        <w:ind w:firstLine="709"/>
        <w:jc w:val="both"/>
      </w:pPr>
      <w:r>
        <w:t>- tražbinu vjerovnika Petrokov d.o.o. Zagreb u iznosu od 186.628,09 kn priznao je u cijelosti, obzirom da se ista temelji na pravomoćnom rješenju o ovrsi.</w:t>
      </w:r>
    </w:p>
    <w:p w:rsidRDefault="00FE0470" w:rsidP="00767F07" w:rsidR="00F50E5B">
      <w:pPr>
        <w:spacing w:before="24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B6473">
        <w:t>SZ-a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767F07" w:rsidR="00F50E5B">
      <w:pPr>
        <w:spacing w:before="24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>Slijedom navedenog, pod toč</w:t>
      </w:r>
      <w:r w:rsidR="003B6473">
        <w:rPr>
          <w:rFonts w:eastAsia="Calibri"/>
          <w:lang w:eastAsia="en-US"/>
        </w:rPr>
        <w:t>kama</w:t>
      </w:r>
      <w:r w:rsidR="000A21AB">
        <w:rPr>
          <w:rFonts w:eastAsia="Calibri"/>
          <w:lang w:eastAsia="en-US"/>
        </w:rPr>
        <w:t xml:space="preserve"> I.</w:t>
      </w:r>
      <w:r w:rsidRPr="001A36B6">
        <w:rPr>
          <w:rFonts w:eastAsia="Calibri"/>
          <w:lang w:eastAsia="en-US"/>
        </w:rPr>
        <w:t xml:space="preserve"> II.</w:t>
      </w:r>
      <w:r w:rsidR="00286C69">
        <w:rPr>
          <w:rFonts w:eastAsia="Calibri"/>
          <w:lang w:eastAsia="en-US"/>
        </w:rPr>
        <w:t xml:space="preserve"> i</w:t>
      </w:r>
      <w:r w:rsidR="000A21AB">
        <w:rPr>
          <w:rFonts w:eastAsia="Calibri"/>
          <w:lang w:eastAsia="en-US"/>
        </w:rPr>
        <w:t xml:space="preserve"> </w:t>
      </w:r>
      <w:r w:rsidR="00132F54">
        <w:rPr>
          <w:rFonts w:eastAsia="Calibri"/>
          <w:lang w:eastAsia="en-US"/>
        </w:rPr>
        <w:t>III</w:t>
      </w:r>
      <w:r w:rsidR="00286C69">
        <w:rPr>
          <w:rFonts w:eastAsia="Calibri"/>
          <w:lang w:eastAsia="en-US"/>
        </w:rPr>
        <w:t>.</w:t>
      </w:r>
      <w:r w:rsidR="000A21AB">
        <w:rPr>
          <w:rFonts w:eastAsia="Calibri"/>
          <w:lang w:eastAsia="en-US"/>
        </w:rPr>
        <w:t xml:space="preserve"> </w:t>
      </w:r>
      <w:r w:rsidRPr="001A36B6">
        <w:rPr>
          <w:rFonts w:eastAsia="Calibri"/>
          <w:lang w:eastAsia="en-US"/>
        </w:rPr>
        <w:t xml:space="preserve"> izreke ovog rješenja odlučeno je u kojem isplatnom redu i u kojem iznosu su utvrđene</w:t>
      </w:r>
      <w:r w:rsidR="00132F54">
        <w:rPr>
          <w:rFonts w:eastAsia="Calibri"/>
          <w:lang w:eastAsia="en-US"/>
        </w:rPr>
        <w:t>,</w:t>
      </w:r>
      <w:r w:rsidRPr="001A36B6">
        <w:rPr>
          <w:rFonts w:eastAsia="Calibri"/>
          <w:lang w:eastAsia="en-US"/>
        </w:rPr>
        <w:t xml:space="preserve"> odnosno osporene prijavljene tražbine stečajnih vjerovnika, a sve to na temelju odredbe čl. 265. st. 1. SZ-a</w:t>
      </w:r>
      <w:r w:rsidR="000A21AB" w:rsidRPr="000A21AB">
        <w:t xml:space="preserve">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Stečajnog zakona (˝Narodne novine˝ broj 71/15; dalje: SZ)</w:t>
      </w:r>
      <w:r w:rsidR="000A21AB" w:rsidRPr="000A21AB">
        <w:rPr>
          <w:rFonts w:eastAsia="Calibri"/>
          <w:lang w:eastAsia="en-US"/>
        </w:rPr>
        <w:t>.</w:t>
      </w:r>
    </w:p>
    <w:p w:rsidRDefault="00F50E5B" w:rsidP="00767F07" w:rsidR="00F50E5B">
      <w:pPr>
        <w:spacing w:before="240"/>
        <w:ind w:firstLine="708"/>
        <w:jc w:val="both"/>
      </w:pPr>
      <w:r w:rsidRPr="003B6473">
        <w:t xml:space="preserve">Odredbom čl. </w:t>
      </w:r>
      <w:r w:rsidR="003B6473" w:rsidRPr="003B6473">
        <w:t>266. st. 1.</w:t>
      </w:r>
      <w:r w:rsidRPr="003B6473">
        <w:t xml:space="preserve"> SZ-a propisano je da ako je stečajni upravitelj osporio tražbinu </w:t>
      </w:r>
      <w:r w:rsidR="003B6473" w:rsidRPr="003B6473">
        <w:t>sud</w:t>
      </w:r>
      <w:r w:rsidRPr="003B6473">
        <w:t xml:space="preserve"> će vjerovnika uputiti na parnicu</w:t>
      </w:r>
      <w:r>
        <w:t xml:space="preserve"> protiv stečajnog dužnika radi utvrđivanja osporene tražbine. Stavkom 4. istog članka propisano je da ako za osporenu tražbinu postoji ovršna isprava, </w:t>
      </w:r>
      <w:r w:rsidR="003B6473">
        <w:t xml:space="preserve">sud </w:t>
      </w:r>
      <w:r>
        <w:t xml:space="preserve">će na parnicu uputiti osporavatelja da dokaže osnovanost svog </w:t>
      </w:r>
      <w:r w:rsidR="003B6473">
        <w:t>osporavanj</w:t>
      </w:r>
      <w:r>
        <w:t>a.</w:t>
      </w:r>
    </w:p>
    <w:p w:rsidRDefault="002E59D2" w:rsidP="00767F07" w:rsidR="00F50E5B" w:rsidRPr="002366A7">
      <w:pPr>
        <w:spacing w:before="240"/>
        <w:ind w:firstLine="708"/>
        <w:jc w:val="both"/>
      </w:pPr>
      <w:r>
        <w:t>U odnosu na osporene tražbine</w:t>
      </w:r>
      <w:r w:rsidR="00F50E5B" w:rsidRPr="00294760">
        <w:t xml:space="preserve"> vjerovnika </w:t>
      </w:r>
      <w:r w:rsidR="00F50E5B">
        <w:t>I</w:t>
      </w:r>
      <w:r w:rsidR="00F50E5B" w:rsidRPr="00294760">
        <w:t>I. višeg isplatnog reda</w:t>
      </w:r>
      <w:r w:rsidR="000D0FEA">
        <w:t xml:space="preserve"> navedene u </w:t>
      </w:r>
      <w:r w:rsidR="000A21AB">
        <w:t>izreci ovog rješenja pod točk</w:t>
      </w:r>
      <w:r w:rsidR="00767F07">
        <w:t>o</w:t>
      </w:r>
      <w:r w:rsidR="000A21AB">
        <w:t xml:space="preserve">m </w:t>
      </w:r>
      <w:r w:rsidR="00767F07">
        <w:t>III</w:t>
      </w:r>
      <w:r w:rsidR="000A21AB">
        <w:t>.</w:t>
      </w:r>
      <w:r w:rsidR="00F50E5B" w:rsidRPr="00294760">
        <w:t xml:space="preserve"> valja nav</w:t>
      </w:r>
      <w:r w:rsidR="00F50E5B">
        <w:t>esti da je sud pregledom prijav</w:t>
      </w:r>
      <w:r>
        <w:t>a</w:t>
      </w:r>
      <w:r w:rsidR="00F50E5B" w:rsidRPr="00294760">
        <w:t xml:space="preserve"> tražbin</w:t>
      </w:r>
      <w:r>
        <w:t>a navedenih</w:t>
      </w:r>
      <w:r w:rsidR="00F50E5B" w:rsidRPr="00294760">
        <w:t xml:space="preserve"> vjerovnika utvrdio da se </w:t>
      </w:r>
      <w:r w:rsidR="00F50E5B">
        <w:t>ist</w:t>
      </w:r>
      <w:r>
        <w:t>e</w:t>
      </w:r>
      <w:r w:rsidR="00F50E5B">
        <w:t xml:space="preserve"> </w:t>
      </w:r>
      <w:r w:rsidR="00F50E5B" w:rsidRPr="002366A7">
        <w:t>ne</w:t>
      </w:r>
      <w:r>
        <w:t xml:space="preserve"> temelje</w:t>
      </w:r>
      <w:r w:rsidR="00F50E5B">
        <w:t xml:space="preserve"> </w:t>
      </w:r>
      <w:r w:rsidR="00F50E5B" w:rsidRPr="002366A7">
        <w:t xml:space="preserve">na </w:t>
      </w:r>
      <w:r w:rsidR="000D0FEA">
        <w:t>ovršnim ispravama</w:t>
      </w:r>
      <w:r w:rsidR="003B6473">
        <w:t xml:space="preserve"> u osporenom dijelu</w:t>
      </w:r>
      <w:r w:rsidR="00F50E5B" w:rsidRPr="002366A7">
        <w:t xml:space="preserve"> pa je na parnicu radi utvrđenja osnovanosti osporene t</w:t>
      </w:r>
      <w:r>
        <w:t>ražbine valjalo uputiti stečajne</w:t>
      </w:r>
      <w:r w:rsidR="00F50E5B">
        <w:t xml:space="preserve"> vjerovnik</w:t>
      </w:r>
      <w:r>
        <w:t>e</w:t>
      </w:r>
      <w:r w:rsidR="00F50E5B" w:rsidRPr="002366A7">
        <w:t>.</w:t>
      </w:r>
    </w:p>
    <w:p w:rsidRDefault="003B6473" w:rsidP="00767F07" w:rsidR="003B6473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Slijedom navedenog, a temeljem odredbe čl. </w:t>
      </w:r>
      <w:r w:rsidR="000A21AB">
        <w:rPr>
          <w:rFonts w:eastAsia="Calibri"/>
          <w:lang w:eastAsia="en-US"/>
        </w:rPr>
        <w:t xml:space="preserve">265., </w:t>
      </w:r>
      <w:r>
        <w:rPr>
          <w:rFonts w:eastAsia="Calibri"/>
          <w:lang w:eastAsia="en-US"/>
        </w:rPr>
        <w:t>266. st. 1. i 267. SZ-a</w:t>
      </w:r>
      <w:r w:rsidR="000A21AB">
        <w:rPr>
          <w:rFonts w:eastAsia="Calibri"/>
          <w:lang w:eastAsia="en-US"/>
        </w:rPr>
        <w:t xml:space="preserve"> te prethodno sastavljene</w:t>
      </w:r>
      <w:r w:rsidR="000A21AB" w:rsidRPr="000A21AB">
        <w:t xml:space="preserve"> </w:t>
      </w:r>
      <w:r w:rsidR="000A21AB" w:rsidRPr="000A21AB">
        <w:rPr>
          <w:rFonts w:eastAsia="Calibri"/>
          <w:lang w:eastAsia="en-US"/>
        </w:rPr>
        <w:t xml:space="preserve">tablice ispitanih tražbina </w:t>
      </w:r>
      <w:r w:rsidR="000A21AB">
        <w:rPr>
          <w:rFonts w:eastAsia="Calibri"/>
          <w:lang w:eastAsia="en-US"/>
        </w:rPr>
        <w:t xml:space="preserve">(čl. 264. SZ-a), </w:t>
      </w:r>
      <w:r>
        <w:rPr>
          <w:rFonts w:eastAsia="Calibri"/>
          <w:lang w:eastAsia="en-US"/>
        </w:rPr>
        <w:t xml:space="preserve">odlučeno je kao </w:t>
      </w:r>
      <w:r w:rsidR="00286C69">
        <w:rPr>
          <w:rFonts w:eastAsia="Calibri"/>
          <w:lang w:eastAsia="en-US"/>
        </w:rPr>
        <w:t>u izreci ovog rješenja pod točkom IV</w:t>
      </w:r>
      <w:r>
        <w:rPr>
          <w:rFonts w:eastAsia="Calibri"/>
          <w:lang w:eastAsia="en-US"/>
        </w:rPr>
        <w:t>.</w:t>
      </w:r>
    </w:p>
    <w:p w:rsidRDefault="00456E05" w:rsidP="003B6473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F56D44">
        <w:rPr>
          <w:rFonts w:eastAsia="Calibri"/>
          <w:lang w:eastAsia="en-US"/>
        </w:rPr>
        <w:t>3. srpnja</w:t>
      </w:r>
      <w:r w:rsidR="00F50E5B">
        <w:rPr>
          <w:rFonts w:eastAsia="Calibri"/>
          <w:lang w:eastAsia="en-US"/>
        </w:rPr>
        <w:t xml:space="preserve"> 2017</w:t>
      </w:r>
      <w:r>
        <w:rPr>
          <w:rFonts w:eastAsia="Calibri"/>
          <w:lang w:eastAsia="en-US"/>
        </w:rPr>
        <w:t>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FE0470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B62AC3" w:rsidP="00B62AC3" w:rsidR="00B62AC3" w:rsidRPr="00F50E5B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t xml:space="preserve">stečajnom upravitelju </w:t>
      </w:r>
      <w:r w:rsidR="00767F07">
        <w:t>Ivi Bučanu</w:t>
      </w:r>
    </w:p>
    <w:p w:rsidRDefault="00767F07" w:rsidP="00767F07" w:rsidR="00767F07" w:rsidRPr="00767F07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Therm line j.d.o.o., Serdara Tomaševića 6C, Sinj</w:t>
      </w:r>
    </w:p>
    <w:p w:rsidRDefault="00767F07" w:rsidP="00767F07" w:rsidR="00767F07" w:rsidRPr="00767F07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Željka d.o.o., Serdara Tomaševića 6/C, Sinj</w:t>
      </w:r>
    </w:p>
    <w:p w:rsidRDefault="00767F07" w:rsidP="00767F07" w:rsidR="00767F07">
      <w:pPr>
        <w:pStyle w:val="Odlomakpopisa"/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767F07">
        <w:rPr>
          <w:rFonts w:eastAsia="Calibri"/>
          <w:lang w:eastAsia="en-US"/>
        </w:rPr>
        <w:t>Želimir Marković</w:t>
      </w:r>
      <w:r>
        <w:rPr>
          <w:rFonts w:eastAsia="Calibri"/>
          <w:lang w:eastAsia="en-US"/>
        </w:rPr>
        <w:t>, Miletin 9/A, Sinj</w:t>
      </w:r>
    </w:p>
    <w:p w:rsidRDefault="00B62AC3" w:rsidP="00767F07" w:rsidR="00FE7A50" w:rsidRPr="00767F07">
      <w:pPr>
        <w:pStyle w:val="Odlomakpopisa"/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 xml:space="preserve">mrežna stranica e-Oglasna ploča sudova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udska</w:t>
      </w:r>
      <w:r w:rsidRPr="00F730CA">
        <w:rPr>
          <w:rFonts w:eastAsia="Calibri"/>
          <w:lang w:eastAsia="en-US"/>
        </w:rPr>
        <w:t xml:space="preserve"> pisarnica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A2139">
      <w:rPr>
        <w:noProof/>
      </w:rPr>
      <w:t>4</w:t>
    </w:r>
    <w:r>
      <w:rPr>
        <w:noProof/>
      </w:rPr>
      <w:fldChar w:fldCharType="end"/>
    </w:r>
  </w:p>
  <w:p w:rsidRDefault="001A36B6" w:rsidP="00FF05FA" w:rsidR="0058790C">
    <w:pPr>
      <w:pStyle w:val="Zaglavlje"/>
      <w:jc w:val="right"/>
    </w:pPr>
    <w:r>
      <w:tab/>
    </w:r>
    <w:r>
      <w:tab/>
      <w:t>11. St</w:t>
    </w:r>
    <w:r w:rsidR="007F0CC2">
      <w:t>-</w:t>
    </w:r>
    <w:r w:rsidR="00F56D44">
      <w:t>1931/2016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285600" w:rsidR="0058790C">
    <w:pPr>
      <w:pStyle w:val="Zaglavlje"/>
      <w:jc w:val="right"/>
    </w:pPr>
    <w:r>
      <w:t>11. St</w:t>
    </w:r>
    <w:r w:rsidR="00F43259">
      <w:t>-</w:t>
    </w:r>
    <w:r w:rsidR="00F56D44">
      <w:t>1931/2016</w:t>
    </w:r>
  </w:p>
  <w:p w:rsidRDefault="0058790C" w:rsidR="0058790C">
    <w:pPr>
      <w:pStyle w:val="Zaglavlje"/>
    </w:pPr>
  </w:p>
  <w:p w:rsidRDefault="00F56D44" w:rsidR="00F56D4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D433B"/>
    <w:rsid w:val="007F0CC2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139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5039"/>
    <w:rsid w:val="00BD7F21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F335F"/>
    <w:rsid w:val="00CF6451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2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1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1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1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1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2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1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1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1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1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St-1931/2016</izvorni_sadrzaj>
    <derivirana_varijabla naziv="DomainObject.Predmet.OznakaBroj_1">St-1931/2016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TERMOKLIMA-SINJ, d.o.o. za trgovinu i građevinarstvo u stečaju</izvorni_sadrzaj>
    <derivirana_varijabla naziv="DomainObject.Predmet.ProtustrankaFormated_1">  TERMOKLIMA-SINJ, d.o.o. za trgovinu i građevinarstvo u stečaju</derivirana_varijabla>
  </DomainObject.Predmet.ProtustrankaFormated>
  <DomainObject.Predmet.ProtustrankaFormatedOIB>
    <izvorni_sadrzaj>  TERMOKLIMA-SINJ, d.o.o. za trgovinu i građevinarstvo u stečaju, OIB 34553354670</izvorni_sadrzaj>
    <derivirana_varijabla naziv="DomainObject.Predmet.ProtustrankaFormatedOIB_1">  TERMOKLIMA-SINJ, d.o.o. za trgovinu i građevinarstvo u stečaju, OIB 34553354670</derivirana_varijabla>
  </DomainObject.Predmet.ProtustrankaFormatedOIB>
  <DomainObject.Predmet.ProtustrankaFormatedWithAdress>
    <izvorni_sadrzaj> TERMOKLIMA-SINJ, d.o.o. za trgovinu i građevinarstvo u stečaju, Serdara Tomaševića/bb, 21230 Sinj</izvorni_sadrzaj>
    <derivirana_varijabla naziv="DomainObject.Predmet.ProtustrankaFormatedWithAdress_1"> TERMOKLIMA-SINJ, d.o.o. za trgovinu i građevinarstvo u stečaju, Serdara Tomaševića/bb, 21230 Sinj</derivirana_varijabla>
  </DomainObject.Predmet.ProtustrankaFormatedWithAdress>
  <DomainObject.Predmet.ProtustrankaFormatedWithAdressOIB>
    <izvorni_sadrzaj> TERMOKLIMA-SINJ, d.o.o. za trgovinu i građevinarstvo u stečaju, OIB 34553354670, Serdara Tomaševića/bb, 21230 Sinj</izvorni_sadrzaj>
    <derivirana_varijabla naziv="DomainObject.Predmet.ProtustrankaFormatedWithAdressOIB_1"> TERMOKLIMA-SINJ, d.o.o. za trgovinu i građevinarstvo u stečaju, OIB 34553354670, Serdara Tomaševića/bb, 21230 Sinj</derivirana_varijabla>
  </DomainObject.Predmet.ProtustrankaFormatedWithAdressOIB>
  <DomainObject.Predmet.ProtustrankaWithAdress>
    <izvorni_sadrzaj>TERMOKLIMA-SINJ, d.o.o. za trgovinu i građevinarstvo u stečaju Serdara Tomaševića/bb, 21230 Sinj</izvorni_sadrzaj>
    <derivirana_varijabla naziv="DomainObject.Predmet.ProtustrankaWithAdress_1">TERMOKLIMA-SINJ, d.o.o. za trgovinu i građevinarstvo u stečaju Serdara Tomaševića/bb, 21230 Sinj</derivirana_varijabla>
  </DomainObject.Predmet.ProtustrankaWithAdress>
  <DomainObject.Predmet.ProtustrankaWithAdressOIB>
    <izvorni_sadrzaj>TERMOKLIMA-SINJ, d.o.o. za trgovinu i građevinarstvo u stečaju, OIB 34553354670, Serdara Tomaševića/bb, 21230 Sinj</izvorni_sadrzaj>
    <derivirana_varijabla naziv="DomainObject.Predmet.ProtustrankaWithAdressOIB_1">TERMOKLIMA-SINJ, d.o.o. za trgovinu i građevinarstvo u stečaju, OIB 34553354670, Serdara Tomaševića/bb, 21230 Sinj</derivirana_varijabla>
  </DomainObject.Predmet.ProtustrankaWithAdressOIB>
  <DomainObject.Predmet.ProtustrankaNazivFormated>
    <izvorni_sadrzaj>TERMOKLIMA-SINJ, d.o.o. za trgovinu i građevinarstvo u stečaju</izvorni_sadrzaj>
    <derivirana_varijabla naziv="DomainObject.Predmet.ProtustrankaNazivFormated_1">TERMOKLIMA-SINJ, d.o.o. za trgovinu i građevinarstvo u stečaju</derivirana_varijabla>
  </DomainObject.Predmet.ProtustrankaNazivFormated>
  <DomainObject.Predmet.ProtustrankaNazivFormatedOIB>
    <izvorni_sadrzaj>TERMOKLIMA-SINJ, d.o.o. za trgovinu i građevinarstvo u stečaju, OIB 34553354670</izvorni_sadrzaj>
    <derivirana_varijabla naziv="DomainObject.Predmet.ProtustrankaNazivFormatedOIB_1">TERMOKLIMA-SINJ, d.o.o. za trgovinu i građevinarstvo u stečaju, OIB 34553354670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TERMOKLIMA-SINJ, d.o.o. za trgovinu i građevinarstvo u stečaju</item>
    </izvorni_sadrzaj>
    <derivirana_varijabla naziv="DomainObject.Predmet.ProtuStrankaListFormated_1">
      <item>TERMOKLIMA-SINJ, d.o.o. za trgovinu i građevinarstvo u stečaju</item>
    </derivirana_varijabla>
  </DomainObject.Predmet.ProtuStrankaListFormated>
  <DomainObject.Predmet.ProtuStrankaListFormatedOIB>
    <izvorni_sadrzaj>
      <item>TERMOKLIMA-SINJ, d.o.o. za trgovinu i građevinarstvo u stečaju, OIB 34553354670</item>
    </izvorni_sadrzaj>
    <derivirana_varijabla naziv="DomainObject.Predmet.ProtuStrankaListFormatedOIB_1">
      <item>TERMOKLIMA-SINJ, d.o.o. za trgovinu i građevinarstvo u stečaju, OIB 34553354670</item>
    </derivirana_varijabla>
  </DomainObject.Predmet.ProtuStrankaListFormatedOIB>
  <DomainObject.Predmet.ProtuStrankaListFormatedWithAdress>
    <izvorni_sadrzaj>
      <item>TERMOKLIMA-SINJ, d.o.o. za trgovinu i građevinarstvo u stečaju, Serdara Tomaševića/bb, 21230 Sinj</item>
    </izvorni_sadrzaj>
    <derivirana_varijabla naziv="DomainObject.Predmet.ProtuStrankaListFormatedWithAdress_1">
      <item>TERMOKLIMA-SINJ, d.o.o. za trgovinu i građevinarstvo u stečaju, Serdara Tomaševića/bb, 21230 Sinj</item>
    </derivirana_varijabla>
  </DomainObject.Predmet.ProtuStrankaListFormatedWithAdress>
  <DomainObject.Predmet.ProtuStrankaListFormatedWithAdressOIB>
    <izvorni_sadrzaj>
      <item>TERMOKLIMA-SINJ, d.o.o. za trgovinu i građevinarstvo u stečaju, OIB 34553354670, Serdara Tomaševića/bb, 21230 Sinj</item>
    </izvorni_sadrzaj>
    <derivirana_varijabla naziv="DomainObject.Predmet.ProtuStrankaListFormatedWithAdressOIB_1">
      <item>TERMOKLIMA-SINJ, d.o.o. za trgovinu i građevinarstvo u stečaju, OIB 34553354670, Serdara Tomaševića/bb, 21230 Sinj</item>
    </derivirana_varijabla>
  </DomainObject.Predmet.ProtuStrankaListFormatedWithAdressOIB>
  <DomainObject.Predmet.ProtuStrankaListNazivFormated>
    <izvorni_sadrzaj>
      <item>TERMOKLIMA-SINJ, d.o.o. za trgovinu i građevinarstvo u stečaju</item>
    </izvorni_sadrzaj>
    <derivirana_varijabla naziv="DomainObject.Predmet.ProtuStrankaListNazivFormated_1">
      <item>TERMOKLIMA-SINJ, d.o.o. za trgovinu i građevinarstvo u stečaju</item>
    </derivirana_varijabla>
  </DomainObject.Predmet.ProtuStrankaListNazivFormated>
  <DomainObject.Predmet.ProtuStrankaListNazivFormatedOIB>
    <izvorni_sadrzaj>
      <item>TERMOKLIMA-SINJ, d.o.o. za trgovinu i građevinarstvo u stečaju, OIB 34553354670</item>
    </izvorni_sadrzaj>
    <derivirana_varijabla naziv="DomainObject.Predmet.ProtuStrankaListNazivFormatedOIB_1">
      <item>TERMOKLIMA-SINJ, d.o.o. za trgovinu i građevinarstvo u stečaju, OIB 34553354670</item>
    </derivirana_varijabla>
  </DomainObject.Predmet.ProtuStrankaListNazivFormatedOIB>
  <DomainObject.Predmet.OstaliListFormated>
    <izvorni_sadrzaj>
      <item>Sonja Marković</item>
      <item>Želimir Marković</item>
    </izvorni_sadrzaj>
    <derivirana_varijabla naziv="DomainObject.Predmet.OstaliListFormated_1">
      <item>Sonja Marković</item>
      <item>Želimir Marković</item>
    </derivirana_varijabla>
  </DomainObject.Predmet.OstaliListFormated>
  <DomainObject.Predmet.OstaliListFormatedOIB>
    <izvorni_sadrzaj>
      <item>Sonja Marković, OIB 44248506068</item>
      <item>Želimir Marković, OIB 18058894395</item>
    </izvorni_sadrzaj>
    <derivirana_varijabla naziv="DomainObject.Predmet.OstaliListFormatedOIB_1">
      <item>Sonja Marković, OIB 44248506068</item>
      <item>Želimir Marković, OIB 18058894395</item>
    </derivirana_varijabla>
  </DomainObject.Predmet.OstaliListFormatedOIB>
  <DomainObject.Predmet.OstaliListFormatedWithAdress>
    <izvorni_sadrzaj>
      <item>Sonja Marković</item>
      <item>Želimir Marković, Miletin 9 A, 21230 Sinj</item>
    </izvorni_sadrzaj>
    <derivirana_varijabla naziv="DomainObject.Predmet.OstaliListFormatedWithAdress_1">
      <item>Sonja Marković</item>
      <item>Želimir Marković, Miletin 9 A, 21230 Sinj</item>
    </derivirana_varijabla>
  </DomainObject.Predmet.OstaliListFormatedWithAdress>
  <DomainObject.Predmet.OstaliListFormatedWithAdressOIB>
    <izvorni_sadrzaj>
      <item>Sonja Marković, OIB 44248506068</item>
      <item>Želimir Marković, OIB 18058894395, Miletin 9 A, 21230 Sinj</item>
    </izvorni_sadrzaj>
    <derivirana_varijabla naziv="DomainObject.Predmet.OstaliListFormatedWithAdressOIB_1">
      <item>Sonja Marković, OIB 44248506068</item>
      <item>Želimir Marković, OIB 18058894395, Miletin 9 A, 21230 Sinj</item>
    </derivirana_varijabla>
  </DomainObject.Predmet.OstaliListFormatedWithAdressOIB>
  <DomainObject.Predmet.OstaliListNazivFormated>
    <izvorni_sadrzaj>
      <item>Sonja Marković</item>
      <item>Želimir Marković</item>
    </izvorni_sadrzaj>
    <derivirana_varijabla naziv="DomainObject.Predmet.OstaliListNazivFormated_1">
      <item>Sonja Marković</item>
      <item>Želimir Marković</item>
    </derivirana_varijabla>
  </DomainObject.Predmet.OstaliListNazivFormated>
  <DomainObject.Predmet.OstaliListNazivFormatedOIB>
    <izvorni_sadrzaj>
      <item>Sonja Marković, OIB 44248506068</item>
      <item>Želimir Marković, OIB 18058894395</item>
    </izvorni_sadrzaj>
    <derivirana_varijabla naziv="DomainObject.Predmet.OstaliListNazivFormatedOIB_1">
      <item>Sonja Marković, OIB 44248506068</item>
      <item>Želimir Marković, OIB 18058894395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TERMOKLIMA-SINJ, d.o.o. za trgovinu i građevinarstvo u stečaju</izvorni_sadrzaj>
    <derivirana_varijabla naziv="DomainObject.Predmet.ProtustrankaIDrugi_1">TERMOKLIMA-SINJ, d.o.o. za trgovinu i građevinarstvo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TERMOKLIMA-SINJ, d.o.o. za trgovinu i građevinarstvo u stečaju, OIB 34553354670, Serdara Tomaševića/bb, 21230 Sinj</izvorni_sadrzaj>
    <derivirana_varijabla naziv="DomainObject.Predmet.ProtustrankaIDrugiAdressOIB_1">TERMOKLIMA-SINJ, d.o.o. za trgovinu i građevinarstvo u stečaju, OIB 34553354670, Serdara Tomaševića/bb,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TERMOKLIMA-SINJ, d.o.o. za trgovinu i građevinarstvo u stečaju</item>
      <item>FINANCIJSKA AGENCIJA, RC SPLIT</item>
      <item>Sonja Marković</item>
      <item>Želimir Marković</item>
    </izvorni_sadrzaj>
    <derivirana_varijabla naziv="DomainObject.Predmet.SudioniciListNaziv_1">
      <item>TERMOKLIMA-SINJ, d.o.o. za trgovinu i građevinarstvo u stečaju</item>
      <item>FINANCIJSKA AGENCIJA, RC SPLIT</item>
      <item>Sonja Marković</item>
      <item>Želimir Marković</item>
    </derivirana_varijabla>
  </DomainObject.Predmet.SudioniciListNaziv>
  <DomainObject.Predmet.SudioniciListAdressOIB>
    <izvorni_sadrzaj>
      <item>TERMOKLIMA-SINJ, d.o.o. za trgovinu i građevinarstvo u stečaju, OIB 34553354670, Serdara Tomaševića/bb,21230 Sinj</item>
      <item>FINANCIJSKA AGENCIJA, RC SPLIT, OIB 85821130368, Mažuranićevo šetalište 24 b,21000 Split</item>
      <item>Sonja Marković, OIB 44248506068</item>
      <item>Želimir Marković, OIB 18058894395, Miletin 9 A,21230 Sinj</item>
    </izvorni_sadrzaj>
    <derivirana_varijabla naziv="DomainObject.Predmet.SudioniciListAdressOIB_1">
      <item>TERMOKLIMA-SINJ, d.o.o. za trgovinu i građevinarstvo u stečaju, OIB 34553354670, Serdara Tomaševića/bb,21230 Sinj</item>
      <item>FINANCIJSKA AGENCIJA, RC SPLIT, OIB 85821130368, Mažuranićevo šetalište 24 b,21000 Split</item>
      <item>Sonja Marković, OIB 44248506068</item>
      <item>Želimir Marković, OIB 18058894395, Miletin 9 A,21230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34553354670</item>
      <item>, OIB 85821130368</item>
      <item>, OIB 44248506068</item>
      <item>, OIB 18058894395</item>
    </izvorni_sadrzaj>
    <derivirana_varijabla naziv="DomainObject.Predmet.SudioniciListNazivOIB_1">
      <item>, OIB 34553354670</item>
      <item>, OIB 85821130368</item>
      <item>, OIB 44248506068</item>
      <item>, OIB 18058894395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E2B9B-616E-4D81-848E-5AB5C7C73D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4</properties:Pages>
  <properties:Words>1161</properties:Words>
  <properties:Characters>6589</properties:Characters>
  <properties:Lines>125</properties:Lines>
  <properties:Paragraphs>66</properties:Paragraphs>
  <properties:TotalTime>141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2017-07-03T06:23:00Z</cp:lastPrinted>
  <dcterms:modified xmlns:xsi="http://www.w3.org/2001/XMLSchema-instance" xsi:type="dcterms:W3CDTF">2017-07-03T06:44:00Z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