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93c3" w14:paraId="37893c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E5805">
        <w:t>5976</w:t>
      </w:r>
      <w:r w:rsidR="00A446AE">
        <w:t>/16</w:t>
      </w:r>
      <w:r w:rsidR="008F218E">
        <w:t>-19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16C65">
        <w:rPr>
          <w:lang w:val="pt-BR"/>
        </w:rPr>
        <w:t xml:space="preserve">ARCUS LENTE j.d.o.o., Zagreb, Vukomerec 12, OIB: </w:t>
      </w:r>
      <w:r w:rsidR="00316C65" w:rsidRPr="005444AD">
        <w:t>83452686473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20A40">
        <w:rPr>
          <w:lang w:val="pt-BR"/>
        </w:rPr>
        <w:t>24</w:t>
      </w:r>
      <w:r w:rsidR="00563186">
        <w:rPr>
          <w:lang w:val="pt-BR"/>
        </w:rPr>
        <w:t xml:space="preserve">. </w:t>
      </w:r>
      <w:r w:rsidR="00A20A40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16C65">
        <w:rPr>
          <w:lang w:val="pt-BR"/>
        </w:rPr>
        <w:t xml:space="preserve">ARCUS LENTE j.d.o.o., Zagreb, Vukomerec 12, OIB: </w:t>
      </w:r>
      <w:r w:rsidR="00316C65" w:rsidRPr="005444AD">
        <w:t>83452686473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C3013">
        <w:t>5976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50839">
        <w:rPr>
          <w:lang w:val="pt-BR"/>
        </w:rPr>
        <w:t xml:space="preserve">ARCUS LENTE j.d.o.o., Zagreb, Vukomerec 12, OIB: </w:t>
      </w:r>
      <w:r w:rsidR="00A50839" w:rsidRPr="005444AD">
        <w:t>83452686473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8C755A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C3013">
        <w:rPr>
          <w:lang w:val="pt-BR"/>
        </w:rPr>
        <w:t xml:space="preserve">ARCUS LENTE j.d.o.o., Zagreb, Vukomerec 12, OIB: </w:t>
      </w:r>
      <w:r w:rsidR="007C3013" w:rsidRPr="005444AD">
        <w:t>83452686473</w:t>
      </w:r>
      <w:r w:rsidR="007C301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8C755A">
        <w:t xml:space="preserve"> je</w:t>
      </w:r>
      <w:r w:rsidR="00233208">
        <w:t xml:space="preserve"> na</w:t>
      </w:r>
      <w:r w:rsidR="008A27DD" w:rsidRPr="00E974B3">
        <w:t xml:space="preserve"> </w:t>
      </w:r>
      <w:r w:rsidR="00BC7FDE">
        <w:t xml:space="preserve">dan 12. rujna 2016. </w:t>
      </w:r>
      <w:r w:rsidR="00BC7FDE" w:rsidRPr="00E974B3">
        <w:t>dužnik u Očevidniku redoslijeda osnova za plaćanje ima</w:t>
      </w:r>
      <w:r w:rsidR="00BC7FDE">
        <w:t>o</w:t>
      </w:r>
      <w:r w:rsidR="00BC7FDE" w:rsidRPr="00E974B3">
        <w:t xml:space="preserve"> evidentirane neizvršene osnove za plaćanje</w:t>
      </w:r>
      <w:r w:rsidR="00BC7FDE">
        <w:t xml:space="preserve"> u neprekinutom razdoblju od 120 </w:t>
      </w:r>
      <w:r w:rsidR="00BC7FDE" w:rsidRPr="00E974B3">
        <w:t xml:space="preserve">dana, u ukupnom iznosu od </w:t>
      </w:r>
      <w:r w:rsidR="00BC7FDE">
        <w:t xml:space="preserve">18.107,79 </w:t>
      </w:r>
      <w:r w:rsidR="00BC7FDE" w:rsidRPr="00E974B3">
        <w:t xml:space="preserve">kn, </w:t>
      </w:r>
      <w:r w:rsidR="00F61EFC">
        <w:t>te je imao</w:t>
      </w:r>
      <w:r w:rsidR="00BC7FDE">
        <w:t xml:space="preserve"> 1</w:t>
      </w:r>
      <w:r w:rsidR="00BC7FDE" w:rsidRPr="00E974B3">
        <w:t xml:space="preserve"> zaposlen</w:t>
      </w:r>
      <w:r w:rsidR="00BC7FDE">
        <w:t>og</w:t>
      </w:r>
      <w:r w:rsidR="00A20A40">
        <w:t>.</w:t>
      </w:r>
    </w:p>
    <w:p w:rsidRDefault="00A244D4" w:rsidP="004005AE" w:rsidR="00A244D4">
      <w:pPr>
        <w:ind w:firstLine="709"/>
        <w:jc w:val="both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A20A40">
        <w:t>13</w:t>
      </w:r>
      <w:r w:rsidR="00250A6E">
        <w:t xml:space="preserve">. </w:t>
      </w:r>
      <w:r w:rsidR="00A20A40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C71E9">
        <w:t>11</w:t>
      </w:r>
      <w:r w:rsidR="008019C2">
        <w:t xml:space="preserve">. </w:t>
      </w:r>
      <w:r w:rsidR="001C71E9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1C71E9">
        <w:t>a 16. svibnja 2017. r</w:t>
      </w:r>
      <w:r>
        <w:t>očište radi rasprave o pretpostavkama za otvaranje stečajnoga postupka</w:t>
      </w:r>
      <w:r w:rsidR="001C71E9">
        <w:t xml:space="preserve"> na koje nije pristupila uredno pozvana zastupnica po zakonu dužnika Matea Čakarun, niti uredno pozvani punomoćnik dužnika Dario Čakarun</w:t>
      </w:r>
      <w:r>
        <w:t xml:space="preserve">. </w:t>
      </w:r>
    </w:p>
    <w:p w:rsidRDefault="00A244D4" w:rsidP="0083257E" w:rsidR="00A244D4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A244D4" w:rsidP="008019C2" w:rsidR="00A244D4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412FD4">
        <w:t>27</w:t>
      </w:r>
      <w:r w:rsidR="00E757C5" w:rsidRPr="00E757C5">
        <w:t xml:space="preserve">. spisa) proizlazi </w:t>
      </w:r>
      <w:r w:rsidR="00412FD4">
        <w:t xml:space="preserve">kako je na dan 19. svibnja 2017. </w:t>
      </w:r>
      <w:r w:rsidR="00E757C5" w:rsidRPr="00E757C5">
        <w:t xml:space="preserve">dužnik </w:t>
      </w:r>
      <w:r w:rsidR="00412FD4">
        <w:t xml:space="preserve">u očevidniku redoslijeda osnova za plaćanje </w:t>
      </w:r>
      <w:r w:rsidR="00E757C5" w:rsidRPr="00E757C5">
        <w:t>ima</w:t>
      </w:r>
      <w:r w:rsidR="00412FD4">
        <w:t>o</w:t>
      </w:r>
      <w:r w:rsidR="00E757C5" w:rsidRPr="00E757C5">
        <w:t xml:space="preserve"> evidentirane neizvršene osnove za plaćanje u neprekinutom razdoblju od </w:t>
      </w:r>
      <w:r w:rsidR="00412FD4">
        <w:t>368</w:t>
      </w:r>
      <w:r w:rsidR="00E757C5" w:rsidRPr="00E757C5">
        <w:t xml:space="preserve"> dana</w:t>
      </w:r>
      <w:r w:rsidR="00412FD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244D4" w:rsidP="008019C2" w:rsidR="00A244D4">
      <w:pPr>
        <w:ind w:firstLine="709"/>
        <w:jc w:val="both"/>
      </w:pPr>
    </w:p>
    <w:p w:rsidRDefault="00412FD4" w:rsidP="006D72C2" w:rsidR="00412FD4">
      <w:pPr>
        <w:pStyle w:val="Tijeloteksta"/>
        <w:ind w:firstLine="708"/>
      </w:pPr>
      <w:r>
        <w:t xml:space="preserve">Na ročištu radi očitovanja o prijedlogu za otvaranje stečajnoga postupka održanom 11. travnja 2017. punomoćnik dužnika je izjavio kako </w:t>
      </w:r>
      <w:r w:rsidR="006D20F0">
        <w:t xml:space="preserve">se </w:t>
      </w:r>
      <w:r w:rsidR="00C97A89">
        <w:t xml:space="preserve">ne </w:t>
      </w:r>
      <w:r w:rsidR="006D20F0">
        <w:t>protivi prijedlogu za otvaranje stečajnog postupka nad dužnikom.</w:t>
      </w:r>
    </w:p>
    <w:p w:rsidRDefault="00A244D4" w:rsidP="006D72C2" w:rsidR="00A244D4">
      <w:pPr>
        <w:pStyle w:val="Tijeloteksta"/>
        <w:ind w:firstLine="708"/>
      </w:pPr>
    </w:p>
    <w:p w:rsidRDefault="006D20F0" w:rsidP="00A5766E" w:rsidR="00A5766E">
      <w:pPr>
        <w:ind w:firstLine="708"/>
        <w:jc w:val="both"/>
      </w:pPr>
      <w:r>
        <w:t xml:space="preserve">Uvidom u dopis Ministarstva financija – Porezne uprave od 28. ožujka 2017. (list 16. spisa) u bitnome je utvrđeno kako dužnik nije </w:t>
      </w:r>
      <w:r w:rsidR="00754696">
        <w:t>vlasnik motornog vozila, nekretnina, zrakoplova, vrijednosnih papira, dividenda i udjela.</w:t>
      </w:r>
      <w:r w:rsidR="00777766">
        <w:t xml:space="preserve"> N</w:t>
      </w:r>
      <w:r w:rsidR="00A5766E">
        <w:t xml:space="preserve">adalje je utvrđeno kako Porezna uprava, Područni ured Zagreb, Služba za ovrhu nema uknjiženih založnih prava na pokretninama i nekretninama dužnika. Zaključkom </w:t>
      </w:r>
      <w:r w:rsidR="005177DE">
        <w:t xml:space="preserve">ovoga suda od 30. ožujka 2017. </w:t>
      </w:r>
      <w:r w:rsidR="00A5766E">
        <w:t>naloženo je zastupnici po zakonu</w:t>
      </w:r>
      <w:r w:rsidR="00A5766E" w:rsidRPr="0041101F">
        <w:t xml:space="preserve"> dužnika</w:t>
      </w:r>
      <w:r w:rsidR="00A5766E">
        <w:t xml:space="preserve"> </w:t>
      </w:r>
      <w:r w:rsidR="00A5766E" w:rsidRPr="006C5D11">
        <w:t>Mate</w:t>
      </w:r>
      <w:r w:rsidR="00A5766E">
        <w:t>i</w:t>
      </w:r>
      <w:r w:rsidR="00A5766E" w:rsidRPr="006C5D11">
        <w:t xml:space="preserve"> Čakarun, </w:t>
      </w:r>
      <w:r w:rsidR="00A5766E">
        <w:t xml:space="preserve">u roku od 8 dana od dostave </w:t>
      </w:r>
      <w:r w:rsidR="00777766">
        <w:t>tog</w:t>
      </w:r>
      <w:r w:rsidR="00A5766E">
        <w:t xml:space="preserve"> zaključka očitovati </w:t>
      </w:r>
      <w:r w:rsidR="005177DE">
        <w:t xml:space="preserve">se </w:t>
      </w:r>
      <w:r w:rsidR="00A5766E">
        <w:t xml:space="preserve">na navode iz </w:t>
      </w:r>
      <w:r w:rsidR="00777766">
        <w:t xml:space="preserve">navedenog </w:t>
      </w:r>
      <w:r w:rsidR="00A5766E">
        <w:t xml:space="preserve">dopisa Ministarstva financija, Porezne uprave od 28. ožujka 2017. </w:t>
      </w:r>
      <w:r w:rsidR="005177DE">
        <w:t>Iako je uredno primila navedeni zaključak</w:t>
      </w:r>
      <w:r w:rsidR="00D44807">
        <w:t xml:space="preserve"> i navedeni dopis</w:t>
      </w:r>
      <w:r w:rsidR="005177DE">
        <w:t>, z</w:t>
      </w:r>
      <w:r w:rsidR="00777766">
        <w:t xml:space="preserve">astupnica po zakonu dužnika nije u određenom roku, niti do danas </w:t>
      </w:r>
      <w:r w:rsidR="00D462AA">
        <w:t>osporila</w:t>
      </w:r>
      <w:r w:rsidR="00777766">
        <w:t xml:space="preserve"> tvrdnje iz navedenog dopisa, niti je pristupila na ročište radi </w:t>
      </w:r>
      <w:r w:rsidR="00E737EE">
        <w:t>rasprave o pretpostavkama za otvaranje stečajnoga postupka održano 16. svibnja 2017.</w:t>
      </w:r>
      <w:r w:rsidR="008764C6">
        <w:t xml:space="preserve"> iako je uredno pozvana.</w:t>
      </w:r>
    </w:p>
    <w:p w:rsidRDefault="00A244D4" w:rsidP="00A5766E" w:rsidR="00A244D4">
      <w:pPr>
        <w:ind w:firstLine="708"/>
        <w:jc w:val="both"/>
      </w:pPr>
    </w:p>
    <w:p w:rsidRDefault="008764C6" w:rsidP="00C70F96" w:rsidR="008D5709">
      <w:pPr>
        <w:ind w:firstLine="708"/>
        <w:jc w:val="both"/>
      </w:pPr>
      <w:r>
        <w:t xml:space="preserve">Uzevši u obzir navedeno utvrđeno je kako </w:t>
      </w:r>
      <w:r w:rsidRPr="00704DD0">
        <w:t xml:space="preserve">imovina dužnika koja bi ušla u stečajnu masu </w:t>
      </w:r>
      <w:r w:rsidR="002B5FC5">
        <w:t xml:space="preserve">u konkretnom slučaju </w:t>
      </w:r>
      <w:r w:rsidRPr="00704DD0">
        <w:t xml:space="preserve">nije dovoljna ni za namirenje troškova </w:t>
      </w:r>
      <w:r w:rsidR="00C70F96">
        <w:t xml:space="preserve">stečajnoga postupka. Zbog </w:t>
      </w:r>
      <w:r w:rsidR="00540560">
        <w:t xml:space="preserve">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244D4" w:rsidP="00C70F96" w:rsidR="00A244D4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A244D4" w:rsidP="008D5709" w:rsidR="00A244D4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lastRenderedPageBreak/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A244D4" w:rsidP="008D5709" w:rsidR="00A244D4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244D4">
      <w:pPr>
        <w:jc w:val="both"/>
      </w:pPr>
      <w:r>
        <w:tab/>
      </w:r>
    </w:p>
    <w:p w:rsidRDefault="008F656F" w:rsidP="00A244D4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C4973">
        <w:t>24</w:t>
      </w:r>
      <w:r w:rsidR="00563186">
        <w:t xml:space="preserve">. </w:t>
      </w:r>
      <w:r w:rsidR="004C4973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F218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F218E" w:rsidP="008F218E" w:rsidR="008F218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F218E" w:rsidP="008F218E" w:rsidR="008F218E">
      <w:pPr>
        <w:autoSpaceDE w:val="false"/>
        <w:autoSpaceDN w:val="false"/>
        <w:adjustRightInd w:val="false"/>
      </w:pPr>
      <w:r>
        <w:t>Petra Čiček</w:t>
      </w:r>
    </w:p>
    <w:p w:rsidRDefault="00F110C5" w:rsidP="008F218E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7C3013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7C3013">
          <w:rPr>
            <w:sz w:val="24"/>
            <w:szCs w:val="24"/>
          </w:rPr>
          <w:fldChar w:fldCharType="begin"/>
        </w:r>
        <w:r w:rsidRPr="007C3013">
          <w:rPr>
            <w:sz w:val="24"/>
            <w:szCs w:val="24"/>
          </w:rPr>
          <w:instrText>PAGE   \* MERGEFORMAT</w:instrText>
        </w:r>
        <w:r w:rsidRPr="007C3013">
          <w:rPr>
            <w:sz w:val="24"/>
            <w:szCs w:val="24"/>
          </w:rPr>
          <w:fldChar w:fldCharType="separate"/>
        </w:r>
        <w:r w:rsidR="008F218E">
          <w:rPr>
            <w:noProof/>
            <w:sz w:val="24"/>
            <w:szCs w:val="24"/>
          </w:rPr>
          <w:t>3</w:t>
        </w:r>
        <w:r w:rsidRPr="007C3013">
          <w:rPr>
            <w:sz w:val="24"/>
            <w:szCs w:val="24"/>
          </w:rPr>
          <w:fldChar w:fldCharType="end"/>
        </w:r>
      </w:sdtContent>
    </w:sdt>
    <w:r w:rsidRPr="007C3013">
      <w:rPr>
        <w:sz w:val="24"/>
        <w:szCs w:val="24"/>
      </w:rPr>
      <w:tab/>
    </w:r>
    <w:r w:rsidR="00060193" w:rsidRPr="007C3013">
      <w:rPr>
        <w:sz w:val="24"/>
        <w:szCs w:val="24"/>
      </w:rPr>
      <w:t>85</w:t>
    </w:r>
    <w:r w:rsidRPr="007C3013">
      <w:rPr>
        <w:sz w:val="24"/>
        <w:szCs w:val="24"/>
      </w:rPr>
      <w:t>. St-</w:t>
    </w:r>
    <w:r w:rsidR="007C3013">
      <w:rPr>
        <w:sz w:val="24"/>
        <w:szCs w:val="24"/>
      </w:rPr>
      <w:t>5976</w:t>
    </w:r>
    <w:r w:rsidRPr="007C3013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C71E9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5FC5"/>
    <w:rsid w:val="002C3072"/>
    <w:rsid w:val="002D5087"/>
    <w:rsid w:val="002D60CE"/>
    <w:rsid w:val="00302673"/>
    <w:rsid w:val="00316C65"/>
    <w:rsid w:val="003D0115"/>
    <w:rsid w:val="003D70DD"/>
    <w:rsid w:val="003F3702"/>
    <w:rsid w:val="004005AE"/>
    <w:rsid w:val="00400D27"/>
    <w:rsid w:val="004079DC"/>
    <w:rsid w:val="00412D47"/>
    <w:rsid w:val="00412FD4"/>
    <w:rsid w:val="0046518B"/>
    <w:rsid w:val="00496278"/>
    <w:rsid w:val="004C428C"/>
    <w:rsid w:val="004C4973"/>
    <w:rsid w:val="00501EBB"/>
    <w:rsid w:val="00510C83"/>
    <w:rsid w:val="005177DE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20F0"/>
    <w:rsid w:val="006D72C2"/>
    <w:rsid w:val="00704DD0"/>
    <w:rsid w:val="007150E9"/>
    <w:rsid w:val="0073274A"/>
    <w:rsid w:val="00732F2C"/>
    <w:rsid w:val="00754696"/>
    <w:rsid w:val="00754CF2"/>
    <w:rsid w:val="00777766"/>
    <w:rsid w:val="007B068E"/>
    <w:rsid w:val="007C3013"/>
    <w:rsid w:val="007D02E9"/>
    <w:rsid w:val="007D5510"/>
    <w:rsid w:val="007E6A6F"/>
    <w:rsid w:val="008019C2"/>
    <w:rsid w:val="008204DE"/>
    <w:rsid w:val="0083257E"/>
    <w:rsid w:val="00857AD7"/>
    <w:rsid w:val="008764C6"/>
    <w:rsid w:val="0089151C"/>
    <w:rsid w:val="008A27DD"/>
    <w:rsid w:val="008B669A"/>
    <w:rsid w:val="008C2A21"/>
    <w:rsid w:val="008C755A"/>
    <w:rsid w:val="008D5709"/>
    <w:rsid w:val="008F218E"/>
    <w:rsid w:val="008F656F"/>
    <w:rsid w:val="00901CFD"/>
    <w:rsid w:val="00923F98"/>
    <w:rsid w:val="00937068"/>
    <w:rsid w:val="00947BCF"/>
    <w:rsid w:val="00973C2C"/>
    <w:rsid w:val="009964E0"/>
    <w:rsid w:val="009B1748"/>
    <w:rsid w:val="009B3D51"/>
    <w:rsid w:val="00A0793E"/>
    <w:rsid w:val="00A20A40"/>
    <w:rsid w:val="00A244D4"/>
    <w:rsid w:val="00A446AE"/>
    <w:rsid w:val="00A473F8"/>
    <w:rsid w:val="00A50839"/>
    <w:rsid w:val="00A5766E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C7FDE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96"/>
    <w:rsid w:val="00C70FDE"/>
    <w:rsid w:val="00C90682"/>
    <w:rsid w:val="00C97A89"/>
    <w:rsid w:val="00CC17F9"/>
    <w:rsid w:val="00D01E10"/>
    <w:rsid w:val="00D04E2A"/>
    <w:rsid w:val="00D23C1F"/>
    <w:rsid w:val="00D24310"/>
    <w:rsid w:val="00D302B2"/>
    <w:rsid w:val="00D346E6"/>
    <w:rsid w:val="00D44807"/>
    <w:rsid w:val="00D462AA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37EE"/>
    <w:rsid w:val="00E757C5"/>
    <w:rsid w:val="00EF3D26"/>
    <w:rsid w:val="00F110C5"/>
    <w:rsid w:val="00F324F6"/>
    <w:rsid w:val="00F46EE9"/>
    <w:rsid w:val="00F60A6C"/>
    <w:rsid w:val="00F617D8"/>
    <w:rsid w:val="00F61EFC"/>
    <w:rsid w:val="00FA08F1"/>
    <w:rsid w:val="00FC7A95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St-5976/2016-19</izvorni_sadrzaj>
    <derivirana_varijabla naziv="DomainObject.Oznaka_1">St-5976/2016-19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St-5976/2016</izvorni_sadrzaj>
    <derivirana_varijabla naziv="DomainObject.Predmet.OznakaBroj_1">St-5976/2016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LENTE j.d.o.o. za proizvodnju, trgovinu i usluge</izvorni_sadrzaj>
    <derivirana_varijabla naziv="DomainObject.Predmet.ProtustrankaFormated_1">  ARCUS LENTE j.d.o.o. za proizvodnju, trgovinu i usluge</derivirana_varijabla>
  </DomainObject.Predmet.ProtustrankaFormated>
  <DomainObject.Predmet.ProtustrankaFormatedOIB>
    <izvorni_sadrzaj>  ARCUS LENTE j.d.o.o. za proizvodnju, trgovinu i usluge, OIB 83452686473</izvorni_sadrzaj>
    <derivirana_varijabla naziv="DomainObject.Predmet.ProtustrankaFormatedOIB_1">  ARCUS LENTE j.d.o.o. za proizvodnju, trgovinu i usluge, OIB 83452686473</derivirana_varijabla>
  </DomainObject.Predmet.ProtustrankaFormatedOIB>
  <DomainObject.Predmet.ProtustrankaFormatedWithAdress>
    <izvorni_sadrzaj> ARCUS LENTE j.d.o.o. za proizvodnju, trgovinu i usluge, Vukomerec 12, 10000 Zagreb</izvorni_sadrzaj>
    <derivirana_varijabla naziv="DomainObject.Predmet.ProtustrankaFormatedWithAdress_1"> ARCUS LENTE j.d.o.o. za proizvodnju, trgovinu i usluge, Vukomerec 12, 10000 Zagreb</derivirana_varijabla>
  </DomainObject.Predmet.ProtustrankaFormatedWithAdress>
  <DomainObject.Predmet.ProtustrankaFormatedWithAdressOIB>
    <izvorni_sadrzaj> ARCUS LENTE j.d.o.o. za proizvodnju, trgovinu i usluge, OIB 83452686473, Vukomerec 12, 10000 Zagreb</izvorni_sadrzaj>
    <derivirana_varijabla naziv="DomainObject.Predmet.ProtustrankaFormatedWithAdressOIB_1"> ARCUS LENTE j.d.o.o. za proizvodnju, trgovinu i usluge, OIB 83452686473, Vukomerec 12, 10000 Zagreb</derivirana_varijabla>
  </DomainObject.Predmet.ProtustrankaFormatedWithAdressOIB>
  <DomainObject.Predmet.ProtustrankaWithAdress>
    <izvorni_sadrzaj>ARCUS LENTE j.d.o.o. za proizvodnju, trgovinu i usluge Vukomerec 12, 10000 Zagreb</izvorni_sadrzaj>
    <derivirana_varijabla naziv="DomainObject.Predmet.ProtustrankaWithAdress_1">ARCUS LENTE j.d.o.o. za proizvodnju, trgovinu i usluge Vukomerec 12, 10000 Zagreb</derivirana_varijabla>
  </DomainObject.Predmet.ProtustrankaWithAdress>
  <DomainObject.Predmet.ProtustrankaWithAdressOIB>
    <izvorni_sadrzaj>ARCUS LENTE j.d.o.o. za proizvodnju, trgovinu i usluge, OIB 83452686473, Vukomerec 12, 10000 Zagreb</izvorni_sadrzaj>
    <derivirana_varijabla naziv="DomainObject.Predmet.ProtustrankaWithAdressOIB_1">ARCUS LENTE j.d.o.o. za proizvodnju, trgovinu i usluge, OIB 83452686473, Vukomerec 12, 10000 Zagreb</derivirana_varijabla>
  </DomainObject.Predmet.ProtustrankaWithAdressOIB>
  <DomainObject.Predmet.ProtustrankaNazivFormated>
    <izvorni_sadrzaj>ARCUS LENTE j.d.o.o. za proizvodnju, trgovinu i usluge</izvorni_sadrzaj>
    <derivirana_varijabla naziv="DomainObject.Predmet.ProtustrankaNazivFormated_1">ARCUS LENTE j.d.o.o. za proizvodnju, trgovinu i usluge</derivirana_varijabla>
  </DomainObject.Predmet.ProtustrankaNazivFormated>
  <DomainObject.Predmet.ProtustrankaNazivFormatedOIB>
    <izvorni_sadrzaj>ARCUS LENTE j.d.o.o. za proizvodnju, trgovinu i usluge, OIB 83452686473</izvorni_sadrzaj>
    <derivirana_varijabla naziv="DomainObject.Predmet.ProtustrankaNazivFormatedOIB_1">ARCUS LENTE j.d.o.o. za proizvodnju, trgovinu i usluge, OIB 83452686473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Matea Čakarun</izvorni_sadrzaj>
    <derivirana_varijabla naziv="DomainObject.Predmet.StrankaFormated_1">  FINA Regionalni centar Zagreb; Matea Čakarun</derivirana_varijabla>
  </DomainObject.Predmet.StrankaFormated>
  <DomainObject.Predmet.StrankaFormatedOIB>
    <izvorni_sadrzaj>  FINA Regionalni centar Zagreb, OIB 85821130368; Matea Čakarun, OIB 35300182746</izvorni_sadrzaj>
    <derivirana_varijabla naziv="DomainObject.Predmet.StrankaFormatedOIB_1">  FINA Regionalni centar Zagreb, OIB 85821130368; Matea Čakarun, OIB 35300182746</derivirana_varijabla>
  </DomainObject.Predmet.StrankaFormatedOIB>
  <DomainObject.Predmet.StrankaFormatedWithAdress>
    <izvorni_sadrzaj> FINA Regionalni centar Zagreb, Trg svibanjskih žrtava 1995. br. 1, 10000 Zagreb; Matea Čakarun, Vukomerec 12, 10000 Zagreb</izvorni_sadrzaj>
    <derivirana_varijabla naziv="DomainObject.Predmet.StrankaFormatedWithAdress_1"> FINA Regionalni centar Zagreb, Trg svibanjskih žrtava 1995. br. 1, 10000 Zagreb; Matea Čakarun, Vukomerec 12, 10000 Zagreb</derivirana_varijabla>
  </DomainObject.Predmet.StrankaFormatedWithAdress>
  <DomainObject.Predmet.StrankaFormatedWithAdressOIB>
    <izvorni_sadrzaj> FINA Regionalni centar Zagreb, OIB 85821130368, Trg svibanjskih žrtava 1995. br. 1, 10000 Zagreb; Matea Čakarun, OIB 35300182746, Vukomerec 12, 10000 Zagreb</izvorni_sadrzaj>
    <derivirana_varijabla naziv="DomainObject.Predmet.StrankaFormatedWithAdressOIB_1"> FINA Regionalni centar Zagreb, OIB 85821130368, Trg svibanjskih žrtava 1995. br. 1, 10000 Zagreb; Matea Čakarun, OIB 35300182746, Vukomerec 12, 10000 Zagreb</derivirana_varijabla>
  </DomainObject.Predmet.StrankaFormatedWithAdressOIB>
  <DomainObject.Predmet.StrankaWithAdress>
    <izvorni_sadrzaj>FINA Regionalni centar Zagreb Trg svibanjskih žrtava 1995. br. 1,10000 Zagreb,Matea Čakarun Vukomerec 12,10000 Zagreb</izvorni_sadrzaj>
    <derivirana_varijabla naziv="DomainObject.Predmet.StrankaWithAdress_1">FINA Regionalni centar Zagreb Trg svibanjskih žrtava 1995. br. 1,10000 Zagreb,Matea Čakarun Vukomerec 12,10000 Zagreb</derivirana_varijabla>
  </DomainObject.Predmet.StrankaWithAdress>
  <DomainObject.Predmet.StrankaWithAdressOIB>
    <izvorni_sadrzaj>FINA Regionalni centar Zagreb, OIB 85821130368, Trg svibanjskih žrtava 1995. br. 1,10000 Zagreb,Matea Čakarun, OIB 35300182746, Vukomerec 12,10000 Zagreb</izvorni_sadrzaj>
    <derivirana_varijabla naziv="DomainObject.Predmet.StrankaWithAdressOIB_1">FINA Regionalni centar Zagreb, OIB 85821130368, Trg svibanjskih žrtava 1995. br. 1,10000 Zagreb,Matea Čakarun, OIB 35300182746, Vukomerec 12,10000 Zagreb</derivirana_varijabla>
  </DomainObject.Predmet.StrankaWithAdressOIB>
  <DomainObject.Predmet.StrankaNazivFormated>
    <izvorni_sadrzaj>FINA Regionalni centar Zagreb,Matea Čakarun</izvorni_sadrzaj>
    <derivirana_varijabla naziv="DomainObject.Predmet.StrankaNazivFormated_1">FINA Regionalni centar Zagreb,Matea Čakarun</derivirana_varijabla>
  </DomainObject.Predmet.StrankaNazivFormated>
  <DomainObject.Predmet.StrankaNazivFormatedOIB>
    <izvorni_sadrzaj>FINA Regionalni centar Zagreb, OIB 85821130368,Matea Čakarun, OIB 35300182746</izvorni_sadrzaj>
    <derivirana_varijabla naziv="DomainObject.Predmet.StrankaNazivFormatedOIB_1">FINA Regionalni centar Zagreb, OIB 85821130368,Matea Čakarun, OIB 35300182746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Matea Čakarun</item>
    </izvorni_sadrzaj>
    <derivirana_varijabla naziv="DomainObject.Predmet.StrankaListFormated_1">
      <item>FINA Regionalni centar Zagreb</item>
      <item>Matea Čakarun</item>
    </derivirana_varijabla>
  </DomainObject.Predmet.StrankaListFormated>
  <DomainObject.Predmet.StrankaListFormatedOIB>
    <izvorni_sadrzaj>
      <item>FINA Regionalni centar Zagreb, OIB 85821130368</item>
      <item>Matea Čakarun, OIB 35300182746</item>
    </izvorni_sadrzaj>
    <derivirana_varijabla naziv="DomainObject.Predmet.StrankaListFormatedOIB_1">
      <item>FINA Regionalni centar Zagreb, OIB 85821130368</item>
      <item>Matea Čakarun, OIB 35300182746</item>
    </derivirana_varijabla>
  </DomainObject.Predmet.StrankaListFormatedOIB>
  <DomainObject.Predmet.StrankaListFormatedWithAdress>
    <izvorni_sadrzaj>
      <item>FINA Regionalni centar Zagreb, Trg svibanjskih žrtava 1995. br. 1, 10000 Zagreb</item>
      <item>Matea Čakarun, Vukomerec 12, 10000 Zagreb</item>
    </izvorni_sadrzaj>
    <derivirana_varijabla naziv="DomainObject.Predmet.StrankaListFormatedWithAdress_1">
      <item>FINA Regionalni centar Zagreb, Trg svibanjskih žrtava 1995. br. 1, 10000 Zagreb</item>
      <item>Matea Čakarun, Vukomerec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Matea Čakarun, OIB 35300182746, Vukomerec 12, 10000 Zagreb</item>
    </izvorni_sadrzaj>
    <derivirana_varijabla naziv="DomainObject.Predmet.StrankaListFormatedWithAdressOIB_1">
      <item>FINA Regionalni centar Zagreb, OIB 85821130368, Trg svibanjskih žrtava 1995. br. 1, 10000 Zagreb</item>
      <item>Matea Čakarun, OIB 35300182746, Vukomerec 12, 10000 Zagreb</item>
    </derivirana_varijabla>
  </DomainObject.Predmet.StrankaListFormatedWithAdressOIB>
  <DomainObject.Predmet.StrankaListNazivFormated>
    <izvorni_sadrzaj>
      <item>FINA Regionalni centar Zagreb</item>
      <item>Matea Čakarun</item>
    </izvorni_sadrzaj>
    <derivirana_varijabla naziv="DomainObject.Predmet.StrankaListNazivFormated_1">
      <item>FINA Regionalni centar Zagreb</item>
      <item>Matea Čakarun</item>
    </derivirana_varijabla>
  </DomainObject.Predmet.StrankaListNazivFormated>
  <DomainObject.Predmet.StrankaListNazivFormatedOIB>
    <izvorni_sadrzaj>
      <item>FINA Regionalni centar Zagreb, OIB 85821130368</item>
      <item>Matea Čakarun, OIB 35300182746</item>
    </izvorni_sadrzaj>
    <derivirana_varijabla naziv="DomainObject.Predmet.StrankaListNazivFormatedOIB_1">
      <item>FINA Regionalni centar Zagreb, OIB 85821130368</item>
      <item>Matea Čakarun, OIB 35300182746</item>
    </derivirana_varijabla>
  </DomainObject.Predmet.StrankaListNazivFormatedOIB>
  <DomainObject.Predmet.ProtuStrankaListFormated>
    <izvorni_sadrzaj>
      <item>ARCUS LENTE j.d.o.o. za proizvodnju, trgovinu i usluge</item>
    </izvorni_sadrzaj>
    <derivirana_varijabla naziv="DomainObject.Predmet.ProtuStrankaListFormated_1">
      <item>ARCUS LENTE j.d.o.o. za proizvodnju, trgovinu i usluge</item>
    </derivirana_varijabla>
  </DomainObject.Predmet.ProtuStrankaListFormated>
  <DomainObject.Predmet.ProtuStrankaListFormatedOIB>
    <izvorni_sadrzaj>
      <item>ARCUS LENTE j.d.o.o. za proizvodnju, trgovinu i usluge, OIB 83452686473</item>
    </izvorni_sadrzaj>
    <derivirana_varijabla naziv="DomainObject.Predmet.ProtuStrankaListFormatedOIB_1">
      <item>ARCUS LENTE j.d.o.o. za proizvodnju, trgovinu i usluge, OIB 83452686473</item>
    </derivirana_varijabla>
  </DomainObject.Predmet.ProtuStrankaListFormatedOIB>
  <DomainObject.Predmet.ProtuStrankaListFormatedWithAdress>
    <izvorni_sadrzaj>
      <item>ARCUS LENTE j.d.o.o. za proizvodnju, trgovinu i usluge, Vukomerec 12, 10000 Zagreb</item>
    </izvorni_sadrzaj>
    <derivirana_varijabla naziv="DomainObject.Predmet.ProtuStrankaListFormatedWithAdress_1">
      <item>ARCUS LENTE j.d.o.o. za proizvodnju, trgovinu i usluge, Vukomerec 12, 10000 Zagreb</item>
    </derivirana_varijabla>
  </DomainObject.Predmet.ProtuStrankaListFormatedWithAdress>
  <DomainObject.Predmet.ProtuStrankaListFormatedWithAdressOIB>
    <izvorni_sadrzaj>
      <item>ARCUS LENTE j.d.o.o. za proizvodnju, trgovinu i usluge, OIB 83452686473, Vukomerec 12, 10000 Zagreb</item>
    </izvorni_sadrzaj>
    <derivirana_varijabla naziv="DomainObject.Predmet.ProtuStrankaListFormatedWithAdressOIB_1">
      <item>ARCUS LENTE j.d.o.o. za proizvodnju, trgovinu i usluge, OIB 83452686473, Vukomerec 12, 10000 Zagreb</item>
    </derivirana_varijabla>
  </DomainObject.Predmet.ProtuStrankaListFormatedWithAdressOIB>
  <DomainObject.Predmet.ProtuStrankaListNazivFormated>
    <izvorni_sadrzaj>
      <item>ARCUS LENTE j.d.o.o. za proizvodnju, trgovinu i usluge</item>
    </izvorni_sadrzaj>
    <derivirana_varijabla naziv="DomainObject.Predmet.ProtuStrankaListNazivFormated_1">
      <item>ARCUS LENTE j.d.o.o. za proizvodnju, trgovinu i usluge</item>
    </derivirana_varijabla>
  </DomainObject.Predmet.ProtuStrankaListNazivFormated>
  <DomainObject.Predmet.ProtuStrankaListNazivFormatedOIB>
    <izvorni_sadrzaj>
      <item>ARCUS LENTE j.d.o.o. za proizvodnju, trgovinu i usluge, OIB 83452686473</item>
    </izvorni_sadrzaj>
    <derivirana_varijabla naziv="DomainObject.Predmet.ProtuStrankaListNazivFormatedOIB_1">
      <item>ARCUS LENTE j.d.o.o. za proizvodnju, trgovinu i usluge, OIB 83452686473</item>
    </derivirana_varijabla>
  </DomainObject.Predmet.ProtuStrankaListNazivFormatedOIB>
  <DomainObject.Predmet.OstaliListFormated>
    <izvorni_sadrzaj>
      <item>ZAGREBAČKA BANKA DIONIČKO DRUŠTVO</item>
      <item>Matea Čakarun</item>
    </izvorni_sadrzaj>
    <derivirana_varijabla naziv="DomainObject.Predmet.OstaliListFormated_1">
      <item>ZAGREBAČKA BANKA DIONIČKO DRUŠTVO</item>
      <item>Matea Čakarun</item>
    </derivirana_varijabla>
  </DomainObject.Predmet.OstaliListFormated>
  <DomainObject.Predmet.OstaliListFormatedOIB>
    <izvorni_sadrzaj>
      <item>ZAGREBAČKA BANKA DIONIČKO DRUŠTVO, OIB 92963223473</item>
      <item>Matea Čakarun, OIB 35300182746</item>
    </izvorni_sadrzaj>
    <derivirana_varijabla naziv="DomainObject.Predmet.OstaliListFormatedOIB_1">
      <item>ZAGREBAČKA BANKA DIONIČKO DRUŠTVO, OIB 92963223473</item>
      <item>Matea Čakarun, OIB 35300182746</item>
    </derivirana_varijabla>
  </DomainObject.Predmet.OstaliListFormatedOIB>
  <DomainObject.Predmet.OstaliListFormatedWithAdress>
    <izvorni_sadrzaj>
      <item>ZAGREBAČKA BANKA DIONIČKO DRUŠTVO, Trg bana Josipa Jelačića 10, 10000 Zagreb</item>
      <item>Matea Čakarun, Vukomerec 12, 10000 Zagreb</item>
    </izvorni_sadrzaj>
    <derivirana_varijabla naziv="DomainObject.Predmet.OstaliListFormatedWithAdress_1">
      <item>ZAGREBAČKA BANKA DIONIČKO DRUŠTVO, Trg bana Josipa Jelačića 10, 10000 Zagreb</item>
      <item>Matea Čakarun, Vukomerec 12,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Matea Čakarun, OIB 35300182746, Vukomerec 12, 10000 Zagreb</item>
    </izvorni_sadrzaj>
    <derivirana_varijabla naziv="DomainObject.Predmet.OstaliListFormatedWithAdressOIB_1">
      <item>ZAGREBAČKA BANKA DIONIČKO DRUŠTVO, OIB 92963223473, Trg bana Josipa Jelačića 10, 10000 Zagreb</item>
      <item>Matea Čakarun, OIB 35300182746, Vukomerec 12, 10000 Zagreb</item>
    </derivirana_varijabla>
  </DomainObject.Predmet.OstaliListFormatedWithAdressOIB>
  <DomainObject.Predmet.OstaliListNazivFormated>
    <izvorni_sadrzaj>
      <item>ZAGREBAČKA BANKA DIONIČKO DRUŠTVO</item>
      <item>Matea Čakarun</item>
    </izvorni_sadrzaj>
    <derivirana_varijabla naziv="DomainObject.Predmet.OstaliListNazivFormated_1">
      <item>ZAGREBAČKA BANKA DIONIČKO DRUŠTVO</item>
      <item>Matea Čakarun</item>
    </derivirana_varijabla>
  </DomainObject.Predmet.OstaliListNazivFormated>
  <DomainObject.Predmet.OstaliListNazivFormatedOIB>
    <izvorni_sadrzaj>
      <item>ZAGREBAČKA BANKA DIONIČKO DRUŠTVO, OIB 92963223473</item>
      <item>Matea Čakarun, OIB 35300182746</item>
    </izvorni_sadrzaj>
    <derivirana_varijabla naziv="DomainObject.Predmet.OstaliListNazivFormatedOIB_1">
      <item>ZAGREBAČKA BANKA DIONIČKO DRUŠTVO, OIB 92963223473</item>
      <item>Matea Čakarun, OIB 35300182746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St-5976/2016-19</izvorni_sadrzaj>
    <derivirana_varijabla naziv="DomainObject.PoslovniBrojDokumenta_1">St-5976/2016-19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ARCUS LENTE j.d.o.o. za proizvodnju, trgovinu i usluge</izvorni_sadrzaj>
    <derivirana_varijabla naziv="DomainObject.Predmet.ProtustrankaIDrugi_1">ARCUS LENTE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ARCUS LENTE j.d.o.o. za proizvodnju, trgovinu i usluge, OIB 83452686473, Vukomerec 12, 10000 Zagreb</izvorni_sadrzaj>
    <derivirana_varijabla naziv="DomainObject.Predmet.ProtustrankaIDrugiAdressOIB_1">ARCUS LENTE j.d.o.o. za proizvodnju, trgovinu i usluge, OIB 83452686473, Vukomerec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LENTE j.d.o.o. za proizvodnju, trgovinu i usluge</item>
      <item>ZAGREBAČKA BANKA DIONIČKO DRUŠTVO</item>
      <item>Matea Čakarun</item>
      <item>Matea Čakarun</item>
    </izvorni_sadrzaj>
    <derivirana_varijabla naziv="DomainObject.Predmet.SudioniciListNaziv_1">
      <item>FINA Regionalni centar Zagreb</item>
      <item>ARCUS LENTE j.d.o.o. za proizvodnju, trgovinu i usluge</item>
      <item>ZAGREBAČKA BANKA DIONIČKO DRUŠTVO</item>
      <item>Matea Čakarun</item>
      <item>Matea Čakarun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izvorni_sadrzaj>
    <derivirana_varijabla naziv="DomainObject.Predmet.SudioniciListAdressOIB_1"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83452686473</item>
      <item>, OIB 92963223473</item>
      <item>, OIB 35300182746</item>
      <item>, OIB 35300182746</item>
    </izvorni_sadrzaj>
    <derivirana_varijabla naziv="DomainObject.Predmet.SudioniciListNazivOIB_1">
      <item>, OIB 85821130368</item>
      <item>, OIB 83452686473</item>
      <item>, OIB 92963223473</item>
      <item>, OIB 35300182746</item>
      <item>, OIB 35300182746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30E90-8498-4FAC-8787-8F38685A4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5731</properties:Characters>
  <properties:Lines>115</properties:Lines>
  <properties:Paragraphs>28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2017-05-24T07:42:00Z</cp:lastPrinted>
  <dcterms:modified xmlns:xsi="http://www.w3.org/2001/XMLSchema-instance" xsi:type="dcterms:W3CDTF">2017-05-24T07:42:00Z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St-5976/2016-19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