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6c46318" w14:paraId="6c46318" w:rsidRDefault="00F00DA4" w:rsidR="00000000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Trgovački sud u Varaždinu </w:t>
      </w:r>
    </w:p>
    <w:p w:rsidRDefault="00F00DA4" w:rsidR="00000000">
      <w:pPr>
        <w:rPr>
          <w:b/>
        </w:rPr>
      </w:pPr>
      <w:r>
        <w:rPr>
          <w:b/>
        </w:rPr>
        <w:t>4 St-635/16</w:t>
      </w:r>
    </w:p>
    <w:p w:rsidRDefault="00F00DA4" w:rsidR="00000000"/>
    <w:p w:rsidRDefault="00F00DA4" w:rsidR="00000000">
      <w:pPr>
        <w:rPr>
          <w:b/>
          <w:bCs/>
          <w:sz w:val="28"/>
          <w:szCs w:val="28"/>
          <w:lang w:val="en-GB"/>
        </w:rPr>
      </w:pPr>
      <w:r>
        <w:rPr>
          <w:b/>
          <w:bCs/>
          <w:sz w:val="28"/>
          <w:szCs w:val="28"/>
          <w:lang w:val="en-GB"/>
        </w:rPr>
        <w:t>AUTO SERVISNA OPREMA</w:t>
      </w:r>
    </w:p>
    <w:p w:rsidRDefault="00F00DA4" w:rsidR="00000000">
      <w:pPr>
        <w:rPr>
          <w:b/>
          <w:bCs/>
          <w:sz w:val="28"/>
          <w:szCs w:val="28"/>
          <w:lang w:val="en-GB"/>
        </w:rPr>
      </w:pPr>
      <w:r>
        <w:rPr>
          <w:b/>
          <w:bCs/>
          <w:sz w:val="28"/>
          <w:szCs w:val="28"/>
          <w:lang w:val="en-GB"/>
        </w:rPr>
        <w:t>HD-HEREGA d.o.o. u stečaju</w:t>
      </w:r>
    </w:p>
    <w:p w:rsidRDefault="00F00DA4" w:rsidR="00000000">
      <w:pPr>
        <w:pStyle w:val="Tijeloteksta"/>
        <w:rPr>
          <w:b/>
          <w:bCs/>
          <w:lang w:val="en-GB"/>
        </w:rPr>
      </w:pPr>
      <w:r>
        <w:rPr>
          <w:b/>
          <w:bCs/>
          <w:lang w:val="en-GB"/>
        </w:rPr>
        <w:t>Ludbreg, Koprivnička 19/a</w:t>
      </w:r>
    </w:p>
    <w:p w:rsidRDefault="00F00DA4" w:rsidR="00000000">
      <w:pPr>
        <w:pStyle w:val="Tijeloteksta"/>
        <w:rPr>
          <w:b/>
          <w:bCs/>
          <w:lang w:val="en-GB"/>
        </w:rPr>
      </w:pPr>
      <w:r>
        <w:rPr>
          <w:b/>
          <w:bCs/>
          <w:lang w:val="en-GB"/>
        </w:rPr>
        <w:t>OIB: 78067529801</w:t>
      </w:r>
    </w:p>
    <w:p w:rsidRDefault="00F00DA4" w:rsidR="00000000">
      <w:pPr>
        <w:pStyle w:val="Tijeloteksta"/>
        <w:rPr>
          <w:lang w:val="en-GB"/>
        </w:rPr>
      </w:pPr>
      <w:r>
        <w:rPr>
          <w:lang w:val="en-GB"/>
        </w:rPr>
        <w:t>Varaždin, 02. svibnja 2018.</w:t>
      </w:r>
    </w:p>
    <w:p w:rsidRDefault="00F00DA4" w:rsidR="00000000">
      <w:pPr>
        <w:jc w:val="center"/>
        <w:rPr>
          <w:b/>
          <w:sz w:val="28"/>
        </w:rPr>
      </w:pPr>
      <w:r>
        <w:rPr>
          <w:b/>
          <w:sz w:val="28"/>
        </w:rPr>
        <w:t>TABLICA PRIJAVLJENIH TRAŽBINA</w:t>
      </w:r>
    </w:p>
    <w:p w:rsidRDefault="00F00DA4" w:rsidR="00000000"/>
    <w:p w:rsidRDefault="00F00DA4" w:rsidR="00000000">
      <w:pPr>
        <w:jc w:val="both"/>
      </w:pPr>
      <w:r>
        <w:tab/>
        <w:t>U skladu s člankom 173. Stečajnog zakona te Pravilnikom o sadržaj</w:t>
      </w:r>
      <w:r>
        <w:t>u i obliku obrazaca na kojima se podnose podnesci u predstečajnom i stečajnom postupku, Obrazac 19 („Narodne novine“ broj 107/15 i 104/17) sastavljena je tablica prijavljenih tražbina u koju su uvrštene prijave pristigle do 28. travnja 2018. godine, kako s</w:t>
      </w:r>
      <w:r>
        <w:t>lijedi:</w:t>
      </w:r>
    </w:p>
    <w:p w:rsidRDefault="00F00DA4" w:rsidR="00000000"/>
    <w:p w:rsidRDefault="00F00DA4" w:rsidR="00000000">
      <w:pPr>
        <w:jc w:val="center"/>
      </w:pPr>
      <w:r>
        <w:t>PRVI VIŠI ISPLATNI RED</w:t>
      </w:r>
    </w:p>
    <w:p w:rsidRDefault="00F00DA4" w:rsidR="00000000"/>
    <w:tbl>
      <w:tblPr>
        <w:tblW w:type="auto" w:w="0"/>
        <w:tblInd w:type="dxa" w:w="-92"/>
        <w:tblLayout w:type="fixed"/>
        <w:tblLook w:val="0000" w:noVBand="0" w:noHBand="0" w:lastColumn="0" w:firstColumn="0" w:lastRow="0" w:firstRow="0"/>
      </w:tblPr>
      <w:tblGrid>
        <w:gridCol w:w="600"/>
        <w:gridCol w:w="2627"/>
        <w:gridCol w:w="1708"/>
        <w:gridCol w:w="1694"/>
        <w:gridCol w:w="1559"/>
        <w:gridCol w:w="2126"/>
        <w:gridCol w:w="1296"/>
        <w:gridCol w:w="2166"/>
        <w:gridCol w:w="236"/>
      </w:tblGrid>
      <w:tr w:rsidR="00000000">
        <w:tc>
          <w:tcPr>
            <w:tcW w:type="dxa" w:w="60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F00DA4" w:rsidR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R.</w:t>
            </w:r>
          </w:p>
          <w:p w:rsidRDefault="00F00DA4" w:rsidR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br.</w:t>
            </w:r>
          </w:p>
        </w:tc>
        <w:tc>
          <w:tcPr>
            <w:tcW w:type="dxa" w:w="2627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F00DA4" w:rsidR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Ime i prezime vjerovnika</w:t>
            </w:r>
          </w:p>
          <w:p w:rsidRDefault="00F00DA4" w:rsidR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Adresa vjerovnika</w:t>
            </w:r>
          </w:p>
        </w:tc>
        <w:tc>
          <w:tcPr>
            <w:tcW w:type="dxa" w:w="1708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F00DA4" w:rsidR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OIB vjerovnika</w:t>
            </w:r>
          </w:p>
        </w:tc>
        <w:tc>
          <w:tcPr>
            <w:tcW w:type="dxa" w:w="1694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F00DA4" w:rsidR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Plaća</w:t>
            </w:r>
          </w:p>
        </w:tc>
        <w:tc>
          <w:tcPr>
            <w:tcW w:type="dxa" w:w="1559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F00DA4" w:rsidR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porezi</w:t>
            </w:r>
          </w:p>
        </w:tc>
        <w:tc>
          <w:tcPr>
            <w:tcW w:type="dxa" w:w="2126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F00DA4" w:rsidR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1296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pBdr>
                <w:right w:space="4" w:sz="4" w:color="000000" w:val="single"/>
              </w:pBd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F00DA4" w:rsidR="00000000">
            <w:pPr>
              <w:pBdr>
                <w:right w:space="4" w:sz="4" w:color="000000" w:val="single"/>
              </w:pBd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Iznos priznate tražbine (kn)</w:t>
            </w:r>
          </w:p>
        </w:tc>
        <w:tc>
          <w:tcPr>
            <w:tcW w:type="dxa" w:w="2166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F00DA4" w:rsidR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Pravna osnova priznate tražbine</w:t>
            </w:r>
          </w:p>
        </w:tc>
        <w:tc>
          <w:tcPr>
            <w:tcW w:type="dxa" w:w="89"/>
            <w:tcBorders>
              <w:top w:space="0" w:sz="1" w:color="000000" w:val="doub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</w:pPr>
          </w:p>
        </w:tc>
      </w:tr>
      <w:tr w:rsidR="00000000">
        <w:tblPrEx>
          <w:tblCellMar>
            <w:top w:type="dxa" w:w="108"/>
            <w:bottom w:type="dxa" w:w="108"/>
          </w:tblCellMar>
        </w:tblPrEx>
        <w:tc>
          <w:tcPr>
            <w:tcW w:type="dxa" w:w="60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type="dxa" w:w="262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type="dxa" w:w="170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type="dxa" w:w="169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type="dxa" w:w="12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type="dxa" w:w="2255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000000">
        <w:tc>
          <w:tcPr>
            <w:tcW w:type="dxa" w:w="60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type="dxa" w:w="262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REPUBLIKA HRVATSKA, </w:t>
            </w:r>
            <w:r>
              <w:rPr>
                <w:b/>
                <w:sz w:val="20"/>
                <w:szCs w:val="20"/>
              </w:rPr>
              <w:t>MINISTARSTVO FINANCIJA</w:t>
            </w:r>
          </w:p>
          <w:p w:rsidRDefault="00F00DA4" w:rsidR="00000000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Porezna uprava, Područni ured sjeverna Hrvatska </w:t>
            </w:r>
          </w:p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zastupana po Županijskom državnom odvjetništvu u Varaždinu</w:t>
            </w:r>
          </w:p>
        </w:tc>
        <w:tc>
          <w:tcPr>
            <w:tcW w:type="dxa" w:w="170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52634238587</w:t>
            </w:r>
          </w:p>
        </w:tc>
        <w:tc>
          <w:tcPr>
            <w:tcW w:type="dxa" w:w="169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96.606,24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Porezi i doprinosi iz plaće i na plaću i kamate</w:t>
            </w:r>
          </w:p>
        </w:tc>
        <w:tc>
          <w:tcPr>
            <w:tcW w:type="dxa" w:w="12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96.606,24</w:t>
            </w:r>
          </w:p>
        </w:tc>
        <w:tc>
          <w:tcPr>
            <w:tcW w:type="dxa" w:w="2255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Porezi i doprinosi iz plaće i na plaću i kam</w:t>
            </w:r>
            <w:r>
              <w:rPr>
                <w:sz w:val="20"/>
                <w:szCs w:val="20"/>
              </w:rPr>
              <w:t>ate</w:t>
            </w:r>
          </w:p>
        </w:tc>
      </w:tr>
      <w:tr w:rsidR="00000000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b/>
                <w:sz w:val="20"/>
                <w:szCs w:val="20"/>
              </w:rPr>
            </w:pPr>
          </w:p>
          <w:p w:rsidRDefault="00F00DA4" w:rsidR="00000000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UKUPNO PRVI VIŠI ISPLATNI RED</w:t>
            </w:r>
          </w:p>
          <w:p w:rsidRDefault="00F00DA4" w:rsidR="00000000">
            <w:pPr>
              <w:snapToGrid w:val="false"/>
              <w:rPr>
                <w:b/>
                <w:sz w:val="20"/>
                <w:szCs w:val="20"/>
              </w:rPr>
            </w:pP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right"/>
              <w:rPr>
                <w:b/>
                <w:bCs/>
                <w:sz w:val="20"/>
                <w:szCs w:val="20"/>
              </w:rPr>
            </w:pPr>
          </w:p>
          <w:p w:rsidRDefault="00F00DA4" w:rsidR="00000000">
            <w:pPr>
              <w:snapToGrid w:val="false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96.606,24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29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right"/>
              <w:rPr>
                <w:b/>
                <w:bCs/>
                <w:sz w:val="20"/>
                <w:szCs w:val="20"/>
              </w:rPr>
            </w:pPr>
          </w:p>
          <w:p w:rsidRDefault="00F00DA4" w:rsidR="00000000">
            <w:pPr>
              <w:snapToGrid w:val="false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96.606,24</w:t>
            </w:r>
          </w:p>
        </w:tc>
        <w:tc>
          <w:tcPr>
            <w:tcW w:type="dxa" w:w="2255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</w:p>
        </w:tc>
      </w:tr>
    </w:tbl>
    <w:p w:rsidRDefault="00F00DA4" w:rsidR="00000000">
      <w:pPr>
        <w:jc w:val="center"/>
      </w:pPr>
    </w:p>
    <w:p w:rsidRDefault="00F00DA4" w:rsidR="00000000">
      <w:pPr>
        <w:jc w:val="center"/>
      </w:pPr>
      <w:r>
        <w:lastRenderedPageBreak/>
        <w:t>DRUGI VIŠI ISPLATNI RED</w:t>
      </w:r>
    </w:p>
    <w:p w:rsidRDefault="00F00DA4" w:rsidR="00000000"/>
    <w:tbl>
      <w:tblPr>
        <w:tblW w:type="auto" w:w="0"/>
        <w:tblInd w:type="dxa" w:w="-92"/>
        <w:tblLayout w:type="fixed"/>
        <w:tblLook w:val="0000" w:noVBand="0" w:noHBand="0" w:lastColumn="0" w:firstColumn="0" w:lastRow="0" w:firstRow="0"/>
      </w:tblPr>
      <w:tblGrid>
        <w:gridCol w:w="1125"/>
        <w:gridCol w:w="2102"/>
        <w:gridCol w:w="1417"/>
        <w:gridCol w:w="1985"/>
        <w:gridCol w:w="1559"/>
        <w:gridCol w:w="2126"/>
        <w:gridCol w:w="1418"/>
        <w:gridCol w:w="2163"/>
      </w:tblGrid>
      <w:tr w:rsidR="00000000">
        <w:tc>
          <w:tcPr>
            <w:tcW w:type="dxa" w:w="1125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F00DA4" w:rsidR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Redni broj prijavlj. tražbine</w:t>
            </w:r>
          </w:p>
        </w:tc>
        <w:tc>
          <w:tcPr>
            <w:tcW w:type="dxa" w:w="2102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F00DA4" w:rsidR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Ime i prezime/tvrtka ili naziv vjerovnika</w:t>
            </w:r>
          </w:p>
        </w:tc>
        <w:tc>
          <w:tcPr>
            <w:tcW w:type="dxa" w:w="1417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F00DA4" w:rsidR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OIB vjerovnika</w:t>
            </w:r>
          </w:p>
        </w:tc>
        <w:tc>
          <w:tcPr>
            <w:tcW w:type="dxa" w:w="1985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F00DA4" w:rsidR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Adresa/sjedište vjerovnika</w:t>
            </w:r>
          </w:p>
        </w:tc>
        <w:tc>
          <w:tcPr>
            <w:tcW w:type="dxa" w:w="1559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F00DA4" w:rsidR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type="dxa" w:w="2126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F00DA4" w:rsidR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Pravna osnova</w:t>
            </w:r>
            <w:r>
              <w:rPr>
                <w:b/>
                <w:sz w:val="20"/>
                <w:szCs w:val="20"/>
              </w:rPr>
              <w:t xml:space="preserve"> prijavljene tražbine</w:t>
            </w:r>
          </w:p>
        </w:tc>
        <w:tc>
          <w:tcPr>
            <w:tcW w:type="dxa" w:w="1418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pBdr>
                <w:right w:space="4" w:sz="4" w:color="000000" w:val="single"/>
              </w:pBd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F00DA4" w:rsidR="00000000">
            <w:pPr>
              <w:pBdr>
                <w:right w:space="4" w:sz="4" w:color="000000" w:val="single"/>
              </w:pBd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Iznos priznate tražbine (kn)</w:t>
            </w:r>
          </w:p>
        </w:tc>
        <w:tc>
          <w:tcPr>
            <w:tcW w:type="dxa" w:w="2163"/>
            <w:tcBorders>
              <w:top w:space="0" w:sz="1" w:color="000000" w:val="doub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F00DA4" w:rsidR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Pravna osnova priznate tražbine</w:t>
            </w:r>
          </w:p>
        </w:tc>
      </w:tr>
      <w:tr w:rsidR="00000000">
        <w:tblPrEx>
          <w:tblCellMar>
            <w:top w:type="dxa" w:w="108"/>
            <w:bottom w:type="dxa" w:w="108"/>
          </w:tblCellMar>
        </w:tblPrEx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type="dxa" w:w="210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type="dxa" w:w="21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000000">
        <w:tblPrEx>
          <w:tblCellMar>
            <w:top w:type="dxa" w:w="108"/>
            <w:bottom w:type="dxa" w:w="108"/>
          </w:tblCellMar>
        </w:tblPrEx>
        <w:tc>
          <w:tcPr>
            <w:tcW w:type="dxa" w:w="11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dxa" w:w="21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ZAGORJE – TEHNOBETON d.d.</w:t>
            </w:r>
          </w:p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Zastupan po Odvjetnici Sanji Smontara iz Varaždina – priložena punomoć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68289504926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Pavleka Miškine 49, Varaždin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1.066.317,6</w:t>
            </w: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Rješenje o ovrsi javnog bilježnika Stjepana Trstenjaka Ovrv-3988/11 od 22.12.2011.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1.066.317,68</w:t>
            </w:r>
          </w:p>
        </w:tc>
        <w:tc>
          <w:tcPr>
            <w:tcW w:type="dxa" w:w="216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Rješenje o ovrsi javnog bilježnika Stjepana Trstenjaka Ovrv-3988/11</w:t>
            </w:r>
          </w:p>
        </w:tc>
      </w:tr>
      <w:tr w:rsidR="00000000"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type="dxa" w:w="210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HRVATSKI TELEKOM d.d.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81793146560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Roberta Frangeša Mihanovića 9, Zagreb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7.305,70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Pravo</w:t>
            </w:r>
            <w:r>
              <w:rPr>
                <w:sz w:val="20"/>
                <w:szCs w:val="20"/>
              </w:rPr>
              <w:t>moćno Rješenje o ovrsi javnog bilježnika Jagode Vajdić Sevšek br. Ovrv-150/14 od 07.02.2014.</w:t>
            </w:r>
          </w:p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Pravomoćno Rješenje o ovrsi javnog bilježnika Nade Vidović-Džidić br. Ovrv-301/15 od 11.12.2015.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7.305,70</w:t>
            </w:r>
          </w:p>
        </w:tc>
        <w:tc>
          <w:tcPr>
            <w:tcW w:type="dxa" w:w="21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Pravomoćno Rješenje o ovrsi javnog bilježnika Jaode Vajdi</w:t>
            </w:r>
            <w:r>
              <w:rPr>
                <w:sz w:val="20"/>
                <w:szCs w:val="20"/>
              </w:rPr>
              <w:t>ć Sevšek br. Ovrv-150/14 od 07.02.2014.</w:t>
            </w:r>
          </w:p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Pravomoćno Rješenje o ovrsi javnog bilježnika Nade Vidović-Džidić br. Ovrv-301/15od 11.12.2015.</w:t>
            </w:r>
          </w:p>
        </w:tc>
      </w:tr>
      <w:tr w:rsidR="00000000">
        <w:tc>
          <w:tcPr>
            <w:tcW w:type="dxa" w:w="11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type="dxa" w:w="21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J&amp;T BANKA d.d.</w:t>
            </w:r>
          </w:p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Punomoć za Anu Nenadić Budimir i Jalšovec Filipa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38182927268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Aleja kralja Zvonimira 1, Varaždin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1.994</w:t>
            </w:r>
            <w:r>
              <w:rPr>
                <w:b/>
                <w:sz w:val="20"/>
                <w:szCs w:val="20"/>
              </w:rPr>
              <w:t>,98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Izvod iz poslovnih knjiga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1.994,98</w:t>
            </w:r>
          </w:p>
        </w:tc>
        <w:tc>
          <w:tcPr>
            <w:tcW w:type="dxa" w:w="216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</w:p>
        </w:tc>
      </w:tr>
      <w:tr w:rsidR="00000000">
        <w:tc>
          <w:tcPr>
            <w:tcW w:type="dxa" w:w="11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type="dxa" w:w="21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GENERALI OSIGURANJE d.d.</w:t>
            </w:r>
          </w:p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Zastupan po Odvjetničkom društvu Eterović i Šarac iz Zagreba –  punomoć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10840749604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grada Vukovara 284, Zagreb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20.253,50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Pravomoćno Rješenje o ovrsi javnog bilježnika Bojane Štimac b</w:t>
            </w:r>
            <w:r>
              <w:rPr>
                <w:sz w:val="20"/>
                <w:szCs w:val="20"/>
              </w:rPr>
              <w:t>roj Ovrv-719/13 od 19.06.2013.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20.253,50</w:t>
            </w:r>
          </w:p>
        </w:tc>
        <w:tc>
          <w:tcPr>
            <w:tcW w:type="dxa" w:w="216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Pravomoćno Rješenje o ovrsi javnog bilježnika Bojane Štimac broj Ovrv-719/13 od 19.06.2013.</w:t>
            </w:r>
          </w:p>
        </w:tc>
      </w:tr>
      <w:tr w:rsidR="00000000">
        <w:tc>
          <w:tcPr>
            <w:tcW w:type="dxa" w:w="11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type="dxa" w:w="21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ALLIANZ ZAGREB d.d.</w:t>
            </w:r>
          </w:p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Zastupan po Odvjetničkom društvu Hanžeković i partneri – priložena punomoć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23759810849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Heinzelova70,</w:t>
            </w:r>
            <w:r>
              <w:rPr>
                <w:sz w:val="20"/>
                <w:szCs w:val="20"/>
              </w:rPr>
              <w:t xml:space="preserve"> Zagreb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6.835,21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Pravomoćno Rješenje o ovrsi javnog bilježnika Jagode Vajdić Sevšek broj Ovrv-2270/14 od 07.11.2017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6.835,21</w:t>
            </w:r>
          </w:p>
        </w:tc>
        <w:tc>
          <w:tcPr>
            <w:tcW w:type="dxa" w:w="216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Pravomoćno Rješenje o ovrsi javnog bilježnika Jagode Vajdić Sevšek broj Ovrv-2270/14 od 07.11.2017</w:t>
            </w:r>
          </w:p>
        </w:tc>
      </w:tr>
      <w:tr w:rsidR="00000000">
        <w:tc>
          <w:tcPr>
            <w:tcW w:type="dxa" w:w="11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type="dxa" w:w="21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DOM d.o.o.</w:t>
            </w:r>
          </w:p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Zastupan po odvjet</w:t>
            </w:r>
            <w:r>
              <w:rPr>
                <w:sz w:val="20"/>
                <w:szCs w:val="20"/>
              </w:rPr>
              <w:t>niku Mikić Tomislavu – priložena punomoć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89187731748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Kalnička 52/a, Križevci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14.421,48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Pravomoćno Rješenje o ovrsi javnog bilježnika Krune Radašića iz Ludbrega broj Ovrv-103/13 od 15.11.2013.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14.421,48</w:t>
            </w:r>
          </w:p>
        </w:tc>
        <w:tc>
          <w:tcPr>
            <w:tcW w:type="dxa" w:w="216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Pravomoćno Rješenje o ovrsi javnog bilježnika Krune Ra</w:t>
            </w:r>
            <w:r>
              <w:rPr>
                <w:sz w:val="20"/>
                <w:szCs w:val="20"/>
              </w:rPr>
              <w:t>dašića iz Ludbrega broj Ovrv-103/13 od 15.11.2013</w:t>
            </w:r>
          </w:p>
        </w:tc>
      </w:tr>
      <w:tr w:rsidR="00000000"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type="dxa" w:w="210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REPUBLIKA HRVATSKA, MINISTARSTVO FINANCIJA</w:t>
            </w:r>
          </w:p>
          <w:p w:rsidRDefault="00F00DA4" w:rsidR="00000000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Porezna uprava, Područni ured sjeverna Hrvatska</w:t>
            </w:r>
          </w:p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zastupana po Županijskom državnom odvjetništvu u Varaždinu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52634238587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Graberje 1, Varaždin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23.120,43</w:t>
            </w:r>
          </w:p>
          <w:p w:rsidRDefault="00F00DA4" w:rsidR="00000000">
            <w:pPr>
              <w:snapToGrid w:val="false"/>
              <w:jc w:val="right"/>
              <w:rPr>
                <w:b/>
                <w:sz w:val="20"/>
                <w:szCs w:val="20"/>
              </w:rPr>
            </w:pPr>
          </w:p>
          <w:p w:rsidRDefault="00F00DA4" w:rsidR="00000000">
            <w:pPr>
              <w:snapToGrid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(ukupno p</w:t>
            </w:r>
            <w:r>
              <w:rPr>
                <w:sz w:val="20"/>
                <w:szCs w:val="20"/>
              </w:rPr>
              <w:t xml:space="preserve">rijavljeno 119.726,67) 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Porezi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23.120,43</w:t>
            </w:r>
          </w:p>
        </w:tc>
        <w:tc>
          <w:tcPr>
            <w:tcW w:type="dxa" w:w="21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Porezi</w:t>
            </w:r>
          </w:p>
        </w:tc>
      </w:tr>
      <w:tr w:rsidR="00000000"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type="dxa" w:w="210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ZAGREBAČKI HOLDING d.o.o.</w:t>
            </w:r>
          </w:p>
          <w:p w:rsidRDefault="00F00DA4" w:rsidR="00000000">
            <w:pPr>
              <w:snapToGrid w:val="fals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Podružnica Zagrebparking</w:t>
            </w:r>
          </w:p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punomoć za Bilić Tomislava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85584865987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grada Vukovara 41, Zagreb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1.879,23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Pravomoćno Rješenje o ovrsi javnog bilježnika Koraljke Mađarić broj Ovrv-1</w:t>
            </w:r>
            <w:r>
              <w:rPr>
                <w:sz w:val="20"/>
                <w:szCs w:val="20"/>
              </w:rPr>
              <w:t xml:space="preserve">5/2016 od 15.01.2016. i Pravomoćno Rješenje o ovrsi javnog bilježnika Koraljke Mađarić broj Ovrv-1316/2013 od 17.10.2013.  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1.879,23</w:t>
            </w:r>
          </w:p>
        </w:tc>
        <w:tc>
          <w:tcPr>
            <w:tcW w:type="dxa" w:w="21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Pravomoćno Rješenje o ovrsi javnog bilježnika Koraljke Mađarić broj Ovrv-15/2016 od 15.01.2016. i Pravomoćno Rješenje o ovr</w:t>
            </w:r>
            <w:r>
              <w:rPr>
                <w:sz w:val="20"/>
                <w:szCs w:val="20"/>
              </w:rPr>
              <w:t xml:space="preserve">si javnog bilježnika Koraljke Mađarić broj Ovrv-1316/2013 od 17.10.2013.  </w:t>
            </w:r>
          </w:p>
        </w:tc>
      </w:tr>
      <w:tr w:rsidR="00000000">
        <w:tc>
          <w:tcPr>
            <w:tcW w:type="dxa" w:w="11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type="dxa" w:w="21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TRIGLAV OSIGURANJE d.d.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29743547503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Antuna Heinza 4, Zagreb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3.867,76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Pravomoćno Rješenje o ovrsi javnog bilježnika Stjepana Trstenjaka broj Ovrv-370/16 od 09.05.2016.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3.867,76</w:t>
            </w:r>
          </w:p>
        </w:tc>
        <w:tc>
          <w:tcPr>
            <w:tcW w:type="dxa" w:w="216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</w:t>
            </w:r>
            <w:r>
              <w:rPr>
                <w:sz w:val="20"/>
                <w:szCs w:val="20"/>
              </w:rPr>
              <w:t>avomoćno Rješenje o ovrsi javnog bilježnika Stjepana Trstenjaka broj Ovrv-370/16 od09.05.2016.</w:t>
            </w:r>
          </w:p>
        </w:tc>
      </w:tr>
      <w:tr w:rsidR="00000000">
        <w:tc>
          <w:tcPr>
            <w:tcW w:type="dxa" w:w="11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type="dxa" w:w="21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CROATIA OSIGURANJE d.d.</w:t>
            </w:r>
          </w:p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Zastupan po Dubravki Zebec – punomoć na sudu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26187994862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Vatroslava Jagića 33. Zagreb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2.050,99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Pravomoćno Rješenje o ovrsi javnog bil</w:t>
            </w:r>
            <w:r>
              <w:rPr>
                <w:sz w:val="20"/>
                <w:szCs w:val="20"/>
              </w:rPr>
              <w:t>ježnika Lane Mihinjač broj Ovrv-1538/13 od 25.11.2013.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2.050,99</w:t>
            </w:r>
          </w:p>
        </w:tc>
        <w:tc>
          <w:tcPr>
            <w:tcW w:type="dxa" w:w="216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Pravomoćno Rješenje o ovrsi javnog bilježnika Lane Mihinjač broj Ovrv-1538/13 od 25.11.2013.</w:t>
            </w:r>
          </w:p>
        </w:tc>
      </w:tr>
      <w:tr w:rsidR="00000000">
        <w:tc>
          <w:tcPr>
            <w:tcW w:type="dxa" w:w="11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18"/>
              </w:rPr>
            </w:pPr>
          </w:p>
        </w:tc>
        <w:tc>
          <w:tcPr>
            <w:tcW w:type="dxa" w:w="21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b/>
                <w:sz w:val="20"/>
                <w:szCs w:val="20"/>
              </w:rPr>
            </w:pPr>
          </w:p>
          <w:p w:rsidRDefault="00F00DA4" w:rsidR="00000000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UKUPNO DRUGI VIŠI ISPLATNI RED</w:t>
            </w:r>
          </w:p>
          <w:p w:rsidRDefault="00F00DA4" w:rsidR="00000000">
            <w:pPr>
              <w:snapToGrid w:val="false"/>
              <w:rPr>
                <w:b/>
                <w:sz w:val="20"/>
                <w:szCs w:val="20"/>
              </w:rPr>
            </w:pP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right"/>
              <w:rPr>
                <w:b/>
                <w:sz w:val="20"/>
                <w:szCs w:val="20"/>
              </w:rPr>
            </w:pPr>
          </w:p>
          <w:p w:rsidRDefault="00F00DA4" w:rsidR="00000000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1.148.046,96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right"/>
              <w:rPr>
                <w:b/>
                <w:sz w:val="20"/>
                <w:szCs w:val="20"/>
              </w:rPr>
            </w:pPr>
          </w:p>
          <w:p w:rsidRDefault="00F00DA4" w:rsidR="00000000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1.148.046,96</w:t>
            </w:r>
          </w:p>
        </w:tc>
        <w:tc>
          <w:tcPr>
            <w:tcW w:type="dxa" w:w="216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</w:p>
        </w:tc>
      </w:tr>
    </w:tbl>
    <w:p w:rsidRDefault="00F00DA4" w:rsidR="00000000"/>
    <w:p w:rsidRDefault="00F00DA4" w:rsidR="00000000"/>
    <w:p w:rsidRDefault="00F00DA4" w:rsidR="00000000">
      <w:r>
        <w:t>OSPORENE TRAŽBINE</w:t>
      </w:r>
    </w:p>
    <w:p w:rsidRDefault="00F00DA4" w:rsidR="00000000"/>
    <w:tbl>
      <w:tblPr>
        <w:tblW w:type="auto" w:w="0"/>
        <w:tblInd w:type="dxa" w:w="-103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1125"/>
        <w:gridCol w:w="5352"/>
        <w:gridCol w:w="2475"/>
        <w:gridCol w:w="2015"/>
        <w:gridCol w:w="2316"/>
      </w:tblGrid>
      <w:tr w:rsidR="00000000">
        <w:tc>
          <w:tcPr>
            <w:tcW w:type="dxa" w:w="1125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Redni broj</w:t>
            </w:r>
          </w:p>
        </w:tc>
        <w:tc>
          <w:tcPr>
            <w:tcW w:type="dxa" w:w="5352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Ime i prezime vjerovnika</w:t>
            </w:r>
          </w:p>
          <w:p w:rsidRDefault="00F00DA4" w:rsidR="00000000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Adresa vjerovnika</w:t>
            </w:r>
          </w:p>
        </w:tc>
        <w:tc>
          <w:tcPr>
            <w:tcW w:type="dxa" w:w="2475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Iznos osporene tražbine</w:t>
            </w:r>
          </w:p>
        </w:tc>
        <w:tc>
          <w:tcPr>
            <w:tcW w:type="dxa" w:w="2015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Razlog osporavanja tražbine</w:t>
            </w:r>
          </w:p>
        </w:tc>
        <w:tc>
          <w:tcPr>
            <w:tcW w:type="dxa" w:w="2316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Oznaka ovršne isprave ako se tražbina zasniva na ovršnoj ispravi</w:t>
            </w:r>
          </w:p>
        </w:tc>
      </w:tr>
      <w:tr w:rsidR="00000000">
        <w:tc>
          <w:tcPr>
            <w:tcW w:type="dxa" w:w="112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535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nema</w:t>
            </w:r>
          </w:p>
        </w:tc>
        <w:tc>
          <w:tcPr>
            <w:tcW w:type="dxa" w:w="247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</w:p>
        </w:tc>
        <w:tc>
          <w:tcPr>
            <w:tcW w:type="dxa" w:w="201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rPr>
                <w:sz w:val="20"/>
                <w:szCs w:val="20"/>
              </w:rPr>
            </w:pPr>
          </w:p>
        </w:tc>
        <w:tc>
          <w:tcPr>
            <w:tcW w:type="dxa" w:w="2316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Default="00F00DA4" w:rsidR="00000000">
      <w:pPr>
        <w:ind w:left="7080"/>
        <w:jc w:val="center"/>
      </w:pPr>
    </w:p>
    <w:p w:rsidRDefault="00F00DA4" w:rsidR="00000000">
      <w:pPr>
        <w:ind w:left="7080"/>
        <w:jc w:val="center"/>
      </w:pPr>
    </w:p>
    <w:p w:rsidRDefault="00F00DA4" w:rsidR="00000000">
      <w:pPr>
        <w:ind w:left="7080"/>
        <w:jc w:val="center"/>
      </w:pPr>
      <w:r>
        <w:t>Stečajni upravitelj</w:t>
      </w:r>
    </w:p>
    <w:p w:rsidRDefault="00F00DA4" w:rsidR="00000000">
      <w:pPr>
        <w:ind w:left="7080"/>
        <w:jc w:val="center"/>
      </w:pPr>
      <w:r>
        <w:t>Katarina Conar-Brod, dipl.iur.</w:t>
      </w:r>
    </w:p>
    <w:p w:rsidRDefault="00F00DA4" w:rsidR="00000000">
      <w:pPr>
        <w:pStyle w:val="Podnoje"/>
        <w:tabs>
          <w:tab w:pos="4153" w:val="clear"/>
          <w:tab w:pos="8306" w:val="clear"/>
        </w:tabs>
        <w:rPr>
          <w:szCs w:val="24"/>
          <w:lang w:val="hr-HR"/>
        </w:rPr>
      </w:pPr>
    </w:p>
    <w:p w:rsidRDefault="00F00DA4" w:rsidR="00000000">
      <w:pPr>
        <w:jc w:val="center"/>
        <w:rPr>
          <w:b/>
          <w:sz w:val="28"/>
        </w:rPr>
      </w:pPr>
      <w:r>
        <w:rPr>
          <w:b/>
          <w:sz w:val="28"/>
        </w:rPr>
        <w:t>TABLICA RAZLUČNIH PRAVA</w:t>
      </w:r>
    </w:p>
    <w:p w:rsidRDefault="00F00DA4" w:rsidR="00000000">
      <w:pPr>
        <w:jc w:val="center"/>
      </w:pPr>
    </w:p>
    <w:p w:rsidRDefault="00F00DA4" w:rsidR="00000000">
      <w:r>
        <w:tab/>
      </w:r>
    </w:p>
    <w:tbl>
      <w:tblPr>
        <w:tblW w:type="auto" w:w="0"/>
        <w:tblInd w:type="dxa" w:w="-92"/>
        <w:tblLayout w:type="fixed"/>
        <w:tblLook w:val="0000" w:noVBand="0" w:noHBand="0" w:lastColumn="0" w:firstColumn="0" w:lastRow="0" w:firstRow="0"/>
      </w:tblPr>
      <w:tblGrid>
        <w:gridCol w:w="675"/>
        <w:gridCol w:w="2501"/>
        <w:gridCol w:w="1388"/>
        <w:gridCol w:w="1781"/>
        <w:gridCol w:w="1701"/>
        <w:gridCol w:w="1701"/>
        <w:gridCol w:w="1701"/>
        <w:gridCol w:w="1886"/>
      </w:tblGrid>
      <w:tr w:rsidR="00000000">
        <w:tc>
          <w:tcPr>
            <w:tcW w:type="dxa" w:w="675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18"/>
              </w:rPr>
            </w:pPr>
          </w:p>
          <w:p w:rsidRDefault="00F00DA4" w:rsidR="00000000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</w:t>
            </w:r>
            <w:r>
              <w:rPr>
                <w:b/>
                <w:sz w:val="18"/>
              </w:rPr>
              <w:t>edni broj</w:t>
            </w:r>
          </w:p>
        </w:tc>
        <w:tc>
          <w:tcPr>
            <w:tcW w:type="dxa" w:w="2501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18"/>
              </w:rPr>
            </w:pPr>
          </w:p>
          <w:p w:rsidRDefault="00F00DA4" w:rsidR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Ime i prezime/tvrtka ili naziv razlučnog vjerovnika</w:t>
            </w:r>
          </w:p>
          <w:p w:rsidRDefault="00F00DA4" w:rsidR="00000000">
            <w:pPr>
              <w:jc w:val="center"/>
              <w:rPr>
                <w:b/>
                <w:sz w:val="18"/>
              </w:rPr>
            </w:pPr>
          </w:p>
        </w:tc>
        <w:tc>
          <w:tcPr>
            <w:tcW w:type="dxa" w:w="1388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18"/>
              </w:rPr>
            </w:pPr>
          </w:p>
          <w:p w:rsidRDefault="00F00DA4" w:rsidR="00000000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OIB razlučnog vjerovnika</w:t>
            </w:r>
          </w:p>
        </w:tc>
        <w:tc>
          <w:tcPr>
            <w:tcW w:type="dxa" w:w="1781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18"/>
              </w:rPr>
            </w:pPr>
          </w:p>
          <w:p w:rsidRDefault="00F00DA4" w:rsidR="00000000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Adresa/sjedište razlučnog vjerovnika</w:t>
            </w:r>
          </w:p>
        </w:tc>
        <w:tc>
          <w:tcPr>
            <w:tcW w:type="dxa" w:w="1701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18"/>
              </w:rPr>
            </w:pPr>
          </w:p>
          <w:p w:rsidRDefault="00F00DA4" w:rsidR="00000000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Javna knjiga u koju je razlučno pravo upisano</w:t>
            </w:r>
          </w:p>
          <w:p w:rsidRDefault="00F00DA4" w:rsidR="00000000">
            <w:pPr>
              <w:jc w:val="center"/>
              <w:rPr>
                <w:b/>
                <w:sz w:val="18"/>
              </w:rPr>
            </w:pPr>
          </w:p>
        </w:tc>
        <w:tc>
          <w:tcPr>
            <w:tcW w:type="dxa" w:w="1701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18"/>
              </w:rPr>
            </w:pPr>
          </w:p>
          <w:p w:rsidRDefault="00F00DA4" w:rsidR="00000000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Iznos tražbine osiguran razlučnim pravom</w:t>
            </w:r>
          </w:p>
          <w:p w:rsidRDefault="00F00DA4" w:rsidR="00000000">
            <w:pPr>
              <w:jc w:val="center"/>
              <w:rPr>
                <w:b/>
                <w:sz w:val="18"/>
              </w:rPr>
            </w:pPr>
          </w:p>
        </w:tc>
        <w:tc>
          <w:tcPr>
            <w:tcW w:type="dxa" w:w="1701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18"/>
              </w:rPr>
            </w:pPr>
          </w:p>
          <w:p w:rsidRDefault="00F00DA4" w:rsidR="00000000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Pravna osnova tražbine osigurane raz</w:t>
            </w:r>
            <w:r>
              <w:rPr>
                <w:b/>
                <w:sz w:val="18"/>
              </w:rPr>
              <w:t>lučnim pravom</w:t>
            </w:r>
          </w:p>
        </w:tc>
        <w:tc>
          <w:tcPr>
            <w:tcW w:type="dxa" w:w="1886"/>
            <w:tcBorders>
              <w:top w:space="0" w:sz="1" w:color="000000" w:val="doub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18"/>
              </w:rPr>
            </w:pPr>
          </w:p>
          <w:p w:rsidRDefault="00F00DA4" w:rsidR="00000000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Dio imovine na koji se odnosi razlučno pravo</w:t>
            </w:r>
          </w:p>
        </w:tc>
      </w:tr>
      <w:tr w:rsidR="00000000"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0" w:color="000000" w:val="doub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type="dxa" w:w="2501"/>
            <w:tcBorders>
              <w:top w:space="0" w:sz="4" w:color="000000" w:val="single"/>
              <w:left w:space="0" w:sz="4" w:color="000000" w:val="single"/>
              <w:bottom w:space="0" w:sz="40" w:color="000000" w:val="doub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type="dxa" w:w="1388"/>
            <w:tcBorders>
              <w:top w:space="0" w:sz="4" w:color="000000" w:val="single"/>
              <w:left w:space="0" w:sz="4" w:color="000000" w:val="single"/>
              <w:bottom w:space="0" w:sz="40" w:color="000000" w:val="doub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  <w:tc>
          <w:tcPr>
            <w:tcW w:type="dxa" w:w="1781"/>
            <w:tcBorders>
              <w:top w:space="0" w:sz="4" w:color="000000" w:val="single"/>
              <w:left w:space="0" w:sz="4" w:color="000000" w:val="single"/>
              <w:bottom w:space="0" w:sz="40" w:color="000000" w:val="doub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0" w:color="000000" w:val="doub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0" w:color="000000" w:val="doub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0" w:color="000000" w:val="doub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</w:t>
            </w:r>
          </w:p>
        </w:tc>
        <w:tc>
          <w:tcPr>
            <w:tcW w:type="dxa" w:w="1886"/>
            <w:tcBorders>
              <w:top w:space="0" w:sz="4" w:color="000000" w:val="single"/>
              <w:left w:space="0" w:sz="4" w:color="000000" w:val="single"/>
              <w:bottom w:space="0" w:sz="40" w:color="000000" w:val="double"/>
              <w:right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</w:t>
            </w:r>
          </w:p>
        </w:tc>
      </w:tr>
    </w:tbl>
    <w:p w:rsidRDefault="00F00DA4" w:rsidR="00000000">
      <w:pPr>
        <w:rPr>
          <w:b/>
          <w:bCs/>
        </w:rPr>
      </w:pPr>
      <w:r>
        <w:rPr>
          <w:b/>
          <w:bCs/>
        </w:rPr>
        <w:t>Nema prijavljenih razlučnih prava.</w:t>
      </w:r>
    </w:p>
    <w:p w:rsidRDefault="00F00DA4" w:rsidR="00000000">
      <w:pPr>
        <w:ind w:left="7080"/>
        <w:jc w:val="center"/>
      </w:pPr>
      <w:r>
        <w:t>Stečajni upravitelj</w:t>
      </w:r>
    </w:p>
    <w:p w:rsidRDefault="00F00DA4" w:rsidR="00000000">
      <w:pPr>
        <w:ind w:left="7080"/>
        <w:jc w:val="center"/>
      </w:pPr>
      <w:r>
        <w:t>Katarina Conar-Brod, dipl.iur.</w:t>
      </w:r>
    </w:p>
    <w:p w:rsidRDefault="00F00DA4" w:rsidR="00000000">
      <w:pPr>
        <w:jc w:val="center"/>
        <w:rPr>
          <w:b/>
          <w:sz w:val="28"/>
        </w:rPr>
      </w:pPr>
    </w:p>
    <w:p w:rsidRDefault="00F00DA4" w:rsidR="00000000">
      <w:pPr>
        <w:jc w:val="center"/>
        <w:rPr>
          <w:b/>
          <w:sz w:val="28"/>
        </w:rPr>
      </w:pPr>
      <w:r>
        <w:rPr>
          <w:b/>
          <w:sz w:val="28"/>
        </w:rPr>
        <w:t>TABLICA IZLUČNIH PRAVA</w:t>
      </w:r>
    </w:p>
    <w:p w:rsidRDefault="00F00DA4" w:rsidR="00000000">
      <w:pPr>
        <w:jc w:val="center"/>
      </w:pPr>
    </w:p>
    <w:p w:rsidRDefault="00F00DA4" w:rsidR="00000000">
      <w:r>
        <w:tab/>
      </w:r>
    </w:p>
    <w:tbl>
      <w:tblPr>
        <w:tblW w:type="auto" w:w="0"/>
        <w:tblInd w:type="dxa" w:w="-92"/>
        <w:tblLayout w:type="fixed"/>
        <w:tblLook w:val="0000" w:noVBand="0" w:noHBand="0" w:lastColumn="0" w:firstColumn="0" w:lastRow="0" w:firstRow="0"/>
      </w:tblPr>
      <w:tblGrid>
        <w:gridCol w:w="675"/>
        <w:gridCol w:w="3402"/>
        <w:gridCol w:w="2268"/>
        <w:gridCol w:w="2268"/>
        <w:gridCol w:w="2268"/>
        <w:gridCol w:w="2453"/>
      </w:tblGrid>
      <w:tr w:rsidR="00000000">
        <w:tc>
          <w:tcPr>
            <w:tcW w:type="dxa" w:w="675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18"/>
              </w:rPr>
            </w:pPr>
          </w:p>
          <w:p w:rsidRDefault="00F00DA4" w:rsidR="00000000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Redni broj</w:t>
            </w:r>
          </w:p>
        </w:tc>
        <w:tc>
          <w:tcPr>
            <w:tcW w:type="dxa" w:w="3402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18"/>
              </w:rPr>
            </w:pPr>
          </w:p>
          <w:p w:rsidRDefault="00F00DA4" w:rsidR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Ime i prezime/tvrtka ili naziv izlučnog vjerovnika</w:t>
            </w:r>
          </w:p>
          <w:p w:rsidRDefault="00F00DA4" w:rsidR="00000000">
            <w:pPr>
              <w:jc w:val="center"/>
              <w:rPr>
                <w:b/>
                <w:sz w:val="18"/>
              </w:rPr>
            </w:pPr>
          </w:p>
        </w:tc>
        <w:tc>
          <w:tcPr>
            <w:tcW w:type="dxa" w:w="2268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18"/>
              </w:rPr>
            </w:pPr>
          </w:p>
          <w:p w:rsidRDefault="00F00DA4" w:rsidR="00000000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OIB izlučnog vjerovnika</w:t>
            </w:r>
          </w:p>
        </w:tc>
        <w:tc>
          <w:tcPr>
            <w:tcW w:type="dxa" w:w="2268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18"/>
              </w:rPr>
            </w:pPr>
          </w:p>
          <w:p w:rsidRDefault="00F00DA4" w:rsidR="00000000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Adresa/sjedište izlučnog vjerovnika</w:t>
            </w:r>
          </w:p>
        </w:tc>
        <w:tc>
          <w:tcPr>
            <w:tcW w:type="dxa" w:w="2268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18"/>
              </w:rPr>
            </w:pPr>
          </w:p>
          <w:p w:rsidRDefault="00F00DA4" w:rsidR="00000000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Pravna osnova izlučnog prava</w:t>
            </w:r>
          </w:p>
        </w:tc>
        <w:tc>
          <w:tcPr>
            <w:tcW w:type="dxa" w:w="2453"/>
            <w:tcBorders>
              <w:top w:space="0" w:sz="1" w:color="000000" w:val="doub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18"/>
              </w:rPr>
            </w:pPr>
          </w:p>
          <w:p w:rsidRDefault="00F00DA4" w:rsidR="00000000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Predmet izlučnog prava</w:t>
            </w:r>
          </w:p>
        </w:tc>
      </w:tr>
      <w:tr w:rsidR="00000000"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0" w:color="000000" w:val="doub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0" w:color="000000" w:val="doub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0" w:color="000000" w:val="doub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0" w:color="000000" w:val="doub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0" w:color="000000" w:val="doub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</w:t>
            </w:r>
          </w:p>
        </w:tc>
        <w:tc>
          <w:tcPr>
            <w:tcW w:type="dxa" w:w="2453"/>
            <w:tcBorders>
              <w:top w:space="0" w:sz="4" w:color="000000" w:val="single"/>
              <w:left w:space="0" w:sz="4" w:color="000000" w:val="single"/>
              <w:bottom w:space="0" w:sz="40" w:color="000000" w:val="double"/>
              <w:right w:space="0" w:sz="4" w:color="000000" w:val="single"/>
            </w:tcBorders>
            <w:shd w:fill="auto" w:color="auto" w:val="clear"/>
          </w:tcPr>
          <w:p w:rsidRDefault="00F00DA4" w:rsidR="00000000">
            <w:pPr>
              <w:snapToGrid w:val="false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</w:t>
            </w:r>
          </w:p>
        </w:tc>
      </w:tr>
    </w:tbl>
    <w:p w:rsidRDefault="00F00DA4" w:rsidR="00000000">
      <w:pPr>
        <w:rPr>
          <w:b/>
        </w:rPr>
      </w:pPr>
      <w:r>
        <w:rPr>
          <w:b/>
        </w:rPr>
        <w:t>Nema prijavljenih izlučnih prava</w:t>
      </w:r>
    </w:p>
    <w:p w:rsidRDefault="00F00DA4" w:rsidR="00000000">
      <w:pPr>
        <w:ind w:left="7080"/>
        <w:jc w:val="center"/>
      </w:pPr>
      <w:r>
        <w:t>Stečajni upravitelj</w:t>
      </w:r>
    </w:p>
    <w:p w:rsidRDefault="00F00DA4" w:rsidR="00000000">
      <w:pPr>
        <w:ind w:left="7080"/>
        <w:jc w:val="center"/>
      </w:pPr>
      <w:r>
        <w:t>Katarina Conar-Brod, dipl.iur.</w:t>
      </w:r>
    </w:p>
    <w:p w:rsidRDefault="00F00DA4" w:rsidR="00000000">
      <w:pPr>
        <w:pStyle w:val="Podnoje"/>
        <w:tabs>
          <w:tab w:pos="4153" w:val="clear"/>
          <w:tab w:pos="8306" w:val="clear"/>
        </w:tabs>
      </w:pPr>
      <w:r>
        <w:t xml:space="preserve">  </w:t>
      </w:r>
    </w:p>
    <w:sectPr w:rsidR="00000000">
      <w:footerReference w:type="default" r:id="rId8"/>
      <w:pgSz w:orient="landscape" w:h="12240" w:w="15840"/>
      <w:pgMar w:gutter="0" w:footer="720" w:header="720" w:left="1440" w:bottom="1134" w:right="1440" w:top="1134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0DA4" w:rsidR="00000000">
      <w:r>
        <w:separator/>
      </w:r>
    </w:p>
  </w:endnote>
  <w:endnote w:id="0" w:type="continuationSeparator">
    <w:p w:rsidRDefault="00F00DA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DA4" w:rsidR="00000000">
    <w:pPr>
      <w:pStyle w:val="Podnoje"/>
    </w:pPr>
    <w:r>
      <w:rPr>
        <w:noProof/>
        <w:lang w:eastAsia="hr-HR" w:val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1026" id="Text Box 1" style="position:absolute;margin-left:0;margin-top:.05pt;width:5.15pt;height:12.9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">
          <v:fill opacity="0"/>
          <v:textbox inset="0,0,0,0">
            <w:txbxContent>
              <w:p w:rsidRDefault="00F00DA4" w:rsidR="00000000">
                <w:pPr>
                  <w:pStyle w:val="Podno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>
                  <w:rPr>
                    <w:rStyle w:val="Brojstranice"/>
                    <w:noProof/>
                  </w:rPr>
                  <w:t>1</w:t>
                </w:r>
                <w:r>
                  <w:rPr>
                    <w:rStyle w:val="Brojstranice"/>
                  </w:rPr>
                  <w:fldChar w:fldCharType="end"/>
                </w:r>
              </w:p>
            </w:txbxContent>
          </v:textbox>
          <w10:wrap anchorx="margin" side="largest" type="square"/>
        </v:shape>
      </w:pic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0DA4" w:rsidR="00000000">
      <w:r>
        <w:separator/>
      </w:r>
    </w:p>
  </w:footnote>
  <w:footnote w:id="0" w:type="continuationSeparator">
    <w:p w:rsidRDefault="00F00DA4" w:rsidR="0000000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79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93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108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122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36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51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65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80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94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>
      <o:colormenu v:ext="edit" shadowcolor="none [2]" fillcolor="none [4]" strokecolor="none [1]"/>
    </o:shapedefaults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DA4"/>
    <w:rsid w:val="00F0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4">
      <o:colormenu v:ext="edit" shadowcolor="none [2]" fillcolor="none [4]" strokecolor="none [1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32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sz w:val="28"/>
    </w:rPr>
  </w:style>
  <w:style w:default="true" w:styleId="Zadanifontodlomka" w:type="character">
    <w:name w:val="Default Paragraph Font"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-Absatz-Standardschriftart11111111111111" w:type="character">
    <w:name w:val="WW-Absatz-Standardschriftart11111111111111"/>
  </w:style>
  <w:style w:customStyle="true" w:styleId="WW-Absatz-Standardschriftart111111111111111" w:type="character">
    <w:name w:val="WW-Absatz-Standardschriftart111111111111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8Num4z1" w:type="character">
    <w:name w:val="WW8Num4z1"/>
    <w:rPr>
      <w:rFonts w:cs="Courier New" w:hAnsi="Courier New" w:ascii="Courier New"/>
    </w:rPr>
  </w:style>
  <w:style w:customStyle="true" w:styleId="WW8Num4z2" w:type="character">
    <w:name w:val="WW8Num4z2"/>
    <w:rPr>
      <w:rFonts w:hAnsi="Wingdings" w:ascii="Wingdings"/>
    </w:rPr>
  </w:style>
  <w:style w:customStyle="true" w:styleId="WW8Num4z3" w:type="character">
    <w:name w:val="WW8Num4z3"/>
    <w:rPr>
      <w:rFonts w:hAnsi="Symbol" w:ascii="Symbol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Mangal" w:eastAsia="SimSun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Mang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Mangal"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szCs w:val="20"/>
      <w:lang w:val="en-GB"/>
    </w:rPr>
  </w:style>
  <w:style w:customStyle="true" w:styleId="Sadrajitablice" w:type="paragraph">
    <w:name w:val="Sadržaji tablice"/>
    <w:basedOn w:val="Normal"/>
    <w:pPr>
      <w:suppressLineNumbers/>
    </w:pPr>
  </w:style>
  <w:style w:customStyle="true" w:styleId="Naslovtablice" w:type="paragraph">
    <w:name w:val="Naslov tablice"/>
    <w:basedOn w:val="Sadrajitablice"/>
    <w:pPr>
      <w:jc w:val="center"/>
    </w:pPr>
    <w:rPr>
      <w:b/>
      <w:bCs/>
    </w:rPr>
  </w:style>
  <w:style w:customStyle="true" w:styleId="Sadrajokvira" w:type="paragraph">
    <w:name w:val="Sadržaj okvira"/>
    <w:basedOn w:val="Tijeloteksta"/>
  </w:style>
  <w:style w:styleId="Zaglavlje" w:type="paragraph">
    <w:name w:val="header"/>
    <w:basedOn w:val="Normal"/>
    <w:pPr>
      <w:suppressLineNumbers/>
      <w:tabs>
        <w:tab w:pos="4819" w:val="center"/>
        <w:tab w:pos="9638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32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sz w:val="28"/>
    </w:rPr>
  </w:style>
  <w:style w:default="1" w:styleId="Zadanifontodlomka" w:type="character">
    <w:name w:val="Default Paragraph Font"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-Absatz-Standardschriftart11111111111111" w:type="character">
    <w:name w:val="WW-Absatz-Standardschriftart11111111111111"/>
  </w:style>
  <w:style w:customStyle="1" w:styleId="WW-Absatz-Standardschriftart111111111111111" w:type="character">
    <w:name w:val="WW-Absatz-Standardschriftart111111111111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8Num4z1" w:type="character">
    <w:name w:val="WW8Num4z1"/>
    <w:rPr>
      <w:rFonts w:ascii="Courier New" w:cs="Courier New" w:hAnsi="Courier New"/>
    </w:rPr>
  </w:style>
  <w:style w:customStyle="1" w:styleId="WW8Num4z2" w:type="character">
    <w:name w:val="WW8Num4z2"/>
    <w:rPr>
      <w:rFonts w:ascii="Wingdings" w:hAnsi="Wingdings"/>
    </w:rPr>
  </w:style>
  <w:style w:customStyle="1" w:styleId="WW8Num4z3" w:type="character">
    <w:name w:val="WW8Num4z3"/>
    <w:rPr>
      <w:rFonts w:ascii="Symbol" w:hAnsi="Symbol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Mangal" w:eastAsia="SimSun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Mang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Mangal"/>
      <w:i/>
      <w:iCs/>
    </w:rPr>
  </w:style>
  <w:style w:customStyle="1" w:styleId="Indeks" w:type="paragraph">
    <w:name w:val="Indeks"/>
    <w:basedOn w:val="Normal"/>
    <w:pPr>
      <w:suppressLineNumbers/>
    </w:pPr>
    <w:rPr>
      <w:rFonts w:cs="Mangal"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szCs w:val="20"/>
      <w:lang w:val="en-GB"/>
    </w:rPr>
  </w:style>
  <w:style w:customStyle="1" w:styleId="Sadrajitablice" w:type="paragraph">
    <w:name w:val="Sadržaji tablice"/>
    <w:basedOn w:val="Normal"/>
    <w:pPr>
      <w:suppressLineNumbers/>
    </w:pPr>
  </w:style>
  <w:style w:customStyle="1" w:styleId="Naslovtablice" w:type="paragraph">
    <w:name w:val="Naslov tablice"/>
    <w:basedOn w:val="Sadrajitablice"/>
    <w:pPr>
      <w:jc w:val="center"/>
    </w:pPr>
    <w:rPr>
      <w:b/>
      <w:bCs/>
    </w:rPr>
  </w:style>
  <w:style w:customStyle="1" w:styleId="Sadrajokvira" w:type="paragraph">
    <w:name w:val="Sadržaj okvira"/>
    <w:basedOn w:val="Tijeloteksta"/>
  </w:style>
  <w:style w:styleId="Zaglavlje" w:type="paragraph">
    <w:name w:val="header"/>
    <w:basedOn w:val="Normal"/>
    <w:pPr>
      <w:suppressLineNumbers/>
      <w:tabs>
        <w:tab w:pos="4819" w:val="center"/>
        <w:tab w:pos="9638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5</properties:Pages>
  <properties:Words>872</properties:Words>
  <properties:Characters>4977</properties:Characters>
  <properties:Lines>41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MICROSTAR d</vt:lpstr>
    </vt:vector>
  </properties:TitlesOfParts>
  <properties:LinksUpToDate>false</properties:LinksUpToDate>
  <properties:CharactersWithSpaces>5838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2018-05-08T13:17:00Z</dcterms:created>
  <dc:creator>Cmrecki</dc:creator>
  <cp:lastModifiedBy>Tihana Martinez</cp:lastModifiedBy>
  <cp:lastPrinted>2018-05-02T18:03:00Z</cp:lastPrinted>
  <dcterms:modified xmlns:xsi="http://www.w3.org/2001/XMLSchema-instance" xsi:type="dcterms:W3CDTF">2018-05-08T13:17:00Z</dcterms:modified>
  <cp:revision>2</cp:revision>
  <dc:title>MICROSTAR d</dc:title>
</cp:coreProperties>
</file>