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557" w14:paraId="1f50557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A5387E">
        <w:t xml:space="preserve">TRGOVAČKI </w:t>
      </w:r>
      <w:r>
        <w:t xml:space="preserve">SUD U OSIJEKU, po </w:t>
      </w:r>
      <w:r w:rsidR="00D30FEE">
        <w:t>stečajnom sucu</w:t>
      </w:r>
      <w:r>
        <w:t xml:space="preserve"> mr. sc. Borisu Vukoviću</w:t>
      </w:r>
      <w:r w:rsidRPr="00A5387E">
        <w:t>, u stečajnom predmetu povod</w:t>
      </w:r>
      <w:r>
        <w:t>om</w:t>
      </w:r>
      <w:r w:rsidRPr="00A5387E">
        <w:t xml:space="preserve"> zahtjeva Financijske agencije Regionalni centar </w:t>
      </w:r>
      <w:r>
        <w:t>Osijek</w:t>
      </w:r>
      <w:r w:rsidRPr="00A5387E">
        <w:t xml:space="preserve">, Podružnica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="008502BB">
        <w:t xml:space="preserve">Osijek, </w:t>
      </w:r>
      <w:r>
        <w:t>OIB</w:t>
      </w:r>
      <w:r w:rsidR="008502BB">
        <w:t>:</w:t>
      </w:r>
      <w:r>
        <w:t xml:space="preserve"> 85821130368, </w:t>
      </w:r>
      <w:r w:rsidR="00BF557C">
        <w:t xml:space="preserve">za otvaranje stečajnog postupka nad dužnikom </w:t>
      </w:r>
      <w:r w:rsidR="005C1DC3">
        <w:t>SUPRA-LINK d.o.o., Vukovar, Sajmište 158, MBS: 050006519, OIB: 65367635429</w:t>
      </w:r>
      <w:r>
        <w:t xml:space="preserve">, dana </w:t>
      </w:r>
      <w:r w:rsidR="005C1DC3">
        <w:t>7</w:t>
      </w:r>
      <w:r w:rsidR="0082457A">
        <w:t>. ožujka</w:t>
      </w:r>
      <w:r w:rsidR="00C46A4E">
        <w:t xml:space="preserve"> </w:t>
      </w:r>
      <w:r w:rsidR="00762C0A">
        <w:t>2017. godine</w:t>
      </w:r>
      <w:r>
        <w:t xml:space="preserve"> </w:t>
      </w:r>
    </w:p>
    <w:p w:rsidRDefault="00BF557C" w:rsidP="009B4A86" w:rsidR="00BF557C">
      <w:pPr>
        <w:ind w:firstLine="708"/>
        <w:jc w:val="both"/>
      </w:pPr>
    </w:p>
    <w:p w:rsidRDefault="00044AA2" w:rsidP="009B4A86" w:rsidR="00044AA2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FA4E0E">
        <w:t>SUPRA-LINK d.o.o., Vukovar, Sajmište 158, MBS: 050006519, OIB: 65367635429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763814" w:rsidP="00044AA2" w:rsidR="00763814">
      <w:pPr>
        <w:ind w:firstLine="708"/>
        <w:jc w:val="both"/>
      </w:pPr>
      <w:r>
        <w:t xml:space="preserve">II   Nalaže se Financijskoj agenciji </w:t>
      </w:r>
      <w:r w:rsidRPr="00A5387E">
        <w:t xml:space="preserve">Regionalni centar </w:t>
      </w:r>
      <w:r>
        <w:t>Osijek</w:t>
      </w:r>
      <w:r w:rsidRPr="00A5387E">
        <w:t xml:space="preserve">, Podružnica </w:t>
      </w:r>
      <w:r>
        <w:t xml:space="preserve">Osijek, L. </w:t>
      </w:r>
      <w:proofErr w:type="spellStart"/>
      <w:r>
        <w:t>Jagera</w:t>
      </w:r>
      <w:proofErr w:type="spellEnd"/>
      <w:r>
        <w:t xml:space="preserve"> 3, Osijek, OIB</w:t>
      </w:r>
      <w:r w:rsidR="00FA4E0E">
        <w:t>:</w:t>
      </w:r>
      <w:r>
        <w:t xml:space="preserve"> 85821130368 da oslobodi zaplijenjena novčana sredstva u iznosu od 5.000,00 kn za predujam za namirenje troškova stečajnog postupka.</w:t>
      </w:r>
    </w:p>
    <w:p w:rsidRDefault="00BF557C" w:rsidP="00BF557C" w:rsidR="00BF557C">
      <w:pPr>
        <w:jc w:val="both"/>
      </w:pPr>
    </w:p>
    <w:p w:rsidRDefault="00BF557C" w:rsidP="00BF557C" w:rsidR="00BF557C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center"/>
      </w:pPr>
    </w:p>
    <w:p w:rsidRDefault="00BF557C" w:rsidP="00BF557C" w:rsidR="00BF557C">
      <w:pPr>
        <w:ind w:firstLine="720"/>
        <w:jc w:val="both"/>
      </w:pPr>
      <w:r>
        <w:t xml:space="preserve">Predlagatelj FINA je dana </w:t>
      </w:r>
      <w:r w:rsidR="00D73C40">
        <w:t>25.11.2016</w:t>
      </w:r>
      <w:r w:rsidR="00F3107D">
        <w:t>.</w:t>
      </w:r>
      <w:r>
        <w:t xml:space="preserve"> godine podnijela ovome sudu prijedlog za otvaranje stečajnog postupka nad dužnikom </w:t>
      </w:r>
      <w:r w:rsidR="001E72CD">
        <w:t>SUPRA-LINK d.o.o., Vukovar, Sajmište 158, MBS: 050006519, OIB: 65367635429</w:t>
      </w:r>
      <w:r>
        <w:t xml:space="preserve">, temeljem odredbe čl. </w:t>
      </w:r>
      <w:r w:rsidR="00F3107D">
        <w:t>110.</w:t>
      </w:r>
      <w:r>
        <w:t xml:space="preserve"> st. </w:t>
      </w:r>
      <w:r w:rsidR="00F3107D">
        <w:t>1.</w:t>
      </w:r>
      <w:r>
        <w:t xml:space="preserve"> Stečajnog zakona (N</w:t>
      </w:r>
      <w:r w:rsidR="001E72CD">
        <w:t>arodne novine</w:t>
      </w:r>
      <w:r>
        <w:t xml:space="preserve"> 71/15, dalje: SZ).</w:t>
      </w:r>
    </w:p>
    <w:p w:rsidRDefault="00BE1CE1" w:rsidP="00BF557C" w:rsidR="00BE1CE1">
      <w:pPr>
        <w:ind w:firstLine="720"/>
        <w:jc w:val="both"/>
      </w:pPr>
    </w:p>
    <w:p w:rsidRDefault="007A0C28" w:rsidP="00BE1CE1" w:rsidR="00BF557C">
      <w:pPr>
        <w:ind w:firstLine="708"/>
        <w:jc w:val="both"/>
      </w:pPr>
      <w:r>
        <w:t xml:space="preserve">U prijedlogu je navela da na dan 23.11.2016. godine dužnik u Očevidniku redoslijeda osnova za plaćanje ima evidentirane neizvršene osnove za plaćanje u neprekinutom razdoblju od 120 dana, u ukupnom iznosu od 23.112,13 kn, u koji iznos je uračunata kamata i naknada FINE za provedbe ovrhe na novčanim sredstvima dužnika. </w:t>
      </w:r>
      <w:r w:rsidR="00BE1CE1">
        <w:t>Također je navela da dužnik ima 1 zaposlenog radnika.</w:t>
      </w:r>
    </w:p>
    <w:p w:rsidRDefault="007A0C28" w:rsidP="00BE1CE1" w:rsidR="007A0C28">
      <w:pPr>
        <w:ind w:firstLine="708"/>
        <w:jc w:val="both"/>
      </w:pPr>
    </w:p>
    <w:p w:rsidRDefault="00BE1CE1" w:rsidP="00BE1CE1" w:rsidR="00BE1CE1">
      <w:pPr>
        <w:ind w:firstLine="708"/>
        <w:jc w:val="both"/>
      </w:pPr>
    </w:p>
    <w:p w:rsidRDefault="00BE1CE1" w:rsidP="0061629A" w:rsidR="00BF557C">
      <w:pPr>
        <w:ind w:firstLine="708"/>
        <w:jc w:val="both"/>
      </w:pPr>
      <w:r>
        <w:lastRenderedPageBreak/>
        <w:t xml:space="preserve">FINA je dostavila popis računa i oročenih novčanih sredstava dužnika na dan </w:t>
      </w:r>
      <w:r w:rsidR="007A0C28">
        <w:t>23.11.2016. godine</w:t>
      </w:r>
      <w:r>
        <w:t xml:space="preserve"> te navela da na temelju čl. 112. st. 5. SZ-a dužnik </w:t>
      </w:r>
      <w:r w:rsidR="007A0C28">
        <w:t xml:space="preserve">na </w:t>
      </w:r>
      <w:r>
        <w:t xml:space="preserve">dan </w:t>
      </w:r>
      <w:r w:rsidR="007A0C28">
        <w:t xml:space="preserve">23.11.2016. godine </w:t>
      </w:r>
      <w:r>
        <w:t xml:space="preserve"> na ime predujma za namirenje troškova stečajnog postupka ima zaplijenjena novčana sredstva u iznosu od 5.000,00 kn. </w:t>
      </w:r>
    </w:p>
    <w:p w:rsidRDefault="0061629A" w:rsidP="0061629A" w:rsidR="0061629A">
      <w:pPr>
        <w:ind w:firstLine="708"/>
        <w:jc w:val="both"/>
      </w:pPr>
    </w:p>
    <w:p w:rsidRDefault="00BF557C" w:rsidP="00BF557C" w:rsidR="00BF557C">
      <w:pPr>
        <w:ind w:firstLine="720"/>
        <w:jc w:val="both"/>
      </w:pPr>
      <w:r>
        <w:t xml:space="preserve">U ostavljenom roku zakonski zastupnik dužnika dostavio je zahtjev za obustavu stečajnog postupka, te je u privitku dostavio dokaz o istom – Potvrdu FINE od </w:t>
      </w:r>
      <w:r w:rsidR="007A0C28">
        <w:t>20.12.2016</w:t>
      </w:r>
      <w:r w:rsidR="0061629A">
        <w:t>. godine</w:t>
      </w:r>
      <w:r>
        <w:t xml:space="preserve"> iz koje je razvidno da žiro-račun dužnika na dan </w:t>
      </w:r>
      <w:r w:rsidR="007A0C28">
        <w:t>20.12.2016</w:t>
      </w:r>
      <w:r w:rsidR="0061629A">
        <w:t>. godine</w:t>
      </w:r>
      <w:r>
        <w:t xml:space="preserve"> nije blokiran i da nema nepodmirenih obveza.</w:t>
      </w:r>
    </w:p>
    <w:p w:rsidRDefault="00BF557C" w:rsidP="00BF557C" w:rsidR="00BF557C">
      <w:pPr>
        <w:ind w:firstLine="720"/>
        <w:jc w:val="both"/>
      </w:pPr>
    </w:p>
    <w:p w:rsidRDefault="00BF557C" w:rsidP="00BF557C" w:rsidR="00BF557C">
      <w:pPr>
        <w:ind w:firstLine="720"/>
        <w:jc w:val="both"/>
      </w:pPr>
      <w:r>
        <w:t xml:space="preserve">Sud je izvršio uvid u spis i dokumente u spisu i to </w:t>
      </w:r>
      <w:r w:rsidR="00433524">
        <w:t xml:space="preserve">Potvrdu FINE RC Osijek, Podružnica </w:t>
      </w:r>
      <w:r w:rsidR="007A0C28">
        <w:t>Slavonski Brod</w:t>
      </w:r>
      <w:r w:rsidR="00433524">
        <w:t xml:space="preserve"> od </w:t>
      </w:r>
      <w:r w:rsidR="007A0C28">
        <w:t>20.12.2016</w:t>
      </w:r>
      <w:r w:rsidR="00433524">
        <w:t xml:space="preserve">. godine </w:t>
      </w:r>
      <w:r w:rsidR="007A0C28">
        <w:t xml:space="preserve">– </w:t>
      </w:r>
      <w:r w:rsidR="00983BB0">
        <w:t xml:space="preserve">Očevidnik </w:t>
      </w:r>
      <w:r w:rsidR="007A0C28">
        <w:t xml:space="preserve">o redoslijedu plaćanja sa obračunatom kamatom </w:t>
      </w:r>
      <w:r>
        <w:t>te utvrdio da je dužnik postao sposoban za plaćanje pa je odlučio kao u izreci temelj</w:t>
      </w:r>
      <w:r w:rsidR="00763814">
        <w:t>em odredbe čl. 128. st. 9. SZ-a i čl. 112. st. 7. SZ-a.</w:t>
      </w:r>
    </w:p>
    <w:p w:rsidRDefault="00A9780C" w:rsidP="00BF557C" w:rsidR="00A9780C">
      <w:pPr>
        <w:ind w:firstLine="720"/>
        <w:jc w:val="both"/>
      </w:pP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7A0C28">
        <w:rPr>
          <w:bCs/>
        </w:rPr>
        <w:t>7</w:t>
      </w:r>
      <w:r>
        <w:rPr>
          <w:bCs/>
        </w:rPr>
        <w:t xml:space="preserve">. </w:t>
      </w:r>
      <w:r w:rsidR="00433524">
        <w:rPr>
          <w:bCs/>
        </w:rPr>
        <w:t>ožujka</w:t>
      </w:r>
      <w:r>
        <w:rPr>
          <w:bCs/>
        </w:rPr>
        <w:t xml:space="preserve">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1A3183" w:rsidP="00FE3F69" w:rsidR="001A3183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A9780C" w:rsidP="00FE3F69" w:rsidR="00A9780C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BF557C" w:rsidP="00BF557C" w:rsidR="00BF557C">
      <w:pPr>
        <w:jc w:val="both"/>
      </w:pPr>
      <w:r>
        <w:t>POUKA O PRAVNOM LIJEKU:</w:t>
      </w:r>
    </w:p>
    <w:p w:rsidRDefault="00BF557C" w:rsidP="00BF557C" w:rsidR="00BF55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9B4A86">
      <w:pPr>
        <w:rPr>
          <w:bCs/>
        </w:rPr>
      </w:pPr>
      <w:r>
        <w:rPr>
          <w:bCs/>
        </w:rPr>
        <w:t>- predlagatelju na njegov poslovni broj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9B4A86" w:rsidP="009B4A86" w:rsidR="0002615C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</w:t>
      </w:r>
      <w:r w:rsidR="00FD42DC">
        <w:rPr>
          <w:bCs/>
        </w:rPr>
        <w:t xml:space="preserve">riješeno </w:t>
      </w:r>
      <w:r w:rsidR="005174EE">
        <w:rPr>
          <w:bCs/>
        </w:rPr>
        <w:t>obustavom</w:t>
      </w:r>
    </w:p>
    <w:p w:rsidRDefault="00AD6B79" w:rsidP="009B4A86" w:rsidR="009B4A86">
      <w:pPr>
        <w:rPr>
          <w:bCs/>
        </w:rPr>
      </w:pPr>
      <w:r>
        <w:rPr>
          <w:bCs/>
        </w:rPr>
        <w:t xml:space="preserve">- kal. </w:t>
      </w:r>
      <w:r w:rsidR="00306AC5">
        <w:rPr>
          <w:bCs/>
        </w:rPr>
        <w:t>6</w:t>
      </w:r>
      <w:r w:rsidR="00483EDD">
        <w:rPr>
          <w:bCs/>
        </w:rPr>
        <w:t>.4</w:t>
      </w:r>
      <w:r w:rsidR="009B4A86">
        <w:rPr>
          <w:bCs/>
        </w:rPr>
        <w:t>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FB9" w:rsidR="002E0FB9">
      <w:r>
        <w:separator/>
      </w:r>
    </w:p>
  </w:endnote>
  <w:endnote w:id="0" w:type="continuationSeparator">
    <w:p w:rsidRDefault="002E0FB9" w:rsidR="002E0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FB9" w:rsidR="002E0FB9">
      <w:r>
        <w:separator/>
      </w:r>
    </w:p>
  </w:footnote>
  <w:footnote w:id="0" w:type="continuationSeparator">
    <w:p w:rsidRDefault="002E0FB9" w:rsidR="002E0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175CF" w:rsidR="00B175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175CF">
      <w:t>7 St-2876/16-7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175CF">
      <w:t>2876</w:t>
    </w:r>
    <w:r w:rsidR="006F7D28">
      <w:t>/</w:t>
    </w:r>
    <w:r w:rsidR="00B175CF">
      <w:t>16-7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FB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1D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37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37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7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7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7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37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37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7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7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7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St-2876/2016</izvorni_sadrzaj>
    <derivirana_varijabla naziv="DomainObject.Predmet.OznakaBroj_1">St-2876/2016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SUPRA-LINK d.o.o. za elektroinstalacije i informatiku</izvorni_sadrzaj>
    <derivirana_varijabla naziv="DomainObject.Predmet.ProtustrankaFormated_1">  SUPRA-LINK d.o.o. za elektroinstalacije i informatiku</derivirana_varijabla>
  </DomainObject.Predmet.ProtustrankaFormated>
  <DomainObject.Predmet.ProtustrankaFormatedOIB>
    <izvorni_sadrzaj>  SUPRA-LINK d.o.o. za elektroinstalacije i informatiku, OIB 65367635429</izvorni_sadrzaj>
    <derivirana_varijabla naziv="DomainObject.Predmet.ProtustrankaFormatedOIB_1">  SUPRA-LINK d.o.o. za elektroinstalacije i informatiku, OIB 65367635429</derivirana_varijabla>
  </DomainObject.Predmet.ProtustrankaFormatedOIB>
  <DomainObject.Predmet.ProtustrankaFormatedWithAdress>
    <izvorni_sadrzaj> SUPRA-LINK d.o.o. za elektroinstalacije i informatiku, Sajmište 158, 32000 Vukovar</izvorni_sadrzaj>
    <derivirana_varijabla naziv="DomainObject.Predmet.ProtustrankaFormatedWithAdress_1"> SUPRA-LINK d.o.o. za elektroinstalacije i informatiku, Sajmište 158, 32000 Vukovar</derivirana_varijabla>
  </DomainObject.Predmet.ProtustrankaFormatedWithAdress>
  <DomainObject.Predmet.ProtustrankaFormatedWithAdressOIB>
    <izvorni_sadrzaj> SUPRA-LINK d.o.o. za elektroinstalacije i informatiku, OIB 65367635429, Sajmište 158, 32000 Vukovar</izvorni_sadrzaj>
    <derivirana_varijabla naziv="DomainObject.Predmet.ProtustrankaFormatedWithAdressOIB_1"> SUPRA-LINK d.o.o. za elektroinstalacije i informatiku, OIB 65367635429, Sajmište 158, 32000 Vukovar</derivirana_varijabla>
  </DomainObject.Predmet.ProtustrankaFormatedWithAdressOIB>
  <DomainObject.Predmet.ProtustrankaWithAdress>
    <izvorni_sadrzaj>SUPRA-LINK d.o.o. za elektroinstalacije i informatiku Sajmište 158, 32000 Vukovar</izvorni_sadrzaj>
    <derivirana_varijabla naziv="DomainObject.Predmet.ProtustrankaWithAdress_1">SUPRA-LINK d.o.o. za elektroinstalacije i informatiku Sajmište 158, 32000 Vukovar</derivirana_varijabla>
  </DomainObject.Predmet.ProtustrankaWithAdress>
  <DomainObject.Predmet.ProtustrankaWithAdressOIB>
    <izvorni_sadrzaj>SUPRA-LINK d.o.o. za elektroinstalacije i informatiku, OIB 65367635429, Sajmište 158, 32000 Vukovar</izvorni_sadrzaj>
    <derivirana_varijabla naziv="DomainObject.Predmet.ProtustrankaWithAdressOIB_1">SUPRA-LINK d.o.o. za elektroinstalacije i informatiku, OIB 65367635429, Sajmište 158, 32000 Vukovar</derivirana_varijabla>
  </DomainObject.Predmet.ProtustrankaWithAdressOIB>
  <DomainObject.Predmet.ProtustrankaNazivFormated>
    <izvorni_sadrzaj>SUPRA-LINK d.o.o. za elektroinstalacije i informatiku</izvorni_sadrzaj>
    <derivirana_varijabla naziv="DomainObject.Predmet.ProtustrankaNazivFormated_1">SUPRA-LINK d.o.o. za elektroinstalacije i informatiku</derivirana_varijabla>
  </DomainObject.Predmet.ProtustrankaNazivFormated>
  <DomainObject.Predmet.ProtustrankaNazivFormatedOIB>
    <izvorni_sadrzaj>SUPRA-LINK d.o.o. za elektroinstalacije i informatiku, OIB 65367635429</izvorni_sadrzaj>
    <derivirana_varijabla naziv="DomainObject.Predmet.ProtustrankaNazivFormatedOIB_1">SUPRA-LINK d.o.o. za elektroinstalacije i informatiku, OIB 65367635429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SUPRA-LINK d.o.o. za elektroinstalacije i informatiku</item>
    </izvorni_sadrzaj>
    <derivirana_varijabla naziv="DomainObject.Predmet.ProtuStrankaListFormated_1">
      <item>SUPRA-LINK d.o.o. za elektroinstalacije i informatiku</item>
    </derivirana_varijabla>
  </DomainObject.Predmet.ProtuStrankaListFormated>
  <DomainObject.Predmet.ProtuStrankaListFormatedOIB>
    <izvorni_sadrzaj>
      <item>SUPRA-LINK d.o.o. za elektroinstalacije i informatiku, OIB 65367635429</item>
    </izvorni_sadrzaj>
    <derivirana_varijabla naziv="DomainObject.Predmet.ProtuStrankaListFormatedOIB_1">
      <item>SUPRA-LINK d.o.o. za elektroinstalacije i informatiku, OIB 65367635429</item>
    </derivirana_varijabla>
  </DomainObject.Predmet.ProtuStrankaListFormatedOIB>
  <DomainObject.Predmet.ProtuStrankaListFormatedWithAdress>
    <izvorni_sadrzaj>
      <item>SUPRA-LINK d.o.o. za elektroinstalacije i informatiku, Sajmište 158, 32000 Vukovar</item>
    </izvorni_sadrzaj>
    <derivirana_varijabla naziv="DomainObject.Predmet.ProtuStrankaListFormatedWithAdress_1">
      <item>SUPRA-LINK d.o.o. za elektroinstalacije i informatiku, Sajmište 158, 32000 Vukovar</item>
    </derivirana_varijabla>
  </DomainObject.Predmet.ProtuStrankaListFormatedWithAdress>
  <DomainObject.Predmet.ProtuStrankaListFormatedWithAdressOIB>
    <izvorni_sadrzaj>
      <item>SUPRA-LINK d.o.o. za elektroinstalacije i informatiku, OIB 65367635429, Sajmište 158, 32000 Vukovar</item>
    </izvorni_sadrzaj>
    <derivirana_varijabla naziv="DomainObject.Predmet.ProtuStrankaListFormatedWithAdressOIB_1">
      <item>SUPRA-LINK d.o.o. za elektroinstalacije i informatiku, OIB 65367635429, Sajmište 158, 32000 Vukovar</item>
    </derivirana_varijabla>
  </DomainObject.Predmet.ProtuStrankaListFormatedWithAdressOIB>
  <DomainObject.Predmet.ProtuStrankaListNazivFormated>
    <izvorni_sadrzaj>
      <item>SUPRA-LINK d.o.o. za elektroinstalacije i informatiku</item>
    </izvorni_sadrzaj>
    <derivirana_varijabla naziv="DomainObject.Predmet.ProtuStrankaListNazivFormated_1">
      <item>SUPRA-LINK d.o.o. za elektroinstalacije i informatiku</item>
    </derivirana_varijabla>
  </DomainObject.Predmet.ProtuStrankaListNazivFormated>
  <DomainObject.Predmet.ProtuStrankaListNazivFormatedOIB>
    <izvorni_sadrzaj>
      <item>SUPRA-LINK d.o.o. za elektroinstalacije i informatiku, OIB 65367635429</item>
    </izvorni_sadrzaj>
    <derivirana_varijabla naziv="DomainObject.Predmet.ProtuStrankaListNazivFormatedOIB_1">
      <item>SUPRA-LINK d.o.o. za elektroinstalacije i informatiku, OIB 65367635429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SUPRA-LINK d.o.o. za elektroinstalacije i informatiku</izvorni_sadrzaj>
    <derivirana_varijabla naziv="DomainObject.Predmet.ProtustrankaIDrugi_1">SUPRA-LINK d.o.o. za elektroinstalacije i informatiku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SUPRA-LINK d.o.o. za elektroinstalacije i informatiku, OIB 65367635429, Sajmište 158, 32000 Vukovar</izvorni_sadrzaj>
    <derivirana_varijabla naziv="DomainObject.Predmet.ProtustrankaIDrugiAdressOIB_1">SUPRA-LINK d.o.o. za elektroinstalacije i informatiku, OIB 65367635429, Sajmište 158,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SUPRA-LINK d.o.o. za elektroinstalacije i informatiku</item>
    </izvorni_sadrzaj>
    <derivirana_varijabla naziv="DomainObject.Predmet.SudioniciListNaziv_1">
      <item>FINA RC OSIJEK</item>
      <item>SUPRA-LINK d.o.o. za elektroinstalacije i informatiku</item>
    </derivirana_varijabla>
  </DomainObject.Predmet.SudioniciListNaziv>
  <DomainObject.Predmet.SudioniciListAdressOIB>
    <izvorni_sadrzaj>
      <item>FINA RC OSIJEK, OIB 85821130368</item>
      <item>SUPRA-LINK d.o.o. za elektroinstalacije i informatiku, OIB 65367635429, Sajmište 158,32000 Vukovar</item>
    </izvorni_sadrzaj>
    <derivirana_varijabla naziv="DomainObject.Predmet.SudioniciListAdressOIB_1">
      <item>FINA RC OSIJEK, OIB 85821130368</item>
      <item>SUPRA-LINK d.o.o. za elektroinstalacije i informatiku, OIB 65367635429, Sajmište 158,32000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65367635429</item>
    </izvorni_sadrzaj>
    <derivirana_varijabla naziv="DomainObject.Predmet.SudioniciListNazivOIB_1">
      <item>, OIB 85821130368</item>
      <item>, OIB 65367635429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863A8-8EB2-4589-AEF6-630B220F0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451</properties:Words>
  <properties:Characters>2358</properties:Characters>
  <properties:Lines>152</properties:Lines>
  <properties:Paragraphs>26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2017-03-08T07:13:00Z</dcterms:modified>
  <cp:revision>383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